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 w:eastAsiaTheme="minorEastAsia"/>
          <w:iCs/>
          <w:sz w:val="24"/>
          <w:lang w:val="en-US" w:eastAsia="zh-CN"/>
        </w:rPr>
      </w:pPr>
      <w:r>
        <w:rPr>
          <w:rFonts w:ascii="Times New Roman" w:hAnsi="Times New Roman" w:cs="Times New Roman"/>
          <w:b/>
          <w:bCs/>
          <w:iCs/>
          <w:sz w:val="24"/>
        </w:rPr>
        <w:t>Fig</w:t>
      </w:r>
      <w:r>
        <w:rPr>
          <w:rFonts w:hint="eastAsia" w:ascii="Times New Roman" w:hAnsi="Times New Roman" w:cs="Times New Roman"/>
          <w:b/>
          <w:bCs/>
          <w:iCs/>
          <w:sz w:val="24"/>
          <w:lang w:val="en-US" w:eastAsia="zh-CN"/>
        </w:rPr>
        <w:t>.</w:t>
      </w:r>
      <w:r>
        <w:rPr>
          <w:rFonts w:ascii="Times New Roman" w:hAnsi="Times New Roman" w:cs="Times New Roman"/>
          <w:b/>
          <w:bCs/>
          <w:iCs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iCs/>
          <w:sz w:val="24"/>
          <w:lang w:val="en-US" w:eastAsia="zh-CN"/>
        </w:rPr>
        <w:t>S1</w:t>
      </w:r>
      <w:r>
        <w:rPr>
          <w:rFonts w:hint="eastAsia" w:ascii="Times New Roman" w:hAnsi="Times New Roman" w:cs="Times New Roman"/>
          <w:iCs/>
          <w:sz w:val="24"/>
          <w:lang w:val="en-US" w:eastAsia="zh-CN"/>
        </w:rPr>
        <w:t xml:space="preserve"> C</w:t>
      </w:r>
      <w:r>
        <w:rPr>
          <w:rFonts w:ascii="Times New Roman" w:hAnsi="Times New Roman" w:cs="Times New Roman"/>
          <w:iCs/>
          <w:sz w:val="24"/>
        </w:rPr>
        <w:t xml:space="preserve">hromatograms of </w:t>
      </w:r>
      <w:r>
        <w:rPr>
          <w:rFonts w:hint="eastAsia" w:ascii="Times New Roman" w:hAnsi="Times New Roman" w:cs="Times New Roman"/>
          <w:iCs/>
          <w:sz w:val="24"/>
          <w:lang w:val="en-US" w:eastAsia="zh-CN"/>
        </w:rPr>
        <w:t>CM.</w:t>
      </w:r>
      <w:r>
        <w:rPr>
          <w:rFonts w:ascii="Times New Roman" w:hAnsi="Times New Roman" w:cs="Times New Roman"/>
          <w:iCs/>
          <w:sz w:val="24"/>
        </w:rPr>
        <w:t xml:space="preserve"> raw products</w:t>
      </w:r>
      <w:r>
        <w:rPr>
          <w:rFonts w:hint="eastAsia" w:ascii="Times New Roman" w:hAnsi="Times New Roman" w:cs="Times New Roman"/>
          <w:iCs/>
          <w:sz w:val="24"/>
          <w:lang w:val="en-US" w:eastAsia="zh-CN"/>
        </w:rPr>
        <w:t xml:space="preserve"> (S)</w:t>
      </w:r>
      <w:r>
        <w:rPr>
          <w:rFonts w:ascii="Times New Roman" w:hAnsi="Times New Roman" w:cs="Times New Roman"/>
          <w:iCs/>
          <w:sz w:val="24"/>
        </w:rPr>
        <w:t>, honey-processed products</w:t>
      </w:r>
      <w:r>
        <w:rPr>
          <w:rFonts w:hint="eastAsia" w:ascii="Times New Roman" w:hAnsi="Times New Roman" w:cs="Times New Roman"/>
          <w:iCs/>
          <w:sz w:val="24"/>
          <w:lang w:val="en-US" w:eastAsia="zh-CN"/>
        </w:rPr>
        <w:t xml:space="preserve"> (M)</w:t>
      </w:r>
      <w:r>
        <w:rPr>
          <w:rFonts w:ascii="Times New Roman" w:hAnsi="Times New Roman" w:cs="Times New Roman"/>
          <w:iCs/>
          <w:sz w:val="24"/>
        </w:rPr>
        <w:t>, and stir-fried products</w:t>
      </w:r>
      <w:r>
        <w:rPr>
          <w:rFonts w:hint="eastAsia" w:ascii="Times New Roman" w:hAnsi="Times New Roman" w:cs="Times New Roman"/>
          <w:iCs/>
          <w:sz w:val="24"/>
          <w:lang w:val="en-US" w:eastAsia="zh-CN"/>
        </w:rPr>
        <w:t xml:space="preserve"> (C)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jc w:val="both"/>
        <w:textAlignment w:val="auto"/>
        <w:rPr>
          <w:rFonts w:hint="eastAsia" w:ascii="Times New Roman" w:hAnsi="Times New Roman" w:cs="Times New Roman" w:eastAsiaTheme="minorEastAsia"/>
          <w:iCs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iCs/>
          <w:sz w:val="24"/>
          <w:lang w:eastAsia="zh-CN"/>
        </w:rPr>
        <w:drawing>
          <wp:inline distT="0" distB="0" distL="114300" distR="114300">
            <wp:extent cx="5266055" cy="2237740"/>
            <wp:effectExtent l="0" t="0" r="4445" b="10160"/>
            <wp:docPr id="13" name="图片 13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b/>
          <w:bCs/>
          <w:iCs/>
          <w:sz w:val="24"/>
        </w:rPr>
        <w:t>Fig</w:t>
      </w:r>
      <w:r>
        <w:rPr>
          <w:rFonts w:hint="eastAsia" w:ascii="Times New Roman" w:hAnsi="Times New Roman" w:cs="Times New Roman"/>
          <w:b/>
          <w:bCs/>
          <w:iCs/>
          <w:sz w:val="24"/>
        </w:rPr>
        <w:t xml:space="preserve">. </w:t>
      </w:r>
      <w:r>
        <w:rPr>
          <w:rFonts w:hint="eastAsia" w:ascii="Times New Roman" w:hAnsi="Times New Roman" w:cs="Times New Roman"/>
          <w:b/>
          <w:bCs/>
          <w:iCs/>
          <w:sz w:val="24"/>
          <w:lang w:val="en-US" w:eastAsia="zh-CN"/>
        </w:rPr>
        <w:t>S2</w:t>
      </w:r>
      <w:r>
        <w:rPr>
          <w:rFonts w:hint="eastAsia" w:ascii="Times New Roman" w:hAnsi="Times New Roman" w:cs="Times New Roman"/>
          <w:b/>
          <w:bCs/>
          <w:iCs/>
          <w:sz w:val="24"/>
        </w:rPr>
        <w:t>.</w:t>
      </w:r>
      <w:r>
        <w:rPr>
          <w:rFonts w:ascii="Times New Roman" w:hAnsi="Times New Roman" w:cs="Times New Roman"/>
          <w:iCs/>
          <w:sz w:val="24"/>
        </w:rPr>
        <w:t xml:space="preserve"> </w:t>
      </w:r>
      <w:r>
        <w:rPr>
          <w:rFonts w:hint="eastAsia" w:ascii="Times New Roman" w:hAnsi="Times New Roman" w:cs="Times New Roman"/>
          <w:iCs/>
          <w:sz w:val="24"/>
        </w:rPr>
        <w:t xml:space="preserve">Morphologic photos of </w:t>
      </w:r>
      <w:r>
        <w:rPr>
          <w:rFonts w:hint="eastAsia" w:ascii="Times New Roman" w:hAnsi="Times New Roman" w:cs="Times New Roman"/>
          <w:iCs/>
          <w:sz w:val="24"/>
          <w:lang w:val="en-US" w:eastAsia="zh-CN"/>
        </w:rPr>
        <w:t xml:space="preserve">CM. </w:t>
      </w:r>
      <w:r>
        <w:rPr>
          <w:rFonts w:ascii="Times New Roman" w:hAnsi="Times New Roman" w:cs="Times New Roman"/>
          <w:iCs/>
          <w:sz w:val="24"/>
        </w:rPr>
        <w:t>(A)</w:t>
      </w:r>
      <w:r>
        <w:t xml:space="preserve"> </w:t>
      </w:r>
      <w:r>
        <w:rPr>
          <w:rFonts w:ascii="Times New Roman" w:hAnsi="Times New Roman" w:cs="Times New Roman"/>
          <w:iCs/>
          <w:sz w:val="24"/>
        </w:rPr>
        <w:t>Raw CM;(B)</w:t>
      </w:r>
      <w:r>
        <w:t xml:space="preserve"> </w:t>
      </w:r>
      <w:r>
        <w:rPr>
          <w:rFonts w:ascii="Times New Roman" w:hAnsi="Times New Roman" w:cs="Times New Roman"/>
          <w:iCs/>
          <w:sz w:val="24"/>
        </w:rPr>
        <w:t>Stir-fried CM;(C)</w:t>
      </w:r>
      <w:r>
        <w:t xml:space="preserve"> </w:t>
      </w:r>
      <w:r>
        <w:rPr>
          <w:rFonts w:ascii="Times New Roman" w:hAnsi="Times New Roman" w:cs="Times New Roman"/>
          <w:iCs/>
          <w:sz w:val="24"/>
        </w:rPr>
        <w:t>Honey-processed CM</w:t>
      </w:r>
      <w:bookmarkStart w:id="5" w:name="_GoBack"/>
      <w:bookmarkEnd w:id="5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jc w:val="both"/>
        <w:textAlignment w:val="auto"/>
        <w:rPr>
          <w:rFonts w:hint="eastAsia" w:ascii="Times New Roman" w:hAnsi="Times New Roman" w:cs="Times New Roman" w:eastAsiaTheme="minorEastAsia"/>
          <w:iCs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iCs/>
          <w:sz w:val="24"/>
          <w:lang w:eastAsia="zh-CN"/>
        </w:rPr>
        <w:drawing>
          <wp:inline distT="0" distB="0" distL="114300" distR="114300">
            <wp:extent cx="5264150" cy="1484630"/>
            <wp:effectExtent l="0" t="0" r="6350" b="1270"/>
            <wp:docPr id="1" name="图片 1" descr="Fig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bookmarkStart w:id="0" w:name="OLE_LINK122"/>
      <w:r>
        <w:rPr>
          <w:rFonts w:ascii="Times New Roman" w:hAnsi="Times New Roman" w:cs="Times New Roman"/>
          <w:b/>
          <w:bCs/>
          <w:sz w:val="24"/>
          <w:szCs w:val="24"/>
        </w:rPr>
        <w:t>Tab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Results of dynamic parameters of ZH andYH.</w:t>
      </w:r>
    </w:p>
    <w:tbl>
      <w:tblPr>
        <w:tblStyle w:val="7"/>
        <w:tblW w:w="5922" w:type="pct"/>
        <w:jc w:val="center"/>
        <w:tblBorders>
          <w:top w:val="none" w:color="auto" w:sz="0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4"/>
        <w:gridCol w:w="1221"/>
        <w:gridCol w:w="1100"/>
        <w:gridCol w:w="1620"/>
        <w:gridCol w:w="910"/>
        <w:gridCol w:w="1670"/>
        <w:gridCol w:w="1140"/>
        <w:gridCol w:w="1650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kern w:val="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Honey type</w:t>
            </w:r>
          </w:p>
        </w:tc>
        <w:tc>
          <w:tcPr>
            <w:tcW w:w="604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kern w:val="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Order of reaction</w:t>
            </w:r>
          </w:p>
        </w:tc>
        <w:tc>
          <w:tcPr>
            <w:tcW w:w="1347" w:type="pct"/>
            <w:gridSpan w:val="2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iCs/>
                <w:sz w:val="21"/>
                <w:szCs w:val="21"/>
                <w:lang w:val="en-US" w:eastAsia="zh-CN"/>
              </w:rPr>
              <w:t>Zero order kinetic equation</w:t>
            </w:r>
          </w:p>
        </w:tc>
        <w:tc>
          <w:tcPr>
            <w:tcW w:w="1277" w:type="pct"/>
            <w:gridSpan w:val="2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bookmarkStart w:id="1" w:name="OLE_LINK3"/>
            <w:r>
              <w:rPr>
                <w:rFonts w:hint="default" w:ascii="Times New Roman" w:hAnsi="Times New Roman" w:cs="Times New Roman"/>
                <w:b w:val="0"/>
                <w:i w:val="0"/>
                <w:sz w:val="21"/>
                <w:szCs w:val="21"/>
                <w:lang w:val="en-US" w:eastAsia="zh-CN"/>
              </w:rPr>
              <w:t>First-order</w:t>
            </w:r>
            <w:bookmarkEnd w:id="1"/>
            <w:r>
              <w:rPr>
                <w:rFonts w:hint="default" w:ascii="Times New Roman" w:hAnsi="Times New Roman" w:cs="Times New Roman"/>
                <w:b w:val="0"/>
                <w:i w:val="0"/>
                <w:sz w:val="21"/>
                <w:szCs w:val="21"/>
                <w:lang w:val="en-US" w:eastAsia="zh-CN"/>
              </w:rPr>
              <w:t xml:space="preserve"> kinetic equation</w:t>
            </w:r>
            <w:r>
              <w:rPr>
                <w:rFonts w:hint="eastAsia" w:hAnsi="Times New Roman" w:cs="Times New Roman"/>
                <w:b w:val="0"/>
                <w:i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381" w:type="pct"/>
            <w:gridSpan w:val="2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iCs/>
                <w:sz w:val="21"/>
                <w:szCs w:val="21"/>
                <w:lang w:val="en-US" w:eastAsia="zh-CN"/>
              </w:rPr>
              <w:t>Second-order kinetic equation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93" w:type="pct"/>
            <w:gridSpan w:val="2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Indexes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K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K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K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restar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  <w:t>ZH</w:t>
            </w: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  <w:t>T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1.087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0.6803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0.0202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</w:rPr>
              <w:t>8536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0.0007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0.3451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Cs w:val="24"/>
                <w:lang w:val="en-US"/>
              </w:rPr>
            </w:pPr>
            <w:bookmarkStart w:id="2" w:name="OLE_LINK2"/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  <w:t>MC</w:t>
            </w:r>
            <w:bookmarkEnd w:id="2"/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-0.0418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0.9496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-0.0027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</w:rPr>
              <w:t>427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0.0002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0.9205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pH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-0.0011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0.5839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-0.000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</w:rPr>
              <w:t>557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5.00E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  <w:vertAlign w:val="superscript"/>
              </w:rPr>
              <w:t>-05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0.5851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4"/>
                <w:lang w:val="en-US" w:eastAsia="zh-CN"/>
              </w:rPr>
              <w:t>Color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0.0032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0.7629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</w:rPr>
              <w:t>002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</w:rPr>
              <w:t>9171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-0.0522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0.8725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  <w:t xml:space="preserve"> Viscosity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397.74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0.8448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0.0202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0.972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</w:rPr>
              <w:t>9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2.00E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  <w:vertAlign w:val="superscript"/>
              </w:rPr>
              <w:t>-06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0.9473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5-HMF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0.161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0.7878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0.0182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0.968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-0.0031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0.9673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4"/>
                <w:lang w:val="en-US" w:eastAsia="zh-CN"/>
              </w:rPr>
              <w:t>TPC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1.1763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0.9302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0.011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</w:rPr>
              <w:t>56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-1E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  <w:vertAlign w:val="superscript"/>
              </w:rPr>
              <w:t>-05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0.9645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FRAR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3.3396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0.9077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0.0154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</w:rPr>
              <w:t>96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-1E-04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0.9296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restar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4"/>
                <w:lang w:val="en-US" w:eastAsia="zh-CN"/>
              </w:rPr>
              <w:t>YH</w:t>
            </w: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  <w:t>T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1.1676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0.7331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0.0185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8656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-0.0004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0.4068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  <w:t>MC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-0.0276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0.9106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-0.0017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9073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0.0001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0.8716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pH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-0.002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0.5657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0.0004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0.5663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0.0007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0.5667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4"/>
                <w:lang w:val="en-US" w:eastAsia="zh-CN"/>
              </w:rPr>
              <w:t>Color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0.0028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0.931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0.0124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0.95</w:t>
            </w: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87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-0.0598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0.931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  <w:t xml:space="preserve"> Viscosity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223.63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0.6395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0.01</w:t>
            </w: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77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0.9</w:t>
            </w: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549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-1.0E</w:t>
            </w:r>
            <w:r>
              <w:rPr>
                <w:rFonts w:ascii="Times New Roman" w:hAnsi="Times New Roman" w:eastAsia="宋体" w:cs="Times New Roman"/>
                <w:kern w:val="0"/>
                <w:szCs w:val="24"/>
                <w:vertAlign w:val="superscript"/>
              </w:rPr>
              <w:t>-06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0.9872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5-HMF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0.3141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0.8489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0.01</w:t>
            </w: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75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0.9</w:t>
            </w: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104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-0.0016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0.8924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4"/>
                <w:lang w:val="en-US" w:eastAsia="zh-CN"/>
              </w:rPr>
              <w:t>TPC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1.0048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0.8442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0.0094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0.9</w:t>
            </w: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366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-0.0002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0.9296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88" w:type="pct"/>
            <w:vMerge w:val="continue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kern w:val="0"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  <w:t>FRAR</w:t>
            </w:r>
          </w:p>
        </w:tc>
        <w:tc>
          <w:tcPr>
            <w:tcW w:w="54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0.4422</w:t>
            </w:r>
          </w:p>
        </w:tc>
        <w:tc>
          <w:tcPr>
            <w:tcW w:w="802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0.8442</w:t>
            </w:r>
          </w:p>
        </w:tc>
        <w:tc>
          <w:tcPr>
            <w:tcW w:w="450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0.0119</w:t>
            </w:r>
          </w:p>
        </w:tc>
        <w:tc>
          <w:tcPr>
            <w:tcW w:w="82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0.9</w:t>
            </w: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271</w:t>
            </w:r>
          </w:p>
        </w:tc>
        <w:tc>
          <w:tcPr>
            <w:tcW w:w="564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-0.0002</w:t>
            </w:r>
          </w:p>
        </w:tc>
        <w:tc>
          <w:tcPr>
            <w:tcW w:w="817" w:type="pct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Cs w:val="24"/>
              </w:rPr>
              <w:t>0.9147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Tab. S2.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MC, TPC and 5-HMF of ZH measured at different temperature and time points (n=3)</w:t>
      </w:r>
    </w:p>
    <w:tbl>
      <w:tblPr>
        <w:tblStyle w:val="7"/>
        <w:tblW w:w="5000" w:type="pct"/>
        <w:jc w:val="center"/>
        <w:tblBorders>
          <w:top w:val="none" w:color="auto" w:sz="0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367"/>
        <w:gridCol w:w="1173"/>
        <w:gridCol w:w="2534"/>
        <w:gridCol w:w="2231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 xml:space="preserve">T </w:t>
            </w:r>
            <w:r>
              <w:rPr>
                <w:rFonts w:ascii="Times New Roman" w:hAnsi="Times New Roman" w:eastAsia="宋体" w:cs="Times New Roman"/>
                <w:szCs w:val="24"/>
              </w:rPr>
              <w:t>(℃)</w:t>
            </w:r>
          </w:p>
        </w:tc>
        <w:tc>
          <w:tcPr>
            <w:tcW w:w="802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 xml:space="preserve">Time </w:t>
            </w:r>
            <w:r>
              <w:rPr>
                <w:rFonts w:ascii="Times New Roman" w:hAnsi="Times New Roman" w:eastAsia="宋体" w:cs="Times New Roman"/>
                <w:szCs w:val="24"/>
              </w:rPr>
              <w:t>(min)</w:t>
            </w:r>
          </w:p>
        </w:tc>
        <w:tc>
          <w:tcPr>
            <w:tcW w:w="688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  <w:t xml:space="preserve">MC </w:t>
            </w:r>
            <w:r>
              <w:rPr>
                <w:rFonts w:ascii="Times New Roman" w:hAnsi="Times New Roman" w:eastAsia="宋体" w:cs="Times New Roman"/>
                <w:szCs w:val="24"/>
              </w:rPr>
              <w:t>(%)</w:t>
            </w:r>
          </w:p>
        </w:tc>
        <w:tc>
          <w:tcPr>
            <w:tcW w:w="1487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TPC(mg GAE/100 g)</w:t>
            </w:r>
          </w:p>
        </w:tc>
        <w:tc>
          <w:tcPr>
            <w:tcW w:w="1309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5-HMF(mg/100 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restar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125 ℃</w:t>
            </w:r>
          </w:p>
        </w:tc>
        <w:tc>
          <w:tcPr>
            <w:tcW w:w="802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0</w:t>
            </w:r>
          </w:p>
        </w:tc>
        <w:tc>
          <w:tcPr>
            <w:tcW w:w="688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17.65 </w:t>
            </w:r>
          </w:p>
        </w:tc>
        <w:tc>
          <w:tcPr>
            <w:tcW w:w="1487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56.61 </w:t>
            </w:r>
          </w:p>
        </w:tc>
        <w:tc>
          <w:tcPr>
            <w:tcW w:w="1309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2.67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802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20</w:t>
            </w:r>
          </w:p>
        </w:tc>
        <w:tc>
          <w:tcPr>
            <w:tcW w:w="688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17.59 </w:t>
            </w:r>
          </w:p>
        </w:tc>
        <w:tc>
          <w:tcPr>
            <w:tcW w:w="1487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64.92 </w:t>
            </w:r>
          </w:p>
        </w:tc>
        <w:tc>
          <w:tcPr>
            <w:tcW w:w="1309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2.91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802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40</w:t>
            </w:r>
          </w:p>
        </w:tc>
        <w:tc>
          <w:tcPr>
            <w:tcW w:w="688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17.25 </w:t>
            </w:r>
          </w:p>
        </w:tc>
        <w:tc>
          <w:tcPr>
            <w:tcW w:w="1487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72.22 </w:t>
            </w:r>
          </w:p>
        </w:tc>
        <w:tc>
          <w:tcPr>
            <w:tcW w:w="1309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3.87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802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60</w:t>
            </w:r>
          </w:p>
        </w:tc>
        <w:tc>
          <w:tcPr>
            <w:tcW w:w="688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16.75 </w:t>
            </w:r>
          </w:p>
        </w:tc>
        <w:tc>
          <w:tcPr>
            <w:tcW w:w="1487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102.57 </w:t>
            </w:r>
          </w:p>
        </w:tc>
        <w:tc>
          <w:tcPr>
            <w:tcW w:w="1309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6.17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802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80</w:t>
            </w:r>
          </w:p>
        </w:tc>
        <w:tc>
          <w:tcPr>
            <w:tcW w:w="688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15.55 </w:t>
            </w:r>
          </w:p>
        </w:tc>
        <w:tc>
          <w:tcPr>
            <w:tcW w:w="1487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148.70 </w:t>
            </w:r>
          </w:p>
        </w:tc>
        <w:tc>
          <w:tcPr>
            <w:tcW w:w="1309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10.66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restar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80 ℃</w:t>
            </w:r>
          </w:p>
        </w:tc>
        <w:tc>
          <w:tcPr>
            <w:tcW w:w="802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100</w:t>
            </w:r>
          </w:p>
        </w:tc>
        <w:tc>
          <w:tcPr>
            <w:tcW w:w="688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14.64 </w:t>
            </w:r>
          </w:p>
        </w:tc>
        <w:tc>
          <w:tcPr>
            <w:tcW w:w="1487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180.22 </w:t>
            </w:r>
          </w:p>
        </w:tc>
        <w:tc>
          <w:tcPr>
            <w:tcW w:w="1309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18.58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802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0</w:t>
            </w:r>
          </w:p>
        </w:tc>
        <w:tc>
          <w:tcPr>
            <w:tcW w:w="688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17.65 </w:t>
            </w:r>
          </w:p>
        </w:tc>
        <w:tc>
          <w:tcPr>
            <w:tcW w:w="1487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56.61 </w:t>
            </w:r>
          </w:p>
        </w:tc>
        <w:tc>
          <w:tcPr>
            <w:tcW w:w="1309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2.67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802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20</w:t>
            </w:r>
          </w:p>
        </w:tc>
        <w:tc>
          <w:tcPr>
            <w:tcW w:w="688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17.12 </w:t>
            </w:r>
          </w:p>
        </w:tc>
        <w:tc>
          <w:tcPr>
            <w:tcW w:w="1487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72.10 </w:t>
            </w:r>
          </w:p>
        </w:tc>
        <w:tc>
          <w:tcPr>
            <w:tcW w:w="1309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3.26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802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40</w:t>
            </w:r>
          </w:p>
        </w:tc>
        <w:tc>
          <w:tcPr>
            <w:tcW w:w="688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16.86 </w:t>
            </w:r>
          </w:p>
        </w:tc>
        <w:tc>
          <w:tcPr>
            <w:tcW w:w="1487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71.86 </w:t>
            </w:r>
          </w:p>
        </w:tc>
        <w:tc>
          <w:tcPr>
            <w:tcW w:w="1309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3.24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802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60</w:t>
            </w:r>
          </w:p>
        </w:tc>
        <w:tc>
          <w:tcPr>
            <w:tcW w:w="688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16.57 </w:t>
            </w:r>
          </w:p>
        </w:tc>
        <w:tc>
          <w:tcPr>
            <w:tcW w:w="1487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71.80 </w:t>
            </w:r>
          </w:p>
        </w:tc>
        <w:tc>
          <w:tcPr>
            <w:tcW w:w="1309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3.37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802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80</w:t>
            </w:r>
          </w:p>
        </w:tc>
        <w:tc>
          <w:tcPr>
            <w:tcW w:w="688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16.47 </w:t>
            </w:r>
          </w:p>
        </w:tc>
        <w:tc>
          <w:tcPr>
            <w:tcW w:w="1487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69.21 </w:t>
            </w:r>
          </w:p>
        </w:tc>
        <w:tc>
          <w:tcPr>
            <w:tcW w:w="1309" w:type="pct"/>
            <w:vAlign w:val="bottom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3.46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4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802" w:type="pct"/>
            <w:vAlign w:val="top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688" w:type="pct"/>
            <w:vAlign w:val="top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/>
              </w:rPr>
              <w:t>16.11</w:t>
            </w:r>
          </w:p>
        </w:tc>
        <w:tc>
          <w:tcPr>
            <w:tcW w:w="1487" w:type="pct"/>
            <w:vAlign w:val="top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/>
              </w:rPr>
              <w:t xml:space="preserve">70.92 </w:t>
            </w:r>
          </w:p>
        </w:tc>
        <w:tc>
          <w:tcPr>
            <w:tcW w:w="1309" w:type="pct"/>
            <w:vAlign w:val="top"/>
          </w:tcPr>
          <w:p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/>
              </w:rPr>
              <w:t xml:space="preserve">3.54 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jc w:val="both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Tab. S3.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Kinetic reaction equations and related parameters of MC, TPC and 5-HMF in ZH at different temperatures</w:t>
      </w:r>
    </w:p>
    <w:tbl>
      <w:tblPr>
        <w:tblStyle w:val="7"/>
        <w:tblW w:w="5000" w:type="pct"/>
        <w:jc w:val="center"/>
        <w:tblBorders>
          <w:top w:val="none" w:color="auto" w:sz="0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965"/>
        <w:gridCol w:w="2052"/>
        <w:gridCol w:w="902"/>
        <w:gridCol w:w="1728"/>
        <w:gridCol w:w="1746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2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</w:rPr>
            </w:pPr>
            <w:bookmarkStart w:id="3" w:name="_Hlk69082776"/>
            <w:r>
              <w:rPr>
                <w:rFonts w:hint="default" w:ascii="Times New Roman" w:hAnsi="Times New Roman" w:cs="Times New Roman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</w:rPr>
              <w:t>(℃)</w:t>
            </w:r>
          </w:p>
        </w:tc>
        <w:tc>
          <w:tcPr>
            <w:tcW w:w="566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Theme="minorEastAsia"/>
                <w:lang w:val="en-US" w:eastAsia="zh-CN"/>
              </w:rPr>
            </w:pPr>
            <w:bookmarkStart w:id="4" w:name="OLE_LINK1"/>
            <w:r>
              <w:rPr>
                <w:rFonts w:hint="eastAsia" w:ascii="Times New Roman" w:hAnsi="Times New Roman"/>
                <w:lang w:val="en-US" w:eastAsia="zh-CN"/>
              </w:rPr>
              <w:t>Indexes</w:t>
            </w:r>
            <w:bookmarkEnd w:id="4"/>
          </w:p>
        </w:tc>
        <w:tc>
          <w:tcPr>
            <w:tcW w:w="1203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Kinetic equation</w:t>
            </w:r>
          </w:p>
        </w:tc>
        <w:tc>
          <w:tcPr>
            <w:tcW w:w="529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013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4"/>
              </w:rPr>
              <w:t>Order of reaction</w:t>
            </w:r>
          </w:p>
        </w:tc>
        <w:tc>
          <w:tcPr>
            <w:tcW w:w="1024" w:type="pct"/>
            <w:tcBorders>
              <w:top w:val="single" w:color="auto" w:sz="12" w:space="0"/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2" w:type="pct"/>
            <w:vMerge w:val="restart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125 ℃</w:t>
            </w:r>
          </w:p>
        </w:tc>
        <w:tc>
          <w:tcPr>
            <w:tcW w:w="566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  <w:t>MC</w:t>
            </w:r>
          </w:p>
        </w:tc>
        <w:tc>
          <w:tcPr>
            <w:tcW w:w="120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 = -0.0015x</w:t>
            </w:r>
          </w:p>
        </w:tc>
        <w:tc>
          <w:tcPr>
            <w:tcW w:w="529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.91</w:t>
            </w:r>
            <w:r>
              <w:rPr>
                <w:rFonts w:hint="eastAsia" w:ascii="Times New Roman" w:hAnsi="Times New Roman"/>
              </w:rPr>
              <w:t>00</w:t>
            </w:r>
          </w:p>
        </w:tc>
        <w:tc>
          <w:tcPr>
            <w:tcW w:w="101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1"/>
                <w:szCs w:val="21"/>
                <w:lang w:val="en-US" w:eastAsia="zh-CN"/>
              </w:rPr>
              <w:t>First-order</w:t>
            </w:r>
          </w:p>
        </w:tc>
        <w:tc>
          <w:tcPr>
            <w:tcW w:w="1024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2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566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T</w:t>
            </w:r>
            <w:r>
              <w:rPr>
                <w:rFonts w:ascii="Times New Roman" w:hAnsi="Times New Roman"/>
              </w:rPr>
              <w:t>PC</w:t>
            </w:r>
          </w:p>
        </w:tc>
        <w:tc>
          <w:tcPr>
            <w:tcW w:w="120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 = 0.011x</w:t>
            </w:r>
          </w:p>
        </w:tc>
        <w:tc>
          <w:tcPr>
            <w:tcW w:w="529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0.9776</w:t>
            </w:r>
          </w:p>
        </w:tc>
        <w:tc>
          <w:tcPr>
            <w:tcW w:w="101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1"/>
                <w:szCs w:val="21"/>
                <w:lang w:val="en-US" w:eastAsia="zh-CN"/>
              </w:rPr>
              <w:t>First-order</w:t>
            </w:r>
          </w:p>
        </w:tc>
        <w:tc>
          <w:tcPr>
            <w:tcW w:w="1024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2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566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-HMF</w:t>
            </w:r>
          </w:p>
        </w:tc>
        <w:tc>
          <w:tcPr>
            <w:tcW w:w="120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 = 0.0169x</w:t>
            </w:r>
          </w:p>
        </w:tc>
        <w:tc>
          <w:tcPr>
            <w:tcW w:w="529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.9617</w:t>
            </w:r>
          </w:p>
        </w:tc>
        <w:tc>
          <w:tcPr>
            <w:tcW w:w="101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1"/>
                <w:szCs w:val="21"/>
                <w:lang w:val="en-US" w:eastAsia="zh-CN"/>
              </w:rPr>
              <w:t>First-order</w:t>
            </w:r>
          </w:p>
        </w:tc>
        <w:tc>
          <w:tcPr>
            <w:tcW w:w="1024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0.0169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2" w:type="pct"/>
            <w:vMerge w:val="restart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80 ℃</w:t>
            </w:r>
          </w:p>
        </w:tc>
        <w:tc>
          <w:tcPr>
            <w:tcW w:w="566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4"/>
                <w:lang w:val="en-US" w:eastAsia="zh-CN"/>
              </w:rPr>
              <w:t>MC</w:t>
            </w:r>
          </w:p>
        </w:tc>
        <w:tc>
          <w:tcPr>
            <w:tcW w:w="120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 = -0.001x</w:t>
            </w:r>
          </w:p>
        </w:tc>
        <w:tc>
          <w:tcPr>
            <w:tcW w:w="529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0.9852</w:t>
            </w:r>
          </w:p>
        </w:tc>
        <w:tc>
          <w:tcPr>
            <w:tcW w:w="101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1"/>
                <w:szCs w:val="21"/>
                <w:lang w:val="en-US" w:eastAsia="zh-CN"/>
              </w:rPr>
              <w:t>First-order</w:t>
            </w:r>
          </w:p>
        </w:tc>
        <w:tc>
          <w:tcPr>
            <w:tcW w:w="1024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2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6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T</w:t>
            </w:r>
            <w:r>
              <w:rPr>
                <w:rFonts w:ascii="Times New Roman" w:hAnsi="Times New Roman"/>
              </w:rPr>
              <w:t>PC</w:t>
            </w:r>
          </w:p>
        </w:tc>
        <w:tc>
          <w:tcPr>
            <w:tcW w:w="120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 = 0.0029x</w:t>
            </w:r>
          </w:p>
        </w:tc>
        <w:tc>
          <w:tcPr>
            <w:tcW w:w="529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0.8817</w:t>
            </w:r>
          </w:p>
        </w:tc>
        <w:tc>
          <w:tcPr>
            <w:tcW w:w="101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1"/>
                <w:szCs w:val="21"/>
                <w:lang w:val="en-US" w:eastAsia="zh-CN"/>
              </w:rPr>
              <w:t>First-order</w:t>
            </w:r>
          </w:p>
        </w:tc>
        <w:tc>
          <w:tcPr>
            <w:tcW w:w="1024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0.0029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2" w:type="pct"/>
            <w:vMerge w:val="continue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6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-HMF</w:t>
            </w:r>
          </w:p>
        </w:tc>
        <w:tc>
          <w:tcPr>
            <w:tcW w:w="120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 = 0.0034x</w:t>
            </w:r>
          </w:p>
        </w:tc>
        <w:tc>
          <w:tcPr>
            <w:tcW w:w="529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.9110</w:t>
            </w:r>
          </w:p>
        </w:tc>
        <w:tc>
          <w:tcPr>
            <w:tcW w:w="1013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1"/>
                <w:szCs w:val="21"/>
                <w:lang w:val="en-US" w:eastAsia="zh-CN"/>
              </w:rPr>
              <w:t>First-order</w:t>
            </w:r>
          </w:p>
        </w:tc>
        <w:tc>
          <w:tcPr>
            <w:tcW w:w="1024" w:type="pct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0.0034</w:t>
            </w:r>
          </w:p>
        </w:tc>
      </w:tr>
      <w:bookmarkEnd w:id="3"/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jc w:val="both"/>
        <w:textAlignment w:val="auto"/>
        <w:rPr>
          <w:rFonts w:hint="eastAsia" w:ascii="Times New Roman" w:hAnsi="Times New Roman" w:cs="Times New Roman"/>
          <w:kern w:val="0"/>
          <w:sz w:val="24"/>
          <w:szCs w:val="22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</w:rPr>
        <w:t>Compounds identified of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chemical markers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CM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bookmarkEnd w:id="0"/>
    </w:p>
    <w:tbl>
      <w:tblPr>
        <w:tblStyle w:val="4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  <w:gridCol w:w="745"/>
        <w:gridCol w:w="832"/>
        <w:gridCol w:w="1081"/>
        <w:gridCol w:w="800"/>
        <w:gridCol w:w="2150"/>
        <w:gridCol w:w="233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745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T/min</w:t>
            </w:r>
          </w:p>
        </w:tc>
        <w:tc>
          <w:tcPr>
            <w:tcW w:w="832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[M + H]-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081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Formula</w:t>
            </w:r>
          </w:p>
        </w:tc>
        <w:tc>
          <w:tcPr>
            <w:tcW w:w="800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18"/>
                <w:szCs w:val="18"/>
                <w:shd w:val="clear" w:color="auto" w:fill="FFFFFF"/>
              </w:rPr>
              <w:t xml:space="preserve">Error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(ppm)</w:t>
            </w:r>
          </w:p>
        </w:tc>
        <w:tc>
          <w:tcPr>
            <w:tcW w:w="2150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Identification</w:t>
            </w:r>
          </w:p>
        </w:tc>
        <w:tc>
          <w:tcPr>
            <w:tcW w:w="2334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Proposed Structure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500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bidi="ar"/>
              </w:rPr>
              <w:t>2</w:t>
            </w:r>
          </w:p>
        </w:tc>
        <w:tc>
          <w:tcPr>
            <w:tcW w:w="745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4.12</w:t>
            </w:r>
          </w:p>
        </w:tc>
        <w:tc>
          <w:tcPr>
            <w:tcW w:w="832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-</w:t>
            </w:r>
          </w:p>
        </w:tc>
        <w:tc>
          <w:tcPr>
            <w:tcW w:w="1081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6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6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3</w:t>
            </w:r>
          </w:p>
        </w:tc>
        <w:tc>
          <w:tcPr>
            <w:tcW w:w="800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-</w:t>
            </w:r>
          </w:p>
        </w:tc>
        <w:tc>
          <w:tcPr>
            <w:tcW w:w="2150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5-Hydroxymethylfurfural</w:t>
            </w:r>
          </w:p>
        </w:tc>
        <w:tc>
          <w:tcPr>
            <w:tcW w:w="2334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drawing>
                <wp:inline distT="0" distB="0" distL="0" distR="0">
                  <wp:extent cx="1344930" cy="550545"/>
                  <wp:effectExtent l="0" t="0" r="127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500" w:type="dxa"/>
            <w:tcBorders>
              <w:top w:val="nil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"/>
              </w:rPr>
              <w:t>3</w:t>
            </w:r>
          </w:p>
        </w:tc>
        <w:tc>
          <w:tcPr>
            <w:tcW w:w="745" w:type="dxa"/>
            <w:tcBorders>
              <w:top w:val="nil"/>
            </w:tcBorders>
            <w:vAlign w:val="center"/>
          </w:tcPr>
          <w:p>
            <w:pPr>
              <w:adjustRightInd w:val="0"/>
              <w:snapToGrid w:val="0"/>
              <w:jc w:val="left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6.09</w:t>
            </w:r>
          </w:p>
        </w:tc>
        <w:tc>
          <w:tcPr>
            <w:tcW w:w="832" w:type="dxa"/>
            <w:tcBorders>
              <w:top w:val="nil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567.17</w:t>
            </w:r>
          </w:p>
        </w:tc>
        <w:tc>
          <w:tcPr>
            <w:tcW w:w="1081" w:type="dxa"/>
            <w:tcBorders>
              <w:top w:val="nil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26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32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14</w:t>
            </w:r>
          </w:p>
        </w:tc>
        <w:tc>
          <w:tcPr>
            <w:tcW w:w="800" w:type="dxa"/>
            <w:tcBorders>
              <w:top w:val="nil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2.27</w:t>
            </w:r>
          </w:p>
        </w:tc>
        <w:tc>
          <w:tcPr>
            <w:tcW w:w="2150" w:type="dxa"/>
            <w:tcBorders>
              <w:top w:val="nil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Mulberroside A</w:t>
            </w:r>
          </w:p>
        </w:tc>
        <w:tc>
          <w:tcPr>
            <w:tcW w:w="2334" w:type="dxa"/>
            <w:tcBorders>
              <w:top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drawing>
                <wp:inline distT="0" distB="0" distL="0" distR="0">
                  <wp:extent cx="1344930" cy="1672590"/>
                  <wp:effectExtent l="0" t="0" r="1270" b="381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45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 xml:space="preserve">6.84 </w:t>
            </w:r>
          </w:p>
        </w:tc>
        <w:tc>
          <w:tcPr>
            <w:tcW w:w="832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353.09</w:t>
            </w:r>
          </w:p>
        </w:tc>
        <w:tc>
          <w:tcPr>
            <w:tcW w:w="1081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16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18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3.87</w:t>
            </w:r>
          </w:p>
        </w:tc>
        <w:tc>
          <w:tcPr>
            <w:tcW w:w="215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Chlorogenic acid</w:t>
            </w:r>
          </w:p>
        </w:tc>
        <w:tc>
          <w:tcPr>
            <w:tcW w:w="23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drawing>
                <wp:inline distT="0" distB="0" distL="0" distR="0">
                  <wp:extent cx="1344930" cy="754380"/>
                  <wp:effectExtent l="0" t="0" r="1270" b="762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45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 xml:space="preserve">11.95 </w:t>
            </w:r>
          </w:p>
        </w:tc>
        <w:tc>
          <w:tcPr>
            <w:tcW w:w="832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243.07</w:t>
            </w:r>
          </w:p>
        </w:tc>
        <w:tc>
          <w:tcPr>
            <w:tcW w:w="1081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14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12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4.58</w:t>
            </w:r>
          </w:p>
        </w:tc>
        <w:tc>
          <w:tcPr>
            <w:tcW w:w="215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Oxyresveratrol</w:t>
            </w:r>
          </w:p>
        </w:tc>
        <w:tc>
          <w:tcPr>
            <w:tcW w:w="23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0" distR="0">
                  <wp:extent cx="1344930" cy="845185"/>
                  <wp:effectExtent l="0" t="0" r="1270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5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bidi="ar"/>
              </w:rPr>
              <w:t>10</w:t>
            </w:r>
          </w:p>
        </w:tc>
        <w:tc>
          <w:tcPr>
            <w:tcW w:w="745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 xml:space="preserve">22.08 </w:t>
            </w:r>
          </w:p>
        </w:tc>
        <w:tc>
          <w:tcPr>
            <w:tcW w:w="832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591.13</w:t>
            </w:r>
          </w:p>
        </w:tc>
        <w:tc>
          <w:tcPr>
            <w:tcW w:w="1081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34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24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3.76</w:t>
            </w:r>
          </w:p>
        </w:tc>
        <w:tc>
          <w:tcPr>
            <w:tcW w:w="215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Mulberrofuran Q </w:t>
            </w:r>
          </w:p>
        </w:tc>
        <w:tc>
          <w:tcPr>
            <w:tcW w:w="23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0" distR="0">
                  <wp:extent cx="1344930" cy="813435"/>
                  <wp:effectExtent l="0" t="0" r="1270" b="1206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500" w:type="dxa"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bidi="ar"/>
              </w:rPr>
              <w:t>12</w:t>
            </w:r>
          </w:p>
        </w:tc>
        <w:tc>
          <w:tcPr>
            <w:tcW w:w="745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 xml:space="preserve">22.77 </w:t>
            </w:r>
          </w:p>
        </w:tc>
        <w:tc>
          <w:tcPr>
            <w:tcW w:w="832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579.17</w:t>
            </w:r>
          </w:p>
        </w:tc>
        <w:tc>
          <w:tcPr>
            <w:tcW w:w="1081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34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28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3.62</w:t>
            </w:r>
          </w:p>
        </w:tc>
        <w:tc>
          <w:tcPr>
            <w:tcW w:w="215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eastAsia="宋体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Mulberrofuran C</w:t>
            </w:r>
          </w:p>
        </w:tc>
        <w:tc>
          <w:tcPr>
            <w:tcW w:w="23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0" distR="0">
                  <wp:extent cx="1344930" cy="770255"/>
                  <wp:effectExtent l="0" t="0" r="1270" b="444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500" w:type="dxa"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bidi="ar"/>
              </w:rPr>
              <w:t>17</w:t>
            </w:r>
          </w:p>
        </w:tc>
        <w:tc>
          <w:tcPr>
            <w:tcW w:w="745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 xml:space="preserve">27.40 </w:t>
            </w:r>
          </w:p>
        </w:tc>
        <w:tc>
          <w:tcPr>
            <w:tcW w:w="832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691.22</w:t>
            </w:r>
          </w:p>
        </w:tc>
        <w:tc>
          <w:tcPr>
            <w:tcW w:w="1081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40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36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11</w:t>
            </w:r>
          </w:p>
        </w:tc>
        <w:tc>
          <w:tcPr>
            <w:tcW w:w="8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2.94</w:t>
            </w:r>
          </w:p>
        </w:tc>
        <w:tc>
          <w:tcPr>
            <w:tcW w:w="215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Kuwanon G</w:t>
            </w:r>
          </w:p>
        </w:tc>
        <w:tc>
          <w:tcPr>
            <w:tcW w:w="23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0" distR="0">
                  <wp:extent cx="1344930" cy="995045"/>
                  <wp:effectExtent l="0" t="0" r="127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5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bidi="ar"/>
              </w:rPr>
              <w:t>21</w:t>
            </w:r>
          </w:p>
        </w:tc>
        <w:tc>
          <w:tcPr>
            <w:tcW w:w="745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 xml:space="preserve">30.96 </w:t>
            </w:r>
          </w:p>
        </w:tc>
        <w:tc>
          <w:tcPr>
            <w:tcW w:w="832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693.24</w:t>
            </w:r>
          </w:p>
        </w:tc>
        <w:tc>
          <w:tcPr>
            <w:tcW w:w="1081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40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38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11</w:t>
            </w:r>
          </w:p>
        </w:tc>
        <w:tc>
          <w:tcPr>
            <w:tcW w:w="8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3.78</w:t>
            </w:r>
          </w:p>
        </w:tc>
        <w:tc>
          <w:tcPr>
            <w:tcW w:w="215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Kuwanon O</w:t>
            </w:r>
          </w:p>
        </w:tc>
        <w:tc>
          <w:tcPr>
            <w:tcW w:w="23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0" distR="0">
                  <wp:extent cx="1344930" cy="989330"/>
                  <wp:effectExtent l="0" t="0" r="1270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5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bidi="ar"/>
              </w:rPr>
              <w:t>24</w:t>
            </w:r>
          </w:p>
        </w:tc>
        <w:tc>
          <w:tcPr>
            <w:tcW w:w="745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 xml:space="preserve">32.96 </w:t>
            </w:r>
          </w:p>
        </w:tc>
        <w:tc>
          <w:tcPr>
            <w:tcW w:w="832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759.29</w:t>
            </w:r>
          </w:p>
        </w:tc>
        <w:tc>
          <w:tcPr>
            <w:tcW w:w="1081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45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44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11</w:t>
            </w:r>
          </w:p>
        </w:tc>
        <w:tc>
          <w:tcPr>
            <w:tcW w:w="8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3.35</w:t>
            </w:r>
          </w:p>
        </w:tc>
        <w:tc>
          <w:tcPr>
            <w:tcW w:w="215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Sanggenon C</w:t>
            </w:r>
          </w:p>
        </w:tc>
        <w:tc>
          <w:tcPr>
            <w:tcW w:w="23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0" distR="0">
                  <wp:extent cx="1344930" cy="723900"/>
                  <wp:effectExtent l="0" t="0" r="127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5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bidi="ar"/>
              </w:rPr>
              <w:t>25</w:t>
            </w:r>
          </w:p>
        </w:tc>
        <w:tc>
          <w:tcPr>
            <w:tcW w:w="745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 xml:space="preserve">35.44 </w:t>
            </w:r>
          </w:p>
        </w:tc>
        <w:tc>
          <w:tcPr>
            <w:tcW w:w="832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421.17</w:t>
            </w:r>
          </w:p>
        </w:tc>
        <w:tc>
          <w:tcPr>
            <w:tcW w:w="1081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25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26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4.03</w:t>
            </w:r>
          </w:p>
        </w:tc>
        <w:tc>
          <w:tcPr>
            <w:tcW w:w="215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Cudraflavanone A</w:t>
            </w:r>
          </w:p>
        </w:tc>
        <w:tc>
          <w:tcPr>
            <w:tcW w:w="23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0" distR="0">
                  <wp:extent cx="1344930" cy="734060"/>
                  <wp:effectExtent l="0" t="0" r="127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5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bidi="ar"/>
              </w:rPr>
              <w:t>27</w:t>
            </w:r>
          </w:p>
        </w:tc>
        <w:tc>
          <w:tcPr>
            <w:tcW w:w="745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 xml:space="preserve">37.33 </w:t>
            </w:r>
          </w:p>
        </w:tc>
        <w:tc>
          <w:tcPr>
            <w:tcW w:w="832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419.15</w:t>
            </w:r>
          </w:p>
        </w:tc>
        <w:tc>
          <w:tcPr>
            <w:tcW w:w="1081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25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24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3.96</w:t>
            </w:r>
          </w:p>
        </w:tc>
        <w:tc>
          <w:tcPr>
            <w:tcW w:w="215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Cyclomulberrin </w:t>
            </w:r>
          </w:p>
        </w:tc>
        <w:tc>
          <w:tcPr>
            <w:tcW w:w="23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0" distR="0">
                  <wp:extent cx="1344930" cy="967740"/>
                  <wp:effectExtent l="0" t="0" r="1270" b="1016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5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bidi="ar"/>
              </w:rPr>
              <w:t>29</w:t>
            </w:r>
          </w:p>
        </w:tc>
        <w:tc>
          <w:tcPr>
            <w:tcW w:w="745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 xml:space="preserve">39.59 </w:t>
            </w:r>
          </w:p>
        </w:tc>
        <w:tc>
          <w:tcPr>
            <w:tcW w:w="832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419.15</w:t>
            </w:r>
          </w:p>
        </w:tc>
        <w:tc>
          <w:tcPr>
            <w:tcW w:w="1081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25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24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4.03</w:t>
            </w:r>
          </w:p>
        </w:tc>
        <w:tc>
          <w:tcPr>
            <w:tcW w:w="2150" w:type="dxa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Morusin</w:t>
            </w:r>
          </w:p>
        </w:tc>
        <w:tc>
          <w:tcPr>
            <w:tcW w:w="23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0" distR="0">
                  <wp:extent cx="1344930" cy="948690"/>
                  <wp:effectExtent l="0" t="0" r="1270" b="381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6" w:hRule="atLeast"/>
          <w:jc w:val="center"/>
        </w:trPr>
        <w:tc>
          <w:tcPr>
            <w:tcW w:w="500" w:type="dxa"/>
            <w:tcBorders>
              <w:bottom w:val="single" w:color="auto" w:sz="8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bidi="ar"/>
              </w:rPr>
              <w:t>32</w:t>
            </w:r>
          </w:p>
        </w:tc>
        <w:tc>
          <w:tcPr>
            <w:tcW w:w="745" w:type="dxa"/>
            <w:tcBorders>
              <w:bottom w:val="single" w:color="auto" w:sz="8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 xml:space="preserve">42.85 </w:t>
            </w:r>
          </w:p>
        </w:tc>
        <w:tc>
          <w:tcPr>
            <w:tcW w:w="832" w:type="dxa"/>
            <w:tcBorders>
              <w:bottom w:val="single" w:color="auto" w:sz="8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391.19</w:t>
            </w:r>
          </w:p>
        </w:tc>
        <w:tc>
          <w:tcPr>
            <w:tcW w:w="1081" w:type="dxa"/>
            <w:tcBorders>
              <w:bottom w:val="single" w:color="auto" w:sz="8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25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28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O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bscript"/>
                <w:lang w:bidi="ar"/>
              </w:rPr>
              <w:t>4</w:t>
            </w:r>
          </w:p>
        </w:tc>
        <w:tc>
          <w:tcPr>
            <w:tcW w:w="800" w:type="dxa"/>
            <w:tcBorders>
              <w:bottom w:val="single" w:color="auto" w:sz="8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4.09</w:t>
            </w:r>
          </w:p>
        </w:tc>
        <w:tc>
          <w:tcPr>
            <w:tcW w:w="2150" w:type="dxa"/>
            <w:tcBorders>
              <w:bottom w:val="single" w:color="auto" w:sz="8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bidi="ar"/>
              </w:rPr>
              <w:t>Mulberrofuran B</w:t>
            </w:r>
          </w:p>
        </w:tc>
        <w:tc>
          <w:tcPr>
            <w:tcW w:w="2334" w:type="dxa"/>
            <w:tcBorders>
              <w:bottom w:val="single" w:color="auto" w:sz="8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0" distR="0">
                  <wp:extent cx="1344930" cy="1205865"/>
                  <wp:effectExtent l="0" t="0" r="1270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0"/>
        </w:tabs>
        <w:spacing w:line="480" w:lineRule="auto"/>
        <w:rPr>
          <w:rFonts w:hint="default" w:ascii="Times New Roman" w:hAnsi="Times New Roman" w:cs="Times New Roman"/>
          <w:b w:val="0"/>
          <w:bCs w:val="0"/>
          <w:kern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kern w:val="0"/>
          <w:sz w:val="24"/>
        </w:rPr>
        <w:t>Tab</w:t>
      </w:r>
      <w:r>
        <w:rPr>
          <w:rFonts w:hint="eastAsia" w:ascii="Times New Roman" w:hAnsi="Times New Roman" w:cs="Times New Roman"/>
          <w:b/>
          <w:bCs/>
          <w:kern w:val="0"/>
          <w:sz w:val="24"/>
          <w:lang w:val="en-US" w:eastAsia="zh-CN"/>
        </w:rPr>
        <w:t xml:space="preserve">. </w:t>
      </w:r>
      <w:r>
        <w:rPr>
          <w:rFonts w:ascii="Times New Roman" w:hAnsi="Times New Roman" w:cs="Times New Roman"/>
          <w:b/>
          <w:bCs/>
          <w:kern w:val="0"/>
          <w:sz w:val="24"/>
        </w:rPr>
        <w:t>S</w:t>
      </w:r>
      <w:r>
        <w:rPr>
          <w:rFonts w:hint="eastAsia" w:ascii="Times New Roman" w:hAnsi="Times New Roman" w:cs="Times New Roman"/>
          <w:b/>
          <w:bCs/>
          <w:kern w:val="0"/>
          <w:sz w:val="24"/>
          <w:lang w:val="en-US" w:eastAsia="zh-CN"/>
        </w:rPr>
        <w:t xml:space="preserve">5. </w:t>
      </w:r>
      <w:r>
        <w:rPr>
          <w:rFonts w:hint="eastAsia" w:ascii="Times New Roman" w:hAnsi="Times New Roman" w:cs="Times New Roman"/>
          <w:b w:val="0"/>
          <w:bCs w:val="0"/>
          <w:kern w:val="0"/>
          <w:sz w:val="24"/>
          <w:lang w:val="en-US" w:eastAsia="zh-CN"/>
        </w:rPr>
        <w:t>Active ingredient gene targets of CM</w:t>
      </w:r>
    </w:p>
    <w:tbl>
      <w:tblPr>
        <w:tblStyle w:val="5"/>
        <w:tblW w:w="4737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6"/>
        <w:gridCol w:w="544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  <w:jc w:val="center"/>
        </w:trPr>
        <w:tc>
          <w:tcPr>
            <w:tcW w:w="1626" w:type="pct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1"/>
                <w:szCs w:val="21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1"/>
                <w:szCs w:val="21"/>
              </w:rPr>
              <w:t>ctive ingredient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1"/>
                <w:szCs w:val="21"/>
                <w:lang w:val="en-US" w:eastAsia="zh-CN"/>
              </w:rPr>
              <w:t>s</w:t>
            </w:r>
          </w:p>
        </w:tc>
        <w:tc>
          <w:tcPr>
            <w:tcW w:w="3373" w:type="pct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1"/>
                <w:szCs w:val="21"/>
                <w:lang w:val="en-US" w:eastAsia="zh-CN"/>
              </w:rPr>
              <w:t>Targets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exact"/>
          <w:jc w:val="center"/>
        </w:trPr>
        <w:tc>
          <w:tcPr>
            <w:tcW w:w="1626" w:type="pct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 w:bidi="ar"/>
              </w:rPr>
              <w:t>Oxyresveratrol</w:t>
            </w:r>
          </w:p>
        </w:tc>
        <w:tc>
          <w:tcPr>
            <w:tcW w:w="3373" w:type="pct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HCK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BACE1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ALB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MAPK14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ESR1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PTGS1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PTGS2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APP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CYP1A2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CYP2C9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CYP3A4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CYP2C19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PIK3CA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LCK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SYK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RELA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MAPT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ALOX5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TTR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AHR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CYP1A1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CYP19A1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EGFR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ABCB1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PTK2B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HMGCR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exact"/>
          <w:jc w:val="center"/>
        </w:trPr>
        <w:tc>
          <w:tcPr>
            <w:tcW w:w="1626" w:type="pct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 w:bidi="ar"/>
              </w:rPr>
              <w:t>kuwanon G</w:t>
            </w:r>
          </w:p>
        </w:tc>
        <w:tc>
          <w:tcPr>
            <w:tcW w:w="3373" w:type="pct"/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MAPK10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MMP13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MAPK8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TTR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MAPK14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MMP3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BMP2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GSTP1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ESR1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BACE1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ALB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HCK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MAPK1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NQO1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KDR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HSP90AA1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SHBG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RELA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9" w:hRule="exact"/>
          <w:jc w:val="center"/>
        </w:trPr>
        <w:tc>
          <w:tcPr>
            <w:tcW w:w="1626" w:type="pct"/>
            <w:tcBorders>
              <w:bottom w:val="single" w:color="auto" w:sz="12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 w:bidi="ar"/>
              </w:rPr>
              <w:t>Morusin</w:t>
            </w:r>
          </w:p>
        </w:tc>
        <w:tc>
          <w:tcPr>
            <w:tcW w:w="3373" w:type="pct"/>
            <w:tcBorders>
              <w:bottom w:val="single" w:color="auto" w:sz="12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bottom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ABCG2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PTGS2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BACE1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ADORA3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NFKB1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RELA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CYP1A1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CYP1A2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ALB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TTR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BMP2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KDR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MAPK10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GSTP1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CASP3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MAPK1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MAPK14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AR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F2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ESR1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MMP13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eastAsia="zh-CN" w:bidi="ar"/>
              </w:rPr>
              <w:t>、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bidi="ar"/>
              </w:rPr>
              <w:t>RORA</w:t>
            </w:r>
          </w:p>
        </w:tc>
      </w:tr>
    </w:tbl>
    <w:p>
      <w:pPr>
        <w:rPr>
          <w:rFonts w:hint="default" w:ascii="Times New Roman" w:hAnsi="Times New Roman" w:cs="Times New Roman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5D621116"/>
    <w:rsid w:val="066C436C"/>
    <w:rsid w:val="0DCD726B"/>
    <w:rsid w:val="1F81022A"/>
    <w:rsid w:val="3C271CD4"/>
    <w:rsid w:val="41A77254"/>
    <w:rsid w:val="4C68357C"/>
    <w:rsid w:val="4D0B6B70"/>
    <w:rsid w:val="4F691C49"/>
    <w:rsid w:val="587433D3"/>
    <w:rsid w:val="5B2268FE"/>
    <w:rsid w:val="5D621116"/>
    <w:rsid w:val="5EC85AF2"/>
    <w:rsid w:val="73B7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after="100" w:afterLines="100"/>
      <w:ind w:firstLine="0" w:firstLineChars="0"/>
      <w:jc w:val="center"/>
      <w:outlineLvl w:val="0"/>
    </w:pPr>
    <w:rPr>
      <w:rFonts w:eastAsia="黑体"/>
      <w:bCs/>
      <w:kern w:val="44"/>
      <w:sz w:val="32"/>
      <w:szCs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  <w:szCs w:val="24"/>
    </w:rPr>
  </w:style>
  <w:style w:type="table" w:styleId="5">
    <w:name w:val="Table Grid"/>
    <w:basedOn w:val="4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样式21"/>
    <w:basedOn w:val="4"/>
    <w:qFormat/>
    <w:uiPriority w:val="99"/>
    <w:pPr>
      <w:jc w:val="center"/>
    </w:pPr>
    <w:rPr>
      <w:rFonts w:ascii="Times New Roman" w:hAnsi="Times New Roman"/>
      <w:kern w:val="2"/>
      <w:sz w:val="24"/>
      <w:szCs w:val="21"/>
    </w:rPr>
    <w:tblPr>
      <w:jc w:val="center"/>
      <w:tblBorders>
        <w:bottom w:val="single" w:color="auto" w:sz="12" w:space="0"/>
      </w:tblBorders>
    </w:tblPr>
    <w:trPr>
      <w:jc w:val="center"/>
    </w:trPr>
    <w:tcPr>
      <w:vAlign w:val="center"/>
    </w:tcPr>
    <w:tblStylePr w:type="firstRow">
      <w:tcPr>
        <w:tcBorders>
          <w:top w:val="single" w:color="auto" w:sz="12" w:space="0"/>
          <w:bottom w:val="single" w:color="auto" w:sz="4" w:space="0"/>
        </w:tcBorders>
      </w:tcPr>
    </w:tblStylePr>
    <w:tblStylePr w:type="lastRow">
      <w:pPr>
        <w:wordWrap/>
        <w:spacing w:line="360" w:lineRule="auto"/>
        <w:jc w:val="center"/>
      </w:pPr>
      <w:rPr>
        <w:rFonts w:ascii="Times New Roman" w:hAnsi="Times New Roman" w:eastAsia="等线"/>
        <w:sz w:val="21"/>
      </w:rPr>
      <w:tcPr>
        <w:tcBorders>
          <w:bottom w:val="single" w:color="auto" w:sz="12" w:space="0"/>
        </w:tcBorders>
        <w:vAlign w:val="center"/>
      </w:tcPr>
    </w:tblStylePr>
    <w:tblStylePr w:type="firstCol">
      <w:pPr>
        <w:jc w:val="both"/>
      </w:pPr>
    </w:tblStylePr>
  </w:style>
  <w:style w:type="table" w:customStyle="1" w:styleId="8">
    <w:name w:val="样式2"/>
    <w:basedOn w:val="4"/>
    <w:qFormat/>
    <w:uiPriority w:val="99"/>
    <w:pPr>
      <w:jc w:val="center"/>
    </w:pPr>
    <w:rPr>
      <w:rFonts w:ascii="Times New Roman" w:hAnsi="Times New Roman"/>
      <w:sz w:val="24"/>
    </w:rPr>
    <w:tblPr>
      <w:jc w:val="center"/>
      <w:tblBorders>
        <w:top w:val="single" w:color="auto" w:sz="12" w:space="0"/>
        <w:bottom w:val="single" w:color="auto" w:sz="12" w:space="0"/>
      </w:tblBorders>
    </w:tblPr>
    <w:trPr>
      <w:jc w:val="center"/>
    </w:trPr>
    <w:tcPr>
      <w:vAlign w:val="center"/>
    </w:tcPr>
    <w:tblStylePr w:type="firstRow">
      <w:tcPr>
        <w:tcBorders>
          <w:top w:val="single" w:color="auto" w:sz="12" w:space="0"/>
          <w:bottom w:val="single" w:color="auto" w:sz="4" w:space="0"/>
        </w:tcBorders>
      </w:tcPr>
    </w:tblStylePr>
    <w:tblStylePr w:type="lastRow">
      <w:pPr>
        <w:wordWrap/>
        <w:spacing w:line="360" w:lineRule="auto"/>
        <w:jc w:val="center"/>
      </w:pPr>
      <w:rPr>
        <w:rFonts w:ascii="Times New Roman" w:hAnsi="Times New Roman" w:eastAsiaTheme="minorEastAsia"/>
        <w:sz w:val="21"/>
      </w:rPr>
      <w:tcPr>
        <w:tcBorders>
          <w:bottom w:val="single" w:color="auto" w:sz="12" w:space="0"/>
        </w:tcBorders>
        <w:vAlign w:val="center"/>
      </w:tcPr>
    </w:tblStylePr>
    <w:tblStylePr w:type="firstCol">
      <w:pPr>
        <w:jc w:val="both"/>
      </w:p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2022-11-14T12:18:00Z</dcterms:created>
  <dc:creator>喋喋以碟以喋喋</dc:creator>
  <cp:lastModifiedBy>喋喋以碟以喋喋</cp:lastModifiedBy>
  <dcterms:modified xsi:type="dcterms:W3CDTF">2023-11-30T13:09:35Z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3AEA1DED965847DE95F25E63CDA5CB90</vt:lpwstr>
  </property>
</Properties>
</file>