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78D2" w:rsidRPr="003C39C2" w:rsidRDefault="006178D2" w:rsidP="006B30E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3C39C2">
        <w:rPr>
          <w:rFonts w:ascii="Times New Roman" w:hAnsi="Times New Roman" w:cs="Times New Roman"/>
          <w:b/>
          <w:bCs/>
          <w:color w:val="000000"/>
          <w:sz w:val="24"/>
          <w:szCs w:val="24"/>
        </w:rPr>
        <w:t>Development in Gelatin-matrix Composite Films: The Incorporation of Vitamin C Adducts Enhances the Optical Behaviors of Gelatin Films.</w:t>
      </w:r>
    </w:p>
    <w:p w:rsidR="006178D2" w:rsidRPr="003C39C2" w:rsidRDefault="006178D2" w:rsidP="006178D2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6178D2" w:rsidRPr="003C39C2" w:rsidRDefault="006178D2" w:rsidP="00C3285E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33CC"/>
          <w:sz w:val="24"/>
          <w:szCs w:val="24"/>
        </w:rPr>
      </w:pPr>
      <w:r w:rsidRPr="003C39C2">
        <w:rPr>
          <w:rFonts w:ascii="Times New Roman" w:hAnsi="Times New Roman" w:cs="Times New Roman"/>
          <w:b/>
          <w:bCs/>
          <w:color w:val="0033CC"/>
          <w:sz w:val="24"/>
          <w:szCs w:val="24"/>
        </w:rPr>
        <w:t>Azhin Ayad Shamsallah</w:t>
      </w:r>
      <w:r w:rsidRPr="003C39C2">
        <w:rPr>
          <w:rFonts w:ascii="Times New Roman" w:hAnsi="Times New Roman" w:cs="Times New Roman"/>
          <w:b/>
          <w:bCs/>
          <w:color w:val="0033CC"/>
          <w:sz w:val="24"/>
          <w:szCs w:val="24"/>
          <w:vertAlign w:val="superscript"/>
        </w:rPr>
        <w:t>a</w:t>
      </w:r>
      <w:r w:rsidRPr="003C39C2">
        <w:rPr>
          <w:rFonts w:ascii="Times New Roman" w:hAnsi="Times New Roman" w:cs="Times New Roman"/>
          <w:b/>
          <w:bCs/>
          <w:color w:val="0033CC"/>
          <w:sz w:val="24"/>
          <w:szCs w:val="24"/>
        </w:rPr>
        <w:t>, Srood Omer Rashid</w:t>
      </w:r>
      <w:r w:rsidR="00C3285E">
        <w:rPr>
          <w:rFonts w:ascii="Times New Roman" w:hAnsi="Times New Roman" w:cs="Times New Roman"/>
          <w:b/>
          <w:bCs/>
          <w:color w:val="0033CC"/>
          <w:sz w:val="24"/>
          <w:szCs w:val="24"/>
          <w:vertAlign w:val="superscript"/>
        </w:rPr>
        <w:t>a</w:t>
      </w:r>
      <w:r w:rsidRPr="00C3285E">
        <w:rPr>
          <w:rFonts w:ascii="Times New Roman" w:hAnsi="Times New Roman" w:cs="Times New Roman"/>
          <w:b/>
          <w:bCs/>
          <w:color w:val="0033CC"/>
          <w:sz w:val="28"/>
          <w:szCs w:val="28"/>
          <w:vertAlign w:val="superscript"/>
        </w:rPr>
        <w:t>*</w:t>
      </w:r>
    </w:p>
    <w:p w:rsidR="006178D2" w:rsidRPr="003C39C2" w:rsidRDefault="006178D2" w:rsidP="006178D2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33CC"/>
          <w:sz w:val="24"/>
          <w:szCs w:val="24"/>
        </w:rPr>
      </w:pPr>
    </w:p>
    <w:p w:rsidR="006178D2" w:rsidRPr="003C39C2" w:rsidRDefault="00C3285E" w:rsidP="006178D2">
      <w:pPr>
        <w:autoSpaceDE w:val="0"/>
        <w:autoSpaceDN w:val="0"/>
        <w:adjustRightInd w:val="0"/>
        <w:spacing w:after="0" w:line="360" w:lineRule="auto"/>
        <w:ind w:left="-450"/>
        <w:jc w:val="center"/>
        <w:rPr>
          <w:rFonts w:asciiTheme="majorBidi" w:hAnsiTheme="majorBidi" w:cstheme="majorBidi"/>
          <w:color w:val="000000"/>
          <w:sz w:val="20"/>
          <w:szCs w:val="20"/>
        </w:rPr>
      </w:pPr>
      <w:r>
        <w:rPr>
          <w:rFonts w:asciiTheme="majorBidi" w:hAnsiTheme="majorBidi" w:cstheme="majorBidi"/>
          <w:color w:val="000000"/>
          <w:sz w:val="20"/>
          <w:szCs w:val="20"/>
          <w:vertAlign w:val="superscript"/>
        </w:rPr>
        <w:t>a</w:t>
      </w:r>
      <w:r w:rsidR="006178D2" w:rsidRPr="003C39C2">
        <w:rPr>
          <w:rFonts w:asciiTheme="majorBidi" w:hAnsiTheme="majorBidi" w:cstheme="majorBidi"/>
          <w:color w:val="000000"/>
          <w:sz w:val="20"/>
          <w:szCs w:val="20"/>
          <w:vertAlign w:val="superscript"/>
        </w:rPr>
        <w:t xml:space="preserve"> </w:t>
      </w:r>
      <w:r w:rsidR="006178D2" w:rsidRPr="003C39C2">
        <w:rPr>
          <w:rFonts w:asciiTheme="majorBidi" w:hAnsiTheme="majorBidi" w:cstheme="majorBidi"/>
          <w:color w:val="000000"/>
          <w:sz w:val="20"/>
          <w:szCs w:val="20"/>
        </w:rPr>
        <w:t>Department of Chemistry, College of Science, University of Sulaimani, Sulaimani, Kurdistan Regional Government, Iraq</w:t>
      </w:r>
    </w:p>
    <w:p w:rsidR="006178D2" w:rsidRPr="003C39C2" w:rsidRDefault="006178D2" w:rsidP="006178D2">
      <w:pPr>
        <w:autoSpaceDE w:val="0"/>
        <w:autoSpaceDN w:val="0"/>
        <w:adjustRightInd w:val="0"/>
        <w:spacing w:after="0" w:line="360" w:lineRule="auto"/>
        <w:ind w:left="-450"/>
        <w:jc w:val="center"/>
        <w:rPr>
          <w:rFonts w:asciiTheme="majorBidi" w:hAnsiTheme="majorBidi" w:cstheme="majorBidi"/>
          <w:color w:val="000000"/>
          <w:sz w:val="20"/>
          <w:szCs w:val="20"/>
        </w:rPr>
      </w:pPr>
    </w:p>
    <w:p w:rsidR="006178D2" w:rsidRDefault="006178D2" w:rsidP="00C3285E">
      <w:pPr>
        <w:autoSpaceDE w:val="0"/>
        <w:autoSpaceDN w:val="0"/>
        <w:adjustRightInd w:val="0"/>
        <w:spacing w:after="0" w:line="360" w:lineRule="auto"/>
        <w:ind w:left="-450"/>
        <w:jc w:val="center"/>
        <w:rPr>
          <w:rFonts w:asciiTheme="majorBidi" w:hAnsiTheme="majorBidi" w:cstheme="majorBidi"/>
          <w:color w:val="000000"/>
          <w:sz w:val="20"/>
          <w:szCs w:val="20"/>
        </w:rPr>
      </w:pPr>
      <w:r w:rsidRPr="003C39C2">
        <w:rPr>
          <w:rFonts w:asciiTheme="majorBidi" w:hAnsiTheme="majorBidi" w:cstheme="majorBidi"/>
          <w:color w:val="000000"/>
          <w:sz w:val="20"/>
          <w:szCs w:val="20"/>
        </w:rPr>
        <w:t xml:space="preserve">* Corresponding author: Department of Chemistry, College of </w:t>
      </w:r>
      <w:r w:rsidR="00C3285E" w:rsidRPr="00C3285E">
        <w:rPr>
          <w:rFonts w:asciiTheme="majorBidi" w:hAnsiTheme="majorBidi" w:cstheme="majorBidi"/>
          <w:color w:val="000000"/>
          <w:sz w:val="20"/>
          <w:szCs w:val="20"/>
        </w:rPr>
        <w:t>Science</w:t>
      </w:r>
      <w:r w:rsidRPr="003C39C2">
        <w:rPr>
          <w:rFonts w:asciiTheme="majorBidi" w:hAnsiTheme="majorBidi" w:cstheme="majorBidi"/>
          <w:color w:val="000000"/>
          <w:sz w:val="20"/>
          <w:szCs w:val="20"/>
        </w:rPr>
        <w:t xml:space="preserve">, University of Sulaimani, Sulaimani, Kurdistan Region, Iraq.             E-mail address: </w:t>
      </w:r>
      <w:r w:rsidRPr="003C39C2">
        <w:rPr>
          <w:rFonts w:asciiTheme="majorBidi" w:hAnsiTheme="majorBidi" w:cstheme="majorBidi"/>
          <w:color w:val="0080AE"/>
          <w:sz w:val="20"/>
          <w:szCs w:val="20"/>
        </w:rPr>
        <w:t xml:space="preserve">srood.rashid@univsul.edu.iq </w:t>
      </w:r>
      <w:r w:rsidRPr="003C39C2">
        <w:rPr>
          <w:rFonts w:asciiTheme="majorBidi" w:hAnsiTheme="majorBidi" w:cstheme="majorBidi"/>
          <w:color w:val="000000"/>
          <w:sz w:val="20"/>
          <w:szCs w:val="20"/>
        </w:rPr>
        <w:t>(S. Omer Rashid).</w:t>
      </w:r>
    </w:p>
    <w:p w:rsidR="006B30E1" w:rsidRPr="006B30E1" w:rsidRDefault="006B30E1" w:rsidP="006B30E1">
      <w:pPr>
        <w:autoSpaceDE w:val="0"/>
        <w:autoSpaceDN w:val="0"/>
        <w:adjustRightInd w:val="0"/>
        <w:spacing w:after="0" w:line="360" w:lineRule="auto"/>
        <w:ind w:left="-450"/>
        <w:jc w:val="center"/>
        <w:rPr>
          <w:rFonts w:asciiTheme="majorBidi" w:hAnsiTheme="majorBidi" w:cstheme="majorBidi"/>
          <w:b/>
          <w:bCs/>
          <w:color w:val="000000"/>
          <w:sz w:val="20"/>
          <w:szCs w:val="20"/>
        </w:rPr>
      </w:pPr>
    </w:p>
    <w:p w:rsidR="00725BA7" w:rsidRDefault="006B4303" w:rsidP="006B30E1">
      <w:pPr>
        <w:jc w:val="center"/>
      </w:pPr>
      <w:r>
        <w:object w:dxaOrig="10867" w:dyaOrig="135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6.7pt;height:368.7pt" o:ole="">
            <v:imagedata r:id="rId7" o:title=""/>
          </v:shape>
          <o:OLEObject Type="Embed" ProgID="ChemDraw.Document.6.0" ShapeID="_x0000_i1025" DrawAspect="Content" ObjectID="_1762888832" r:id="rId8"/>
        </w:object>
      </w:r>
    </w:p>
    <w:p w:rsidR="006B30E1" w:rsidRPr="006B30E1" w:rsidRDefault="006B30E1" w:rsidP="006B4303">
      <w:pPr>
        <w:tabs>
          <w:tab w:val="left" w:pos="7041"/>
        </w:tabs>
        <w:jc w:val="center"/>
        <w:rPr>
          <w:sz w:val="24"/>
          <w:szCs w:val="24"/>
        </w:rPr>
      </w:pPr>
      <w:r w:rsidRPr="006B30E1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>Figure S1</w:t>
      </w:r>
      <w:r w:rsidRPr="006B30E1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6B4303">
        <w:rPr>
          <w:rFonts w:asciiTheme="majorBidi" w:hAnsiTheme="majorBidi" w:cstheme="majorBidi"/>
          <w:sz w:val="24"/>
          <w:szCs w:val="24"/>
        </w:rPr>
        <w:t>Photo</w:t>
      </w:r>
      <w:r w:rsidR="006B4303" w:rsidRPr="006B4303">
        <w:rPr>
          <w:rFonts w:asciiTheme="majorBidi" w:hAnsiTheme="majorBidi" w:cstheme="majorBidi"/>
          <w:sz w:val="24"/>
          <w:szCs w:val="24"/>
        </w:rPr>
        <w:t>s of the pure gelatins utilized in this study. These gelatins were sourced from Mr. P Ingredients.</w:t>
      </w:r>
    </w:p>
    <w:tbl>
      <w:tblPr>
        <w:tblStyle w:val="TableGrid"/>
        <w:tblpPr w:leftFromText="180" w:rightFromText="180" w:vertAnchor="text" w:horzAnchor="margin" w:tblpY="-872"/>
        <w:tblW w:w="9355" w:type="dxa"/>
        <w:tblLook w:val="04A0" w:firstRow="1" w:lastRow="0" w:firstColumn="1" w:lastColumn="0" w:noHBand="0" w:noVBand="1"/>
      </w:tblPr>
      <w:tblGrid>
        <w:gridCol w:w="1345"/>
        <w:gridCol w:w="1535"/>
        <w:gridCol w:w="2061"/>
        <w:gridCol w:w="2061"/>
        <w:gridCol w:w="2353"/>
      </w:tblGrid>
      <w:tr w:rsidR="00DC340D" w:rsidRPr="00DC340D" w:rsidTr="006B30E1">
        <w:trPr>
          <w:trHeight w:val="288"/>
        </w:trPr>
        <w:tc>
          <w:tcPr>
            <w:tcW w:w="1345" w:type="dxa"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b/>
                <w:bCs/>
                <w:sz w:val="24"/>
                <w:szCs w:val="24"/>
              </w:rPr>
              <w:lastRenderedPageBreak/>
              <w:t>Table  S1</w:t>
            </w:r>
          </w:p>
        </w:tc>
        <w:tc>
          <w:tcPr>
            <w:tcW w:w="8010" w:type="dxa"/>
            <w:gridSpan w:val="4"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Composite film thickness, appearance, and optical properties</w:t>
            </w:r>
          </w:p>
        </w:tc>
      </w:tr>
      <w:tr w:rsidR="00DC340D" w:rsidRPr="00DC340D" w:rsidTr="006B30E1">
        <w:trPr>
          <w:trHeight w:val="300"/>
        </w:trPr>
        <w:tc>
          <w:tcPr>
            <w:tcW w:w="1345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Films</w:t>
            </w:r>
          </w:p>
        </w:tc>
        <w:tc>
          <w:tcPr>
            <w:tcW w:w="1535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 xml:space="preserve">Film thickness </w:t>
            </w:r>
          </w:p>
        </w:tc>
        <w:tc>
          <w:tcPr>
            <w:tcW w:w="2061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appearance</w:t>
            </w:r>
          </w:p>
        </w:tc>
        <w:tc>
          <w:tcPr>
            <w:tcW w:w="2061" w:type="dxa"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Refractive index (</w:t>
            </w:r>
            <w:r w:rsidRPr="00DC340D">
              <w:rPr>
                <w:rFonts w:asciiTheme="majorBidi" w:eastAsia="Times New Roman" w:hAnsiTheme="majorBidi" w:cstheme="majorBidi"/>
                <w:i/>
                <w:iCs/>
                <w:sz w:val="24"/>
                <w:szCs w:val="24"/>
              </w:rPr>
              <w:t>n</w:t>
            </w: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)</w:t>
            </w:r>
          </w:p>
        </w:tc>
        <w:tc>
          <w:tcPr>
            <w:tcW w:w="2353" w:type="dxa"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Optical band gaps (</w:t>
            </w:r>
            <w:r w:rsidRPr="00DC340D">
              <w:rPr>
                <w:rFonts w:asciiTheme="majorBidi" w:eastAsia="Times New Roman" w:hAnsiTheme="majorBidi" w:cstheme="majorBidi"/>
                <w:i/>
                <w:iCs/>
                <w:sz w:val="24"/>
                <w:szCs w:val="24"/>
              </w:rPr>
              <w:t>E</w:t>
            </w:r>
            <w:r w:rsidRPr="00DC340D">
              <w:rPr>
                <w:rFonts w:asciiTheme="majorBidi" w:eastAsia="Times New Roman" w:hAnsiTheme="majorBidi" w:cstheme="majorBidi"/>
                <w:i/>
                <w:iCs/>
                <w:sz w:val="24"/>
                <w:szCs w:val="24"/>
                <w:vertAlign w:val="subscript"/>
              </w:rPr>
              <w:t>g</w:t>
            </w: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)</w:t>
            </w:r>
          </w:p>
        </w:tc>
      </w:tr>
      <w:tr w:rsidR="00DC340D" w:rsidRPr="00DC340D" w:rsidTr="006B30E1">
        <w:trPr>
          <w:trHeight w:val="288"/>
        </w:trPr>
        <w:tc>
          <w:tcPr>
            <w:tcW w:w="1345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CG</w:t>
            </w:r>
          </w:p>
        </w:tc>
        <w:tc>
          <w:tcPr>
            <w:tcW w:w="1535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0.135</w:t>
            </w:r>
          </w:p>
        </w:tc>
        <w:tc>
          <w:tcPr>
            <w:tcW w:w="2061" w:type="dxa"/>
            <w:noWrap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35608EDF" wp14:editId="5455DCCC">
                  <wp:extent cx="1030605" cy="1005840"/>
                  <wp:effectExtent l="0" t="0" r="0" b="381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605" cy="1005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1" w:type="dxa"/>
          </w:tcPr>
          <w:p w:rsidR="006B30E1" w:rsidRPr="00DC340D" w:rsidRDefault="00DD5EC2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1.16</w:t>
            </w:r>
          </w:p>
        </w:tc>
        <w:tc>
          <w:tcPr>
            <w:tcW w:w="2353" w:type="dxa"/>
          </w:tcPr>
          <w:p w:rsidR="006B30E1" w:rsidRPr="00DC340D" w:rsidRDefault="00DD5EC2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4.9</w:t>
            </w:r>
          </w:p>
        </w:tc>
      </w:tr>
      <w:tr w:rsidR="00DC340D" w:rsidRPr="00DC340D" w:rsidTr="006B30E1">
        <w:trPr>
          <w:trHeight w:val="288"/>
        </w:trPr>
        <w:tc>
          <w:tcPr>
            <w:tcW w:w="1345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PG</w:t>
            </w:r>
          </w:p>
        </w:tc>
        <w:tc>
          <w:tcPr>
            <w:tcW w:w="1535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0.065</w:t>
            </w:r>
          </w:p>
        </w:tc>
        <w:tc>
          <w:tcPr>
            <w:tcW w:w="2061" w:type="dxa"/>
            <w:noWrap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7D046B80" wp14:editId="2D9D1532">
                  <wp:extent cx="1078963" cy="1005840"/>
                  <wp:effectExtent l="0" t="0" r="6985" b="381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2217.jpeg"/>
                          <pic:cNvPicPr/>
                        </pic:nvPicPr>
                        <pic:blipFill rotWithShape="1">
                          <a:blip r:embed="rId10" cstate="print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4" t="3686" r="4744" b="780"/>
                          <a:stretch/>
                        </pic:blipFill>
                        <pic:spPr bwMode="auto">
                          <a:xfrm>
                            <a:off x="0" y="0"/>
                            <a:ext cx="1078963" cy="100584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1" w:type="dxa"/>
          </w:tcPr>
          <w:p w:rsidR="006B30E1" w:rsidRPr="00DC340D" w:rsidRDefault="00DD5EC2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1.15</w:t>
            </w:r>
          </w:p>
        </w:tc>
        <w:tc>
          <w:tcPr>
            <w:tcW w:w="2353" w:type="dxa"/>
          </w:tcPr>
          <w:p w:rsidR="006B30E1" w:rsidRPr="00DC340D" w:rsidRDefault="00390A66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4.9</w:t>
            </w:r>
          </w:p>
        </w:tc>
      </w:tr>
      <w:tr w:rsidR="00DC340D" w:rsidRPr="00DC340D" w:rsidTr="006B30E1">
        <w:trPr>
          <w:trHeight w:val="288"/>
        </w:trPr>
        <w:tc>
          <w:tcPr>
            <w:tcW w:w="1345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BG</w:t>
            </w:r>
          </w:p>
        </w:tc>
        <w:tc>
          <w:tcPr>
            <w:tcW w:w="1535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0.045</w:t>
            </w:r>
          </w:p>
        </w:tc>
        <w:tc>
          <w:tcPr>
            <w:tcW w:w="2061" w:type="dxa"/>
            <w:noWrap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7E42F734" wp14:editId="6A127023">
                  <wp:extent cx="1051465" cy="1005840"/>
                  <wp:effectExtent l="0" t="0" r="0" b="381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2218.jpeg"/>
                          <pic:cNvPicPr/>
                        </pic:nvPicPr>
                        <pic:blipFill rotWithShape="1">
                          <a:blip r:embed="rId11" cstate="print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78" r="2820" b="4671"/>
                          <a:stretch/>
                        </pic:blipFill>
                        <pic:spPr bwMode="auto">
                          <a:xfrm>
                            <a:off x="0" y="0"/>
                            <a:ext cx="1051465" cy="100584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1" w:type="dxa"/>
          </w:tcPr>
          <w:p w:rsidR="006B30E1" w:rsidRPr="00DC340D" w:rsidRDefault="00DD5EC2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1.16</w:t>
            </w:r>
          </w:p>
        </w:tc>
        <w:tc>
          <w:tcPr>
            <w:tcW w:w="2353" w:type="dxa"/>
          </w:tcPr>
          <w:p w:rsidR="006B30E1" w:rsidRPr="00DC340D" w:rsidRDefault="00390A66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4.8</w:t>
            </w:r>
          </w:p>
        </w:tc>
      </w:tr>
      <w:tr w:rsidR="00DC340D" w:rsidRPr="00DC340D" w:rsidTr="006B30E1">
        <w:trPr>
          <w:trHeight w:val="300"/>
        </w:trPr>
        <w:tc>
          <w:tcPr>
            <w:tcW w:w="1345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FG</w:t>
            </w:r>
          </w:p>
        </w:tc>
        <w:tc>
          <w:tcPr>
            <w:tcW w:w="1535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0.090</w:t>
            </w:r>
          </w:p>
        </w:tc>
        <w:tc>
          <w:tcPr>
            <w:tcW w:w="2061" w:type="dxa"/>
            <w:noWrap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6064DE6E" wp14:editId="18B61B7F">
                  <wp:extent cx="1036660" cy="1005840"/>
                  <wp:effectExtent l="0" t="0" r="0" b="381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2219.jpeg"/>
                          <pic:cNvPicPr/>
                        </pic:nvPicPr>
                        <pic:blipFill rotWithShape="1">
                          <a:blip r:embed="rId12" cstate="print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3" t="3491" r="2435" b="3644"/>
                          <a:stretch/>
                        </pic:blipFill>
                        <pic:spPr bwMode="auto">
                          <a:xfrm>
                            <a:off x="0" y="0"/>
                            <a:ext cx="1036660" cy="100584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1" w:type="dxa"/>
          </w:tcPr>
          <w:p w:rsidR="006B30E1" w:rsidRPr="00DC340D" w:rsidRDefault="00DD5EC2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1.16</w:t>
            </w:r>
          </w:p>
        </w:tc>
        <w:tc>
          <w:tcPr>
            <w:tcW w:w="2353" w:type="dxa"/>
          </w:tcPr>
          <w:p w:rsidR="006B30E1" w:rsidRPr="00DC340D" w:rsidRDefault="00390A66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4.9</w:t>
            </w:r>
          </w:p>
        </w:tc>
      </w:tr>
    </w:tbl>
    <w:p w:rsidR="00725BA7" w:rsidRPr="008E62E6" w:rsidRDefault="00725BA7">
      <w:pPr>
        <w:rPr>
          <w:rFonts w:asciiTheme="majorBidi" w:hAnsiTheme="majorBidi" w:cstheme="majorBidi"/>
          <w:sz w:val="24"/>
          <w:szCs w:val="24"/>
        </w:rPr>
      </w:pPr>
    </w:p>
    <w:p w:rsidR="00725BA7" w:rsidRPr="008E62E6" w:rsidRDefault="00725BA7">
      <w:pPr>
        <w:rPr>
          <w:rFonts w:asciiTheme="majorBidi" w:hAnsiTheme="majorBidi" w:cstheme="majorBidi"/>
          <w:sz w:val="24"/>
          <w:szCs w:val="24"/>
        </w:rPr>
      </w:pPr>
    </w:p>
    <w:p w:rsidR="00725BA7" w:rsidRPr="008E62E6" w:rsidRDefault="00725BA7">
      <w:pPr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Y="-216"/>
        <w:tblW w:w="9445" w:type="dxa"/>
        <w:tblLayout w:type="fixed"/>
        <w:tblLook w:val="04A0" w:firstRow="1" w:lastRow="0" w:firstColumn="1" w:lastColumn="0" w:noHBand="0" w:noVBand="1"/>
      </w:tblPr>
      <w:tblGrid>
        <w:gridCol w:w="1435"/>
        <w:gridCol w:w="1980"/>
        <w:gridCol w:w="1980"/>
        <w:gridCol w:w="2070"/>
        <w:gridCol w:w="1980"/>
      </w:tblGrid>
      <w:tr w:rsidR="006B30E1" w:rsidRPr="008E62E6" w:rsidTr="008E62E6">
        <w:trPr>
          <w:trHeight w:val="288"/>
        </w:trPr>
        <w:tc>
          <w:tcPr>
            <w:tcW w:w="1435" w:type="dxa"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b/>
                <w:bCs/>
                <w:sz w:val="24"/>
                <w:szCs w:val="24"/>
              </w:rPr>
              <w:t>Table  S2</w:t>
            </w:r>
          </w:p>
        </w:tc>
        <w:tc>
          <w:tcPr>
            <w:tcW w:w="8010" w:type="dxa"/>
            <w:gridSpan w:val="4"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Composite film thickness, appearance, and optical properties</w:t>
            </w:r>
          </w:p>
        </w:tc>
      </w:tr>
      <w:tr w:rsidR="006B30E1" w:rsidRPr="008E62E6" w:rsidTr="00D22B3B">
        <w:trPr>
          <w:trHeight w:val="300"/>
        </w:trPr>
        <w:tc>
          <w:tcPr>
            <w:tcW w:w="1435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Films</w:t>
            </w:r>
          </w:p>
        </w:tc>
        <w:tc>
          <w:tcPr>
            <w:tcW w:w="1980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Film thickness</w:t>
            </w:r>
          </w:p>
        </w:tc>
        <w:tc>
          <w:tcPr>
            <w:tcW w:w="1980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Appearance</w:t>
            </w:r>
          </w:p>
        </w:tc>
        <w:tc>
          <w:tcPr>
            <w:tcW w:w="2070" w:type="dxa"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Refractive index (</w:t>
            </w:r>
            <w:r w:rsidRPr="00DC340D">
              <w:rPr>
                <w:rFonts w:asciiTheme="majorBidi" w:eastAsia="Times New Roman" w:hAnsiTheme="majorBidi" w:cstheme="majorBidi"/>
                <w:i/>
                <w:iCs/>
                <w:sz w:val="24"/>
                <w:szCs w:val="24"/>
              </w:rPr>
              <w:t>n</w:t>
            </w: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)</w:t>
            </w:r>
          </w:p>
        </w:tc>
        <w:tc>
          <w:tcPr>
            <w:tcW w:w="1980" w:type="dxa"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Optical band gaps (</w:t>
            </w:r>
            <w:r w:rsidRPr="00DC340D">
              <w:rPr>
                <w:rFonts w:asciiTheme="majorBidi" w:eastAsia="Times New Roman" w:hAnsiTheme="majorBidi" w:cstheme="majorBidi"/>
                <w:i/>
                <w:iCs/>
                <w:sz w:val="24"/>
                <w:szCs w:val="24"/>
              </w:rPr>
              <w:t>E</w:t>
            </w:r>
            <w:r w:rsidRPr="00DC340D">
              <w:rPr>
                <w:rFonts w:asciiTheme="majorBidi" w:eastAsia="Times New Roman" w:hAnsiTheme="majorBidi" w:cstheme="majorBidi"/>
                <w:i/>
                <w:iCs/>
                <w:sz w:val="24"/>
                <w:szCs w:val="24"/>
                <w:vertAlign w:val="subscript"/>
              </w:rPr>
              <w:t>g</w:t>
            </w: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)</w:t>
            </w:r>
          </w:p>
        </w:tc>
      </w:tr>
      <w:tr w:rsidR="006B30E1" w:rsidRPr="008E62E6" w:rsidTr="00D22B3B">
        <w:trPr>
          <w:trHeight w:val="288"/>
        </w:trPr>
        <w:tc>
          <w:tcPr>
            <w:tcW w:w="1435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VC-3a@CG</w:t>
            </w:r>
          </w:p>
        </w:tc>
        <w:tc>
          <w:tcPr>
            <w:tcW w:w="1980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0.058</w:t>
            </w:r>
          </w:p>
        </w:tc>
        <w:tc>
          <w:tcPr>
            <w:tcW w:w="1980" w:type="dxa"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6FB74FC1" wp14:editId="667B97D2">
                  <wp:extent cx="1085215" cy="1097280"/>
                  <wp:effectExtent l="0" t="0" r="635" b="762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215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:rsidR="006B30E1" w:rsidRPr="00DC340D" w:rsidRDefault="00390A66" w:rsidP="006B30E1">
            <w:pPr>
              <w:jc w:val="center"/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t>1.18</w:t>
            </w:r>
          </w:p>
        </w:tc>
        <w:tc>
          <w:tcPr>
            <w:tcW w:w="1980" w:type="dxa"/>
          </w:tcPr>
          <w:p w:rsidR="006B30E1" w:rsidRPr="00DC340D" w:rsidRDefault="00390A66" w:rsidP="006B30E1">
            <w:pPr>
              <w:jc w:val="center"/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t>3.6</w:t>
            </w:r>
          </w:p>
        </w:tc>
      </w:tr>
      <w:tr w:rsidR="006B30E1" w:rsidRPr="008E62E6" w:rsidTr="00D22B3B">
        <w:trPr>
          <w:trHeight w:val="288"/>
        </w:trPr>
        <w:tc>
          <w:tcPr>
            <w:tcW w:w="1435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VC-3a@PG</w:t>
            </w:r>
          </w:p>
        </w:tc>
        <w:tc>
          <w:tcPr>
            <w:tcW w:w="1980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0.063</w:t>
            </w:r>
          </w:p>
        </w:tc>
        <w:tc>
          <w:tcPr>
            <w:tcW w:w="1980" w:type="dxa"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2E7C451B" wp14:editId="7073F346">
                  <wp:extent cx="1085215" cy="1097280"/>
                  <wp:effectExtent l="0" t="0" r="635" b="762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215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:rsidR="006B30E1" w:rsidRPr="00DC340D" w:rsidRDefault="00390A66" w:rsidP="006B30E1">
            <w:pPr>
              <w:jc w:val="center"/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t>1.17</w:t>
            </w:r>
          </w:p>
        </w:tc>
        <w:tc>
          <w:tcPr>
            <w:tcW w:w="1980" w:type="dxa"/>
          </w:tcPr>
          <w:p w:rsidR="006B30E1" w:rsidRPr="00DC340D" w:rsidRDefault="00390A66" w:rsidP="006B30E1">
            <w:pPr>
              <w:jc w:val="center"/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t>3.7</w:t>
            </w:r>
          </w:p>
        </w:tc>
      </w:tr>
      <w:tr w:rsidR="006B30E1" w:rsidRPr="008E62E6" w:rsidTr="00D22B3B">
        <w:trPr>
          <w:trHeight w:val="288"/>
        </w:trPr>
        <w:tc>
          <w:tcPr>
            <w:tcW w:w="1435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VC-3a@BG</w:t>
            </w:r>
          </w:p>
        </w:tc>
        <w:tc>
          <w:tcPr>
            <w:tcW w:w="1980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0.050</w:t>
            </w:r>
          </w:p>
        </w:tc>
        <w:tc>
          <w:tcPr>
            <w:tcW w:w="1980" w:type="dxa"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2B48B5CC" wp14:editId="1F732635">
                  <wp:extent cx="1122045" cy="1097280"/>
                  <wp:effectExtent l="0" t="0" r="1905" b="762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045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:rsidR="006B30E1" w:rsidRPr="00DC340D" w:rsidRDefault="00390A66" w:rsidP="006B30E1">
            <w:pPr>
              <w:jc w:val="center"/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t>1.17</w:t>
            </w:r>
          </w:p>
        </w:tc>
        <w:tc>
          <w:tcPr>
            <w:tcW w:w="1980" w:type="dxa"/>
          </w:tcPr>
          <w:p w:rsidR="006B30E1" w:rsidRPr="00DC340D" w:rsidRDefault="00390A66" w:rsidP="006B30E1">
            <w:pPr>
              <w:jc w:val="center"/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t>3.6</w:t>
            </w:r>
          </w:p>
        </w:tc>
      </w:tr>
      <w:tr w:rsidR="006B30E1" w:rsidRPr="008E62E6" w:rsidTr="00D22B3B">
        <w:trPr>
          <w:trHeight w:val="300"/>
        </w:trPr>
        <w:tc>
          <w:tcPr>
            <w:tcW w:w="1435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VC-3a@FG</w:t>
            </w:r>
          </w:p>
        </w:tc>
        <w:tc>
          <w:tcPr>
            <w:tcW w:w="1980" w:type="dxa"/>
            <w:noWrap/>
            <w:hideMark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0.070</w:t>
            </w:r>
          </w:p>
        </w:tc>
        <w:tc>
          <w:tcPr>
            <w:tcW w:w="1980" w:type="dxa"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1F8D8397" wp14:editId="12FE0483">
                  <wp:extent cx="1091565" cy="1097280"/>
                  <wp:effectExtent l="0" t="0" r="0" b="762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565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:rsidR="006B30E1" w:rsidRPr="00DC340D" w:rsidRDefault="00390A66" w:rsidP="006B30E1">
            <w:pPr>
              <w:jc w:val="center"/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t>1.17</w:t>
            </w:r>
          </w:p>
        </w:tc>
        <w:tc>
          <w:tcPr>
            <w:tcW w:w="1980" w:type="dxa"/>
          </w:tcPr>
          <w:p w:rsidR="006B30E1" w:rsidRPr="00DC340D" w:rsidRDefault="00390A66" w:rsidP="006B30E1">
            <w:pPr>
              <w:jc w:val="center"/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t>3.6</w:t>
            </w:r>
          </w:p>
        </w:tc>
      </w:tr>
      <w:tr w:rsidR="006B30E1" w:rsidRPr="008E62E6" w:rsidTr="00D22B3B">
        <w:trPr>
          <w:trHeight w:val="432"/>
        </w:trPr>
        <w:tc>
          <w:tcPr>
            <w:tcW w:w="1435" w:type="dxa"/>
            <w:noWrap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VC-3b@CG</w:t>
            </w:r>
          </w:p>
        </w:tc>
        <w:tc>
          <w:tcPr>
            <w:tcW w:w="1980" w:type="dxa"/>
            <w:noWrap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0.068</w:t>
            </w:r>
          </w:p>
        </w:tc>
        <w:tc>
          <w:tcPr>
            <w:tcW w:w="1980" w:type="dxa"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35FFC219" wp14:editId="2FC60EE0">
                  <wp:extent cx="1085215" cy="1097280"/>
                  <wp:effectExtent l="0" t="0" r="635" b="762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215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:rsidR="006B30E1" w:rsidRPr="00DC340D" w:rsidRDefault="000E06F3" w:rsidP="006B30E1">
            <w:pPr>
              <w:jc w:val="center"/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t>1.3</w:t>
            </w:r>
          </w:p>
        </w:tc>
        <w:tc>
          <w:tcPr>
            <w:tcW w:w="1980" w:type="dxa"/>
          </w:tcPr>
          <w:p w:rsidR="006B30E1" w:rsidRPr="00DC340D" w:rsidRDefault="000E06F3" w:rsidP="006B30E1">
            <w:pPr>
              <w:jc w:val="center"/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t>3.4</w:t>
            </w:r>
          </w:p>
        </w:tc>
      </w:tr>
      <w:tr w:rsidR="006B30E1" w:rsidRPr="008E62E6" w:rsidTr="00D22B3B">
        <w:trPr>
          <w:trHeight w:val="300"/>
        </w:trPr>
        <w:tc>
          <w:tcPr>
            <w:tcW w:w="1435" w:type="dxa"/>
            <w:noWrap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VC-3b@PG</w:t>
            </w:r>
          </w:p>
        </w:tc>
        <w:tc>
          <w:tcPr>
            <w:tcW w:w="1980" w:type="dxa"/>
            <w:noWrap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0.063</w:t>
            </w:r>
          </w:p>
        </w:tc>
        <w:tc>
          <w:tcPr>
            <w:tcW w:w="1980" w:type="dxa"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5C358063" wp14:editId="0B8B4E14">
                  <wp:extent cx="1122045" cy="1097280"/>
                  <wp:effectExtent l="0" t="0" r="1905" b="762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045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:rsidR="006B30E1" w:rsidRPr="00DC340D" w:rsidRDefault="000E06F3" w:rsidP="006B30E1">
            <w:pPr>
              <w:jc w:val="center"/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t>1.28</w:t>
            </w:r>
          </w:p>
        </w:tc>
        <w:tc>
          <w:tcPr>
            <w:tcW w:w="1980" w:type="dxa"/>
          </w:tcPr>
          <w:p w:rsidR="006B30E1" w:rsidRPr="00DC340D" w:rsidRDefault="000E06F3" w:rsidP="006B30E1">
            <w:pPr>
              <w:jc w:val="center"/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t>3.5</w:t>
            </w:r>
          </w:p>
        </w:tc>
      </w:tr>
      <w:tr w:rsidR="006B30E1" w:rsidRPr="008E62E6" w:rsidTr="00D22B3B">
        <w:trPr>
          <w:trHeight w:val="432"/>
        </w:trPr>
        <w:tc>
          <w:tcPr>
            <w:tcW w:w="1435" w:type="dxa"/>
            <w:noWrap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VC-3b@BG</w:t>
            </w:r>
          </w:p>
        </w:tc>
        <w:tc>
          <w:tcPr>
            <w:tcW w:w="1980" w:type="dxa"/>
            <w:noWrap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sz w:val="24"/>
                <w:szCs w:val="24"/>
              </w:rPr>
              <w:t>0.067</w:t>
            </w:r>
          </w:p>
        </w:tc>
        <w:tc>
          <w:tcPr>
            <w:tcW w:w="1980" w:type="dxa"/>
          </w:tcPr>
          <w:p w:rsidR="006B30E1" w:rsidRPr="00DC340D" w:rsidRDefault="006B30E1" w:rsidP="006B30E1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7A3F0F42" wp14:editId="60394771">
                  <wp:extent cx="1091565" cy="1097280"/>
                  <wp:effectExtent l="0" t="0" r="0" b="762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565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:rsidR="006B30E1" w:rsidRPr="00DC340D" w:rsidRDefault="000E06F3" w:rsidP="006B30E1">
            <w:pPr>
              <w:jc w:val="center"/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t>1.32</w:t>
            </w:r>
          </w:p>
        </w:tc>
        <w:tc>
          <w:tcPr>
            <w:tcW w:w="1980" w:type="dxa"/>
          </w:tcPr>
          <w:p w:rsidR="006B30E1" w:rsidRPr="00DC340D" w:rsidRDefault="000E06F3" w:rsidP="006B30E1">
            <w:pPr>
              <w:jc w:val="center"/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</w:pPr>
            <w:r w:rsidRPr="00DC340D">
              <w:rPr>
                <w:rFonts w:asciiTheme="majorBidi" w:eastAsia="Times New Roman" w:hAnsiTheme="majorBidi" w:cstheme="majorBidi"/>
                <w:noProof/>
                <w:sz w:val="24"/>
                <w:szCs w:val="24"/>
              </w:rPr>
              <w:t>3.7</w:t>
            </w:r>
          </w:p>
        </w:tc>
      </w:tr>
      <w:tr w:rsidR="006B30E1" w:rsidRPr="008E62E6" w:rsidTr="00D22B3B">
        <w:trPr>
          <w:trHeight w:val="288"/>
        </w:trPr>
        <w:tc>
          <w:tcPr>
            <w:tcW w:w="1435" w:type="dxa"/>
            <w:noWrap/>
          </w:tcPr>
          <w:p w:rsidR="006B30E1" w:rsidRPr="008E62E6" w:rsidRDefault="006B30E1" w:rsidP="006B30E1">
            <w:pPr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  <w:r w:rsidRPr="008E62E6">
              <w:rPr>
                <w:rFonts w:asciiTheme="majorBidi" w:eastAsia="Times New Roman" w:hAnsiTheme="majorBidi" w:cstheme="majorBidi"/>
                <w:sz w:val="24"/>
                <w:szCs w:val="24"/>
              </w:rPr>
              <w:t>VC-3b@FG</w:t>
            </w:r>
          </w:p>
        </w:tc>
        <w:tc>
          <w:tcPr>
            <w:tcW w:w="1980" w:type="dxa"/>
            <w:noWrap/>
          </w:tcPr>
          <w:p w:rsidR="006B30E1" w:rsidRPr="008E62E6" w:rsidRDefault="006B30E1" w:rsidP="006B30E1">
            <w:pPr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  <w:r w:rsidRPr="008E62E6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  <w:t>0.099</w:t>
            </w:r>
          </w:p>
        </w:tc>
        <w:tc>
          <w:tcPr>
            <w:tcW w:w="1980" w:type="dxa"/>
          </w:tcPr>
          <w:p w:rsidR="006B30E1" w:rsidRPr="008E62E6" w:rsidRDefault="006B30E1" w:rsidP="006B30E1">
            <w:pPr>
              <w:jc w:val="center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  <w:r w:rsidRPr="008E62E6">
              <w:rPr>
                <w:rFonts w:asciiTheme="majorBidi" w:eastAsia="Times New Roman" w:hAnsiTheme="majorBidi" w:cstheme="majorBidi"/>
                <w:noProof/>
                <w:color w:val="000000"/>
                <w:sz w:val="24"/>
                <w:szCs w:val="24"/>
              </w:rPr>
              <w:drawing>
                <wp:inline distT="0" distB="0" distL="0" distR="0" wp14:anchorId="59F759DD" wp14:editId="013F5F43">
                  <wp:extent cx="1091565" cy="1097280"/>
                  <wp:effectExtent l="0" t="0" r="0" b="762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565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:rsidR="006B30E1" w:rsidRPr="008E62E6" w:rsidRDefault="000E06F3" w:rsidP="006B30E1">
            <w:pPr>
              <w:jc w:val="center"/>
              <w:rPr>
                <w:rFonts w:asciiTheme="majorBidi" w:eastAsia="Times New Roman" w:hAnsiTheme="majorBidi" w:cstheme="majorBidi"/>
                <w:noProof/>
                <w:color w:val="000000"/>
                <w:sz w:val="24"/>
                <w:szCs w:val="24"/>
              </w:rPr>
            </w:pPr>
            <w:r w:rsidRPr="008E62E6">
              <w:rPr>
                <w:rFonts w:asciiTheme="majorBidi" w:eastAsia="Times New Roman" w:hAnsiTheme="majorBidi" w:cstheme="majorBidi"/>
                <w:noProof/>
                <w:color w:val="000000"/>
                <w:sz w:val="24"/>
                <w:szCs w:val="24"/>
              </w:rPr>
              <w:t>1.28</w:t>
            </w:r>
          </w:p>
        </w:tc>
        <w:tc>
          <w:tcPr>
            <w:tcW w:w="1980" w:type="dxa"/>
          </w:tcPr>
          <w:p w:rsidR="006B30E1" w:rsidRPr="008E62E6" w:rsidRDefault="000E06F3" w:rsidP="006B30E1">
            <w:pPr>
              <w:jc w:val="center"/>
              <w:rPr>
                <w:rFonts w:asciiTheme="majorBidi" w:eastAsia="Times New Roman" w:hAnsiTheme="majorBidi" w:cstheme="majorBidi"/>
                <w:noProof/>
                <w:color w:val="000000"/>
                <w:sz w:val="24"/>
                <w:szCs w:val="24"/>
              </w:rPr>
            </w:pPr>
            <w:r w:rsidRPr="008E62E6">
              <w:rPr>
                <w:rFonts w:asciiTheme="majorBidi" w:eastAsia="Times New Roman" w:hAnsiTheme="majorBidi" w:cstheme="majorBidi"/>
                <w:noProof/>
                <w:color w:val="000000"/>
                <w:sz w:val="24"/>
                <w:szCs w:val="24"/>
              </w:rPr>
              <w:t>3.7</w:t>
            </w:r>
          </w:p>
        </w:tc>
      </w:tr>
    </w:tbl>
    <w:p w:rsidR="00791D86" w:rsidRDefault="00791D86" w:rsidP="00C3285E">
      <w:pPr>
        <w:jc w:val="center"/>
      </w:pPr>
      <w:r w:rsidRPr="00791D86">
        <w:rPr>
          <w:noProof/>
        </w:rPr>
        <w:drawing>
          <wp:inline distT="0" distB="0" distL="0" distR="0" wp14:anchorId="38DE455D" wp14:editId="4217CC9D">
            <wp:extent cx="5260272" cy="320992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639" cy="3219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303" w:rsidRDefault="00791D86" w:rsidP="00C3285E">
      <w:pPr>
        <w:jc w:val="center"/>
      </w:pPr>
      <w:r w:rsidRPr="00791D86">
        <w:rPr>
          <w:noProof/>
        </w:rPr>
        <w:drawing>
          <wp:inline distT="0" distB="0" distL="0" distR="0" wp14:anchorId="7C7D794C" wp14:editId="74A35703">
            <wp:extent cx="4981575" cy="3468822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468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D86" w:rsidRDefault="00791D86" w:rsidP="00791D86">
      <w:pPr>
        <w:jc w:val="center"/>
        <w:rPr>
          <w:rFonts w:asciiTheme="majorBidi" w:hAnsiTheme="majorBidi" w:cstheme="majorBidi"/>
          <w:sz w:val="24"/>
          <w:szCs w:val="24"/>
        </w:rPr>
      </w:pPr>
      <w:r w:rsidRPr="00B57329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 xml:space="preserve">Figure S1 </w:t>
      </w:r>
      <w:r w:rsidRPr="00B57329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B57329">
        <w:rPr>
          <w:rFonts w:asciiTheme="majorBidi" w:hAnsiTheme="majorBidi" w:cstheme="majorBidi"/>
          <w:sz w:val="24"/>
          <w:szCs w:val="24"/>
        </w:rPr>
        <w:t xml:space="preserve">H NMR and </w:t>
      </w:r>
      <w:r w:rsidRPr="00B57329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Pr="00B57329">
        <w:rPr>
          <w:rFonts w:asciiTheme="majorBidi" w:hAnsiTheme="majorBidi" w:cstheme="majorBidi"/>
          <w:sz w:val="24"/>
          <w:szCs w:val="24"/>
        </w:rPr>
        <w:t xml:space="preserve">C NMR spectra of </w:t>
      </w:r>
      <w:r w:rsidRPr="00B57329">
        <w:rPr>
          <w:rFonts w:asciiTheme="majorBidi" w:hAnsiTheme="majorBidi" w:cstheme="majorBidi"/>
          <w:b/>
          <w:bCs/>
          <w:sz w:val="24"/>
          <w:szCs w:val="24"/>
        </w:rPr>
        <w:t>3a</w:t>
      </w:r>
      <w:r w:rsidRPr="00B57329">
        <w:rPr>
          <w:rFonts w:asciiTheme="majorBidi" w:hAnsiTheme="majorBidi" w:cstheme="majorBidi"/>
          <w:sz w:val="24"/>
          <w:szCs w:val="24"/>
        </w:rPr>
        <w:t>.</w:t>
      </w:r>
    </w:p>
    <w:p w:rsidR="00B57329" w:rsidRDefault="00B57329" w:rsidP="00B57329">
      <w:pPr>
        <w:jc w:val="center"/>
        <w:rPr>
          <w:sz w:val="24"/>
          <w:szCs w:val="24"/>
        </w:rPr>
      </w:pPr>
      <w:r w:rsidRPr="00B57329">
        <w:rPr>
          <w:noProof/>
        </w:rPr>
        <w:drawing>
          <wp:inline distT="0" distB="0" distL="0" distR="0" wp14:anchorId="6344EFF6" wp14:editId="66B6979E">
            <wp:extent cx="5943600" cy="315225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329" w:rsidRDefault="00B57329" w:rsidP="00B57329">
      <w:pPr>
        <w:jc w:val="center"/>
        <w:rPr>
          <w:sz w:val="24"/>
          <w:szCs w:val="24"/>
        </w:rPr>
      </w:pPr>
    </w:p>
    <w:p w:rsidR="00B57329" w:rsidRDefault="00B57329" w:rsidP="00B57329">
      <w:pPr>
        <w:jc w:val="center"/>
        <w:rPr>
          <w:sz w:val="24"/>
          <w:szCs w:val="24"/>
        </w:rPr>
      </w:pPr>
    </w:p>
    <w:p w:rsidR="00B57329" w:rsidRDefault="00B57329" w:rsidP="00B57329">
      <w:pPr>
        <w:jc w:val="center"/>
        <w:rPr>
          <w:sz w:val="24"/>
          <w:szCs w:val="24"/>
        </w:rPr>
      </w:pPr>
      <w:r w:rsidRPr="00B57329">
        <w:rPr>
          <w:noProof/>
        </w:rPr>
        <w:drawing>
          <wp:inline distT="0" distB="0" distL="0" distR="0" wp14:anchorId="0CC696DE" wp14:editId="39968556">
            <wp:extent cx="5943600" cy="2971982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329" w:rsidRDefault="00B57329" w:rsidP="00B57329">
      <w:pPr>
        <w:jc w:val="center"/>
        <w:rPr>
          <w:rFonts w:asciiTheme="majorBidi" w:hAnsiTheme="majorBidi" w:cstheme="majorBidi"/>
          <w:sz w:val="24"/>
          <w:szCs w:val="24"/>
        </w:rPr>
      </w:pPr>
      <w:r>
        <w:rPr>
          <w:sz w:val="24"/>
          <w:szCs w:val="24"/>
        </w:rPr>
        <w:tab/>
      </w:r>
      <w:r w:rsidRPr="00B57329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>Figure S</w:t>
      </w:r>
      <w:r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>2</w:t>
      </w:r>
      <w:r w:rsidRPr="00B57329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 xml:space="preserve"> </w:t>
      </w:r>
      <w:r w:rsidRPr="00B57329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B57329">
        <w:rPr>
          <w:rFonts w:asciiTheme="majorBidi" w:hAnsiTheme="majorBidi" w:cstheme="majorBidi"/>
          <w:sz w:val="24"/>
          <w:szCs w:val="24"/>
        </w:rPr>
        <w:t xml:space="preserve">H NMR and </w:t>
      </w:r>
      <w:r w:rsidRPr="00B57329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Pr="00B57329">
        <w:rPr>
          <w:rFonts w:asciiTheme="majorBidi" w:hAnsiTheme="majorBidi" w:cstheme="majorBidi"/>
          <w:sz w:val="24"/>
          <w:szCs w:val="24"/>
        </w:rPr>
        <w:t xml:space="preserve">C NMR spectra of </w:t>
      </w:r>
      <w:r w:rsidRPr="00B57329">
        <w:rPr>
          <w:rFonts w:asciiTheme="majorBidi" w:hAnsiTheme="majorBidi" w:cstheme="majorBidi"/>
          <w:b/>
          <w:bCs/>
          <w:sz w:val="24"/>
          <w:szCs w:val="24"/>
        </w:rPr>
        <w:t>3</w:t>
      </w:r>
      <w:r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B57329">
        <w:rPr>
          <w:rFonts w:asciiTheme="majorBidi" w:hAnsiTheme="majorBidi" w:cstheme="majorBidi"/>
          <w:sz w:val="24"/>
          <w:szCs w:val="24"/>
        </w:rPr>
        <w:t>.</w:t>
      </w:r>
    </w:p>
    <w:p w:rsidR="00B57329" w:rsidRPr="00B57329" w:rsidRDefault="00B57329" w:rsidP="00B57329">
      <w:pPr>
        <w:tabs>
          <w:tab w:val="left" w:pos="977"/>
        </w:tabs>
        <w:rPr>
          <w:sz w:val="24"/>
          <w:szCs w:val="24"/>
        </w:rPr>
      </w:pPr>
    </w:p>
    <w:p w:rsidR="008D10EA" w:rsidRDefault="00B57329" w:rsidP="001505A6">
      <w:pPr>
        <w:keepNext/>
        <w:jc w:val="center"/>
      </w:pPr>
      <w:r>
        <w:object w:dxaOrig="11692" w:dyaOrig="10699">
          <v:shape id="_x0000_i1026" type="#_x0000_t75" style="width:336.25pt;height:307.9pt" o:ole="">
            <v:imagedata r:id="rId24" o:title=""/>
          </v:shape>
          <o:OLEObject Type="Embed" ProgID="Origin95.Graph" ShapeID="_x0000_i1026" DrawAspect="Content" ObjectID="_1762888833" r:id="rId25"/>
        </w:object>
      </w:r>
    </w:p>
    <w:p w:rsidR="003604D1" w:rsidRDefault="00B57329" w:rsidP="001505A6">
      <w:pPr>
        <w:keepNext/>
        <w:jc w:val="center"/>
      </w:pPr>
      <w:r>
        <w:object w:dxaOrig="11821" w:dyaOrig="10547">
          <v:shape id="_x0000_i1027" type="#_x0000_t75" style="width:324pt;height:4in" o:ole="">
            <v:imagedata r:id="rId26" o:title=""/>
          </v:shape>
          <o:OLEObject Type="Embed" ProgID="Origin95.Graph" ShapeID="_x0000_i1027" DrawAspect="Content" ObjectID="_1762888834" r:id="rId27"/>
        </w:object>
      </w:r>
    </w:p>
    <w:p w:rsidR="00142977" w:rsidRPr="00B57329" w:rsidRDefault="003604D1" w:rsidP="00A03106">
      <w:pPr>
        <w:pStyle w:val="Caption"/>
        <w:jc w:val="center"/>
        <w:rPr>
          <w:rFonts w:asciiTheme="majorBidi" w:hAnsiTheme="majorBidi" w:cstheme="majorBidi"/>
          <w:sz w:val="24"/>
          <w:szCs w:val="24"/>
        </w:rPr>
      </w:pPr>
      <w:r w:rsidRPr="00B57329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 xml:space="preserve">Figure </w:t>
      </w:r>
      <w:r w:rsidR="00CC5DEB" w:rsidRPr="00B57329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S</w:t>
      </w:r>
      <w:r w:rsidR="00A03106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3</w:t>
      </w:r>
      <w:r w:rsidR="00B57329" w:rsidRPr="00B57329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FTIR spectra</w:t>
      </w:r>
      <w:r w:rsidRPr="00B57329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of a dopant vitamin C adduct</w:t>
      </w:r>
      <w:r w:rsidR="00B57329" w:rsidRPr="00B57329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s </w:t>
      </w:r>
      <w:r w:rsidR="00B57329" w:rsidRPr="00B57329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3a</w:t>
      </w:r>
      <w:r w:rsidR="00B57329" w:rsidRPr="00B57329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and </w:t>
      </w:r>
      <w:r w:rsidR="00B57329" w:rsidRPr="00B57329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3b.</w:t>
      </w:r>
    </w:p>
    <w:p w:rsidR="00CC5DEB" w:rsidRDefault="0087097B" w:rsidP="00A0297A">
      <w:pPr>
        <w:spacing w:line="360" w:lineRule="auto"/>
        <w:jc w:val="center"/>
      </w:pPr>
      <w:r>
        <w:object w:dxaOrig="12229" w:dyaOrig="11502">
          <v:shape id="_x0000_i1028" type="#_x0000_t75" style="width:307.15pt;height:4in" o:ole="">
            <v:imagedata r:id="rId28" o:title=""/>
          </v:shape>
          <o:OLEObject Type="Embed" ProgID="Origin95.Graph" ShapeID="_x0000_i1028" DrawAspect="Content" ObjectID="_1762888835" r:id="rId29"/>
        </w:object>
      </w:r>
    </w:p>
    <w:p w:rsidR="00142977" w:rsidRPr="001561A7" w:rsidRDefault="00CC5DEB" w:rsidP="00A03106">
      <w:pPr>
        <w:pStyle w:val="Caption"/>
        <w:ind w:left="-270" w:hanging="90"/>
        <w:jc w:val="center"/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</w:pPr>
      <w:r>
        <w:tab/>
      </w:r>
      <w:r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Figure S</w:t>
      </w:r>
      <w:r w:rsidR="00A03106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4</w:t>
      </w:r>
      <w:r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FTIR spectrum of </w:t>
      </w:r>
      <w:r w:rsidRPr="001561A7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CG</w:t>
      </w:r>
      <w:r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and their composite polymer</w:t>
      </w:r>
      <w:r w:rsidR="001505A6"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s</w:t>
      </w:r>
      <w:r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(</w:t>
      </w:r>
      <w:r w:rsidRPr="001561A7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VC-3a@CG &amp; VC-3b@CG)</w:t>
      </w:r>
      <w:r w:rsidR="00DC340D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.</w:t>
      </w:r>
    </w:p>
    <w:p w:rsidR="00A03106" w:rsidRDefault="00720676" w:rsidP="00A03106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  <w:r>
        <w:object w:dxaOrig="12961" w:dyaOrig="11436">
          <v:shape id="_x0000_i1050" type="#_x0000_t75" style="width:317.1pt;height:279.55pt" o:ole="">
            <v:imagedata r:id="rId30" o:title=""/>
          </v:shape>
          <o:OLEObject Type="Embed" ProgID="Origin95.Graph" ShapeID="_x0000_i1050" DrawAspect="Content" ObjectID="_1762888836" r:id="rId31"/>
        </w:object>
      </w:r>
    </w:p>
    <w:p w:rsidR="00CC5DEB" w:rsidRPr="00A03106" w:rsidRDefault="00CC5DEB" w:rsidP="00A03106">
      <w:pPr>
        <w:spacing w:line="360" w:lineRule="auto"/>
        <w:rPr>
          <w:rFonts w:asciiTheme="majorBidi" w:hAnsiTheme="majorBidi" w:cstheme="majorBidi"/>
          <w:sz w:val="24"/>
          <w:szCs w:val="24"/>
        </w:rPr>
      </w:pPr>
      <w:r w:rsidRPr="00A03106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>Figure S</w:t>
      </w:r>
      <w:r w:rsidR="00A03106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 xml:space="preserve">5 </w:t>
      </w:r>
      <w:r w:rsidRPr="001561A7">
        <w:rPr>
          <w:rFonts w:asciiTheme="majorBidi" w:hAnsiTheme="majorBidi" w:cstheme="majorBidi"/>
          <w:sz w:val="24"/>
          <w:szCs w:val="24"/>
        </w:rPr>
        <w:t xml:space="preserve">FTIR spectrum of </w:t>
      </w:r>
      <w:r w:rsidRPr="00DC340D">
        <w:rPr>
          <w:rFonts w:asciiTheme="majorBidi" w:hAnsiTheme="majorBidi" w:cstheme="majorBidi"/>
          <w:b/>
          <w:bCs/>
          <w:sz w:val="24"/>
          <w:szCs w:val="24"/>
        </w:rPr>
        <w:t>PG</w:t>
      </w:r>
      <w:r w:rsidRPr="00DC340D">
        <w:rPr>
          <w:rFonts w:asciiTheme="majorBidi" w:hAnsiTheme="majorBidi" w:cstheme="majorBidi"/>
          <w:sz w:val="24"/>
          <w:szCs w:val="24"/>
        </w:rPr>
        <w:t xml:space="preserve"> and their composite polymer</w:t>
      </w:r>
      <w:r w:rsidR="001505A6" w:rsidRPr="00DC340D">
        <w:rPr>
          <w:rFonts w:asciiTheme="majorBidi" w:hAnsiTheme="majorBidi" w:cstheme="majorBidi"/>
          <w:sz w:val="24"/>
          <w:szCs w:val="24"/>
        </w:rPr>
        <w:t>s</w:t>
      </w:r>
      <w:r w:rsidRPr="001561A7">
        <w:rPr>
          <w:rFonts w:asciiTheme="majorBidi" w:hAnsiTheme="majorBidi" w:cstheme="majorBidi"/>
          <w:sz w:val="24"/>
          <w:szCs w:val="24"/>
        </w:rPr>
        <w:t xml:space="preserve"> (</w:t>
      </w:r>
      <w:r w:rsidRPr="00DC340D">
        <w:rPr>
          <w:rFonts w:asciiTheme="majorBidi" w:hAnsiTheme="majorBidi" w:cstheme="majorBidi"/>
          <w:b/>
          <w:bCs/>
          <w:sz w:val="24"/>
          <w:szCs w:val="24"/>
        </w:rPr>
        <w:t>VC-3a@PG &amp; VC-3b@PG)</w:t>
      </w:r>
      <w:r w:rsidR="00DC340D" w:rsidRPr="00DC340D">
        <w:rPr>
          <w:rFonts w:asciiTheme="majorBidi" w:hAnsiTheme="majorBidi" w:cstheme="majorBidi"/>
          <w:b/>
          <w:bCs/>
          <w:sz w:val="24"/>
          <w:szCs w:val="24"/>
        </w:rPr>
        <w:t>.</w:t>
      </w:r>
    </w:p>
    <w:p w:rsidR="00CC5DEB" w:rsidRDefault="00142977" w:rsidP="00142977">
      <w:pPr>
        <w:tabs>
          <w:tab w:val="left" w:pos="1605"/>
        </w:tabs>
      </w:pPr>
      <w:r>
        <w:rPr>
          <w:rFonts w:asciiTheme="majorBidi" w:hAnsiTheme="majorBidi" w:cstheme="majorBidi"/>
          <w:sz w:val="24"/>
          <w:szCs w:val="24"/>
        </w:rPr>
        <w:tab/>
      </w:r>
      <w:r w:rsidR="0087097B">
        <w:object w:dxaOrig="12189" w:dyaOrig="11416">
          <v:shape id="_x0000_i1030" type="#_x0000_t75" style="width:314.8pt;height:294.9pt" o:ole="">
            <v:imagedata r:id="rId32" o:title=""/>
          </v:shape>
          <o:OLEObject Type="Embed" ProgID="Origin95.Graph" ShapeID="_x0000_i1030" DrawAspect="Content" ObjectID="_1762888837" r:id="rId33"/>
        </w:object>
      </w:r>
    </w:p>
    <w:p w:rsidR="00142977" w:rsidRPr="001561A7" w:rsidRDefault="00CC5DEB" w:rsidP="00A03106">
      <w:pPr>
        <w:pStyle w:val="Caption"/>
        <w:jc w:val="center"/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</w:pPr>
      <w:r>
        <w:tab/>
      </w:r>
      <w:r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Figure S</w:t>
      </w:r>
      <w:r w:rsidR="00A03106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6</w:t>
      </w:r>
      <w:r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FTIR spectrum of </w:t>
      </w:r>
      <w:r w:rsidRPr="001561A7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BG</w:t>
      </w:r>
      <w:r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and their composite polymer</w:t>
      </w:r>
      <w:r w:rsidR="001505A6"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s</w:t>
      </w:r>
      <w:r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(</w:t>
      </w:r>
      <w:r w:rsidRPr="001561A7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VC-3a@BG &amp; VC-3b@BG)</w:t>
      </w:r>
      <w:r w:rsidR="00DC340D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.</w:t>
      </w:r>
    </w:p>
    <w:p w:rsidR="0087097B" w:rsidRDefault="00720676" w:rsidP="0087097B">
      <w:pPr>
        <w:tabs>
          <w:tab w:val="left" w:pos="1605"/>
        </w:tabs>
        <w:jc w:val="center"/>
        <w:rPr>
          <w:rFonts w:asciiTheme="majorBidi" w:hAnsiTheme="majorBidi" w:cstheme="majorBidi"/>
          <w:sz w:val="24"/>
          <w:szCs w:val="24"/>
        </w:rPr>
      </w:pPr>
      <w:r w:rsidRPr="00142977">
        <w:rPr>
          <w:rFonts w:asciiTheme="majorBidi" w:hAnsiTheme="majorBidi" w:cstheme="majorBidi"/>
          <w:sz w:val="24"/>
          <w:szCs w:val="24"/>
        </w:rPr>
        <w:object w:dxaOrig="12136" w:dyaOrig="11396">
          <v:shape id="_x0000_i1052" type="#_x0000_t75" style="width:307.9pt;height:4in" o:ole="">
            <v:imagedata r:id="rId34" o:title=""/>
          </v:shape>
          <o:OLEObject Type="Embed" ProgID="Origin95.Graph" ShapeID="_x0000_i1052" DrawAspect="Content" ObjectID="_1762888838" r:id="rId35"/>
        </w:object>
      </w:r>
      <w:bookmarkStart w:id="0" w:name="_GoBack"/>
      <w:bookmarkEnd w:id="0"/>
    </w:p>
    <w:p w:rsidR="00CC5DEB" w:rsidRPr="001561A7" w:rsidRDefault="00CC5DEB" w:rsidP="00A03106">
      <w:pPr>
        <w:tabs>
          <w:tab w:val="left" w:pos="1605"/>
        </w:tabs>
        <w:jc w:val="center"/>
        <w:rPr>
          <w:rFonts w:asciiTheme="majorBidi" w:hAnsiTheme="majorBidi" w:cstheme="majorBidi"/>
          <w:sz w:val="24"/>
          <w:szCs w:val="24"/>
        </w:rPr>
      </w:pPr>
      <w:r w:rsidRPr="001561A7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>Figure S</w:t>
      </w:r>
      <w:r w:rsidR="00A03106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>7</w:t>
      </w:r>
      <w:r w:rsidRPr="001561A7">
        <w:rPr>
          <w:rFonts w:asciiTheme="majorBidi" w:hAnsiTheme="majorBidi" w:cstheme="majorBidi"/>
          <w:sz w:val="24"/>
          <w:szCs w:val="24"/>
        </w:rPr>
        <w:t xml:space="preserve"> FTIR spectrum of </w:t>
      </w:r>
      <w:r w:rsidR="001505A6" w:rsidRPr="00DC340D">
        <w:rPr>
          <w:rFonts w:asciiTheme="majorBidi" w:hAnsiTheme="majorBidi" w:cstheme="majorBidi"/>
          <w:b/>
          <w:bCs/>
          <w:sz w:val="24"/>
          <w:szCs w:val="24"/>
        </w:rPr>
        <w:t>F</w:t>
      </w:r>
      <w:r w:rsidRPr="00DC340D">
        <w:rPr>
          <w:rFonts w:asciiTheme="majorBidi" w:hAnsiTheme="majorBidi" w:cstheme="majorBidi"/>
          <w:b/>
          <w:bCs/>
          <w:sz w:val="24"/>
          <w:szCs w:val="24"/>
        </w:rPr>
        <w:t>G</w:t>
      </w:r>
      <w:r w:rsidRPr="001561A7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r w:rsidRPr="00DC340D">
        <w:rPr>
          <w:rFonts w:asciiTheme="majorBidi" w:hAnsiTheme="majorBidi" w:cstheme="majorBidi"/>
          <w:sz w:val="24"/>
          <w:szCs w:val="24"/>
        </w:rPr>
        <w:t>and their composite polymer</w:t>
      </w:r>
      <w:r w:rsidR="001505A6" w:rsidRPr="00DC340D">
        <w:rPr>
          <w:rFonts w:asciiTheme="majorBidi" w:hAnsiTheme="majorBidi" w:cstheme="majorBidi"/>
          <w:sz w:val="24"/>
          <w:szCs w:val="24"/>
        </w:rPr>
        <w:t>s</w:t>
      </w:r>
      <w:r w:rsidRPr="001561A7">
        <w:rPr>
          <w:rFonts w:asciiTheme="majorBidi" w:hAnsiTheme="majorBidi" w:cstheme="majorBidi"/>
          <w:sz w:val="24"/>
          <w:szCs w:val="24"/>
        </w:rPr>
        <w:t xml:space="preserve"> (</w:t>
      </w:r>
      <w:r w:rsidRPr="001561A7">
        <w:rPr>
          <w:rFonts w:asciiTheme="majorBidi" w:hAnsiTheme="majorBidi" w:cstheme="majorBidi"/>
          <w:b/>
          <w:bCs/>
          <w:sz w:val="24"/>
          <w:szCs w:val="24"/>
        </w:rPr>
        <w:t>VC-3a@</w:t>
      </w:r>
      <w:r w:rsidR="001505A6" w:rsidRPr="001561A7">
        <w:rPr>
          <w:rFonts w:asciiTheme="majorBidi" w:hAnsiTheme="majorBidi" w:cstheme="majorBidi"/>
          <w:b/>
          <w:bCs/>
          <w:sz w:val="24"/>
          <w:szCs w:val="24"/>
        </w:rPr>
        <w:t>F</w:t>
      </w:r>
      <w:r w:rsidRPr="001561A7">
        <w:rPr>
          <w:rFonts w:asciiTheme="majorBidi" w:hAnsiTheme="majorBidi" w:cstheme="majorBidi"/>
          <w:b/>
          <w:bCs/>
          <w:sz w:val="24"/>
          <w:szCs w:val="24"/>
        </w:rPr>
        <w:t>G &amp; VC-3b@</w:t>
      </w:r>
      <w:r w:rsidR="001505A6" w:rsidRPr="001561A7">
        <w:rPr>
          <w:rFonts w:asciiTheme="majorBidi" w:hAnsiTheme="majorBidi" w:cstheme="majorBidi"/>
          <w:b/>
          <w:bCs/>
          <w:sz w:val="24"/>
          <w:szCs w:val="24"/>
        </w:rPr>
        <w:t>F</w:t>
      </w:r>
      <w:r w:rsidRPr="001561A7">
        <w:rPr>
          <w:rFonts w:asciiTheme="majorBidi" w:hAnsiTheme="majorBidi" w:cstheme="majorBidi"/>
          <w:b/>
          <w:bCs/>
          <w:sz w:val="24"/>
          <w:szCs w:val="24"/>
        </w:rPr>
        <w:t>G)</w:t>
      </w:r>
      <w:r w:rsidR="00DC340D">
        <w:rPr>
          <w:rFonts w:asciiTheme="majorBidi" w:hAnsiTheme="majorBidi" w:cstheme="majorBidi"/>
          <w:b/>
          <w:bCs/>
          <w:sz w:val="24"/>
          <w:szCs w:val="24"/>
        </w:rPr>
        <w:t>.</w:t>
      </w:r>
    </w:p>
    <w:p w:rsidR="0007691C" w:rsidRDefault="0087097B" w:rsidP="00A03106">
      <w:pPr>
        <w:keepNext/>
        <w:tabs>
          <w:tab w:val="left" w:pos="1723"/>
        </w:tabs>
        <w:ind w:left="-450" w:hanging="90"/>
        <w:jc w:val="center"/>
      </w:pPr>
      <w:r>
        <w:object w:dxaOrig="12104" w:dyaOrig="10225">
          <v:shape id="_x0000_i1032" type="#_x0000_t75" style="width:330.15pt;height:279.55pt" o:ole="">
            <v:imagedata r:id="rId36" o:title=""/>
          </v:shape>
          <o:OLEObject Type="Embed" ProgID="Origin95.Graph" ShapeID="_x0000_i1032" DrawAspect="Content" ObjectID="_1762888839" r:id="rId37"/>
        </w:object>
      </w:r>
    </w:p>
    <w:p w:rsidR="0007691C" w:rsidRPr="001561A7" w:rsidRDefault="001505A6" w:rsidP="00A03106">
      <w:pPr>
        <w:spacing w:after="200" w:line="360" w:lineRule="auto"/>
        <w:ind w:left="-360"/>
        <w:jc w:val="center"/>
        <w:rPr>
          <w:rFonts w:asciiTheme="majorBidi" w:hAnsiTheme="majorBidi" w:cstheme="majorBidi"/>
          <w:sz w:val="24"/>
          <w:szCs w:val="24"/>
        </w:rPr>
      </w:pPr>
      <w:r w:rsidRPr="001561A7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>Figure S</w:t>
      </w:r>
      <w:r w:rsidR="00A03106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>8</w:t>
      </w:r>
      <w:r w:rsidR="0007691C" w:rsidRPr="001561A7">
        <w:rPr>
          <w:b/>
          <w:bCs/>
          <w:i/>
          <w:iCs/>
          <w:color w:val="000000" w:themeColor="text1"/>
          <w:sz w:val="24"/>
          <w:szCs w:val="24"/>
        </w:rPr>
        <w:t xml:space="preserve"> </w:t>
      </w:r>
      <w:r w:rsidR="0007691C" w:rsidRPr="001561A7">
        <w:rPr>
          <w:rFonts w:asciiTheme="majorBidi" w:hAnsiTheme="majorBidi" w:cstheme="majorBidi"/>
          <w:sz w:val="24"/>
          <w:szCs w:val="24"/>
        </w:rPr>
        <w:t>XRD pattern of pure chicken gelatin and doped polymers (</w:t>
      </w:r>
      <w:r w:rsidR="0007691C" w:rsidRPr="001561A7">
        <w:rPr>
          <w:rFonts w:asciiTheme="majorBidi" w:hAnsiTheme="majorBidi" w:cstheme="majorBidi"/>
          <w:b/>
          <w:bCs/>
          <w:sz w:val="24"/>
          <w:szCs w:val="24"/>
        </w:rPr>
        <w:t>VC-3a@</w:t>
      </w:r>
      <w:r w:rsidR="00F32ADC" w:rsidRPr="001561A7">
        <w:rPr>
          <w:rFonts w:asciiTheme="majorBidi" w:hAnsiTheme="majorBidi" w:cstheme="majorBidi"/>
          <w:b/>
          <w:bCs/>
          <w:sz w:val="24"/>
          <w:szCs w:val="24"/>
        </w:rPr>
        <w:t>C</w:t>
      </w:r>
      <w:r w:rsidR="0007691C" w:rsidRPr="001561A7">
        <w:rPr>
          <w:rFonts w:asciiTheme="majorBidi" w:hAnsiTheme="majorBidi" w:cstheme="majorBidi"/>
          <w:b/>
          <w:bCs/>
          <w:sz w:val="24"/>
          <w:szCs w:val="24"/>
        </w:rPr>
        <w:t>G</w:t>
      </w:r>
      <w:r w:rsidR="0007691C" w:rsidRPr="001561A7">
        <w:rPr>
          <w:rFonts w:asciiTheme="majorBidi" w:hAnsiTheme="majorBidi" w:cstheme="majorBidi"/>
          <w:sz w:val="24"/>
          <w:szCs w:val="24"/>
        </w:rPr>
        <w:t xml:space="preserve"> and </w:t>
      </w:r>
      <w:r w:rsidR="00F32ADC" w:rsidRPr="001561A7">
        <w:rPr>
          <w:rFonts w:asciiTheme="majorBidi" w:hAnsiTheme="majorBidi" w:cstheme="majorBidi"/>
          <w:b/>
          <w:bCs/>
          <w:sz w:val="24"/>
          <w:szCs w:val="24"/>
        </w:rPr>
        <w:t>VC-3b@CG</w:t>
      </w:r>
      <w:r w:rsidR="0007691C" w:rsidRPr="001561A7">
        <w:rPr>
          <w:rFonts w:asciiTheme="majorBidi" w:hAnsiTheme="majorBidi" w:cstheme="majorBidi"/>
          <w:sz w:val="24"/>
          <w:szCs w:val="24"/>
        </w:rPr>
        <w:t>)</w:t>
      </w:r>
      <w:r w:rsidR="00DC340D">
        <w:rPr>
          <w:rFonts w:asciiTheme="majorBidi" w:hAnsiTheme="majorBidi" w:cstheme="majorBidi"/>
          <w:sz w:val="24"/>
          <w:szCs w:val="24"/>
        </w:rPr>
        <w:t>.</w:t>
      </w:r>
      <w:r w:rsidR="0007691C" w:rsidRPr="001561A7" w:rsidDel="00F2332E">
        <w:rPr>
          <w:rFonts w:asciiTheme="majorBidi" w:hAnsiTheme="majorBidi" w:cstheme="majorBidi"/>
          <w:sz w:val="24"/>
          <w:szCs w:val="24"/>
        </w:rPr>
        <w:t xml:space="preserve"> </w:t>
      </w:r>
    </w:p>
    <w:p w:rsidR="0007691C" w:rsidRDefault="0087097B" w:rsidP="001505A6">
      <w:pPr>
        <w:keepNext/>
        <w:tabs>
          <w:tab w:val="left" w:pos="1723"/>
        </w:tabs>
        <w:jc w:val="center"/>
      </w:pPr>
      <w:r>
        <w:object w:dxaOrig="11937" w:dyaOrig="10181">
          <v:shape id="_x0000_i1033" type="#_x0000_t75" style="width:323.25pt;height:275.75pt" o:ole="">
            <v:imagedata r:id="rId38" o:title=""/>
          </v:shape>
          <o:OLEObject Type="Embed" ProgID="Origin95.Graph" ShapeID="_x0000_i1033" DrawAspect="Content" ObjectID="_1762888840" r:id="rId39"/>
        </w:object>
      </w:r>
    </w:p>
    <w:p w:rsidR="0007691C" w:rsidRPr="001561A7" w:rsidRDefault="001505A6" w:rsidP="00A03106">
      <w:pPr>
        <w:spacing w:after="200" w:line="360" w:lineRule="auto"/>
        <w:jc w:val="center"/>
        <w:rPr>
          <w:rFonts w:asciiTheme="majorBidi" w:hAnsiTheme="majorBidi" w:cstheme="majorBidi"/>
          <w:sz w:val="24"/>
          <w:szCs w:val="24"/>
        </w:rPr>
      </w:pPr>
      <w:r w:rsidRPr="001561A7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>Figure S</w:t>
      </w:r>
      <w:r w:rsidR="00A03106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>9</w:t>
      </w:r>
      <w:r w:rsidR="0007691C" w:rsidRPr="001561A7">
        <w:rPr>
          <w:b/>
          <w:bCs/>
          <w:i/>
          <w:iCs/>
          <w:color w:val="000000" w:themeColor="text1"/>
          <w:sz w:val="24"/>
          <w:szCs w:val="24"/>
        </w:rPr>
        <w:t xml:space="preserve"> </w:t>
      </w:r>
      <w:r w:rsidR="0007691C" w:rsidRPr="001561A7">
        <w:rPr>
          <w:rFonts w:asciiTheme="majorBidi" w:hAnsiTheme="majorBidi" w:cstheme="majorBidi"/>
          <w:sz w:val="24"/>
          <w:szCs w:val="24"/>
        </w:rPr>
        <w:t xml:space="preserve">XRD pattern of pure </w:t>
      </w:r>
      <w:r w:rsidR="00F32ADC" w:rsidRPr="001561A7">
        <w:rPr>
          <w:rFonts w:asciiTheme="majorBidi" w:hAnsiTheme="majorBidi" w:cstheme="majorBidi"/>
          <w:sz w:val="24"/>
          <w:szCs w:val="24"/>
        </w:rPr>
        <w:t>porcine</w:t>
      </w:r>
      <w:r w:rsidR="0007691C" w:rsidRPr="001561A7">
        <w:rPr>
          <w:rFonts w:asciiTheme="majorBidi" w:hAnsiTheme="majorBidi" w:cstheme="majorBidi"/>
          <w:sz w:val="24"/>
          <w:szCs w:val="24"/>
        </w:rPr>
        <w:t xml:space="preserve"> gelatin and doped polymers (</w:t>
      </w:r>
      <w:r w:rsidR="0007691C" w:rsidRPr="001561A7">
        <w:rPr>
          <w:rFonts w:asciiTheme="majorBidi" w:hAnsiTheme="majorBidi" w:cstheme="majorBidi"/>
          <w:b/>
          <w:bCs/>
          <w:sz w:val="24"/>
          <w:szCs w:val="24"/>
        </w:rPr>
        <w:t>VC-3a@</w:t>
      </w:r>
      <w:r w:rsidR="00F32ADC" w:rsidRPr="001561A7">
        <w:rPr>
          <w:rFonts w:asciiTheme="majorBidi" w:hAnsiTheme="majorBidi" w:cstheme="majorBidi"/>
          <w:b/>
          <w:bCs/>
          <w:sz w:val="24"/>
          <w:szCs w:val="24"/>
        </w:rPr>
        <w:t>PG</w:t>
      </w:r>
      <w:r w:rsidR="0007691C" w:rsidRPr="001561A7">
        <w:rPr>
          <w:rFonts w:asciiTheme="majorBidi" w:hAnsiTheme="majorBidi" w:cstheme="majorBidi"/>
          <w:sz w:val="24"/>
          <w:szCs w:val="24"/>
        </w:rPr>
        <w:t xml:space="preserve"> and </w:t>
      </w:r>
      <w:r w:rsidR="0007691C" w:rsidRPr="001561A7">
        <w:rPr>
          <w:rFonts w:asciiTheme="majorBidi" w:hAnsiTheme="majorBidi" w:cstheme="majorBidi"/>
          <w:b/>
          <w:bCs/>
          <w:sz w:val="24"/>
          <w:szCs w:val="24"/>
        </w:rPr>
        <w:t>VC-3b@</w:t>
      </w:r>
      <w:r w:rsidR="00F32ADC" w:rsidRPr="001561A7">
        <w:rPr>
          <w:rFonts w:asciiTheme="majorBidi" w:hAnsiTheme="majorBidi" w:cstheme="majorBidi"/>
          <w:b/>
          <w:bCs/>
          <w:sz w:val="24"/>
          <w:szCs w:val="24"/>
        </w:rPr>
        <w:t>PG</w:t>
      </w:r>
      <w:r w:rsidR="0007691C" w:rsidRPr="001561A7">
        <w:rPr>
          <w:rFonts w:asciiTheme="majorBidi" w:hAnsiTheme="majorBidi" w:cstheme="majorBidi"/>
          <w:sz w:val="24"/>
          <w:szCs w:val="24"/>
        </w:rPr>
        <w:t>)</w:t>
      </w:r>
      <w:r w:rsidR="00DC340D">
        <w:rPr>
          <w:rFonts w:asciiTheme="majorBidi" w:hAnsiTheme="majorBidi" w:cstheme="majorBidi"/>
          <w:sz w:val="24"/>
          <w:szCs w:val="24"/>
        </w:rPr>
        <w:t>.</w:t>
      </w:r>
      <w:r w:rsidR="0007691C" w:rsidRPr="001561A7" w:rsidDel="00F2332E">
        <w:rPr>
          <w:rFonts w:asciiTheme="majorBidi" w:hAnsiTheme="majorBidi" w:cstheme="majorBidi"/>
          <w:sz w:val="24"/>
          <w:szCs w:val="24"/>
        </w:rPr>
        <w:t xml:space="preserve"> </w:t>
      </w:r>
    </w:p>
    <w:p w:rsidR="003C53F8" w:rsidRPr="0007691C" w:rsidRDefault="003C53F8" w:rsidP="0007691C">
      <w:pPr>
        <w:pStyle w:val="Caption"/>
        <w:jc w:val="center"/>
        <w:rPr>
          <w:b/>
          <w:bCs/>
          <w:i w:val="0"/>
          <w:iCs w:val="0"/>
          <w:color w:val="000000" w:themeColor="text1"/>
        </w:rPr>
      </w:pPr>
    </w:p>
    <w:p w:rsidR="00F32ADC" w:rsidRDefault="00BA125E" w:rsidP="00BA125E">
      <w:pPr>
        <w:keepNext/>
        <w:tabs>
          <w:tab w:val="left" w:pos="1723"/>
        </w:tabs>
        <w:jc w:val="center"/>
      </w:pPr>
      <w:r>
        <w:object w:dxaOrig="12126" w:dyaOrig="10141">
          <v:shape id="_x0000_i1034" type="#_x0000_t75" style="width:341.6pt;height:285.7pt" o:ole="">
            <v:imagedata r:id="rId40" o:title=""/>
          </v:shape>
          <o:OLEObject Type="Embed" ProgID="Origin95.Graph" ShapeID="_x0000_i1034" DrawAspect="Content" ObjectID="_1762888841" r:id="rId41"/>
        </w:object>
      </w:r>
    </w:p>
    <w:p w:rsidR="003C53F8" w:rsidRPr="00A03106" w:rsidRDefault="00BA125E" w:rsidP="00A03106">
      <w:pPr>
        <w:pStyle w:val="Caption"/>
        <w:jc w:val="center"/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</w:pPr>
      <w:r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Figure S</w:t>
      </w:r>
      <w:r w:rsidR="00A03106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10</w:t>
      </w:r>
      <w:r w:rsidR="00A329C5"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 xml:space="preserve"> </w:t>
      </w:r>
      <w:r w:rsidR="00A329C5" w:rsidRPr="001561A7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XRD pattern of pure </w:t>
      </w:r>
      <w:r w:rsidR="003C4B27" w:rsidRPr="001561A7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bovine</w:t>
      </w:r>
      <w:r w:rsidR="00A329C5" w:rsidRPr="001561A7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gelatin and doped polymers (</w:t>
      </w:r>
      <w:r w:rsidR="00A329C5"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VC-3a@BG</w:t>
      </w:r>
      <w:r w:rsidR="00A329C5" w:rsidRPr="001561A7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and </w:t>
      </w:r>
      <w:r w:rsidR="00A329C5"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VC-3b@BG</w:t>
      </w:r>
      <w:r w:rsidR="00A329C5" w:rsidRPr="001561A7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)</w:t>
      </w:r>
      <w:r w:rsidR="00DC340D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.</w:t>
      </w:r>
      <w:r w:rsidR="00A329C5" w:rsidRPr="001561A7" w:rsidDel="00F2332E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</w:t>
      </w:r>
      <w:r w:rsidR="00F32ADC" w:rsidRPr="001561A7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</w:t>
      </w:r>
    </w:p>
    <w:p w:rsidR="003C4B27" w:rsidRDefault="00BA125E" w:rsidP="00BA125E">
      <w:pPr>
        <w:keepNext/>
        <w:tabs>
          <w:tab w:val="left" w:pos="1723"/>
        </w:tabs>
        <w:jc w:val="center"/>
      </w:pPr>
      <w:r>
        <w:object w:dxaOrig="12124" w:dyaOrig="10118">
          <v:shape id="_x0000_i1035" type="#_x0000_t75" style="width:359.25pt;height:300.25pt" o:ole="">
            <v:imagedata r:id="rId42" o:title=""/>
          </v:shape>
          <o:OLEObject Type="Embed" ProgID="Origin95.Graph" ShapeID="_x0000_i1035" DrawAspect="Content" ObjectID="_1762888842" r:id="rId43"/>
        </w:object>
      </w:r>
    </w:p>
    <w:p w:rsidR="003C53F8" w:rsidRPr="001561A7" w:rsidRDefault="00BA125E" w:rsidP="00A03106">
      <w:pPr>
        <w:pStyle w:val="Caption"/>
        <w:jc w:val="center"/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</w:pPr>
      <w:r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Figure S1</w:t>
      </w:r>
      <w:r w:rsidR="00A03106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1</w:t>
      </w:r>
      <w:r w:rsidR="00B57D21"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 xml:space="preserve"> </w:t>
      </w:r>
      <w:r w:rsidR="00B57D21" w:rsidRPr="001561A7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XRD pattern of pure </w:t>
      </w:r>
      <w:r w:rsidR="00A974AF" w:rsidRPr="001561A7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fish</w:t>
      </w:r>
      <w:r w:rsidR="00B57D21" w:rsidRPr="001561A7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gelatin and doped polymers (</w:t>
      </w:r>
      <w:r w:rsidR="00B57D21"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VC-3a@</w:t>
      </w:r>
      <w:r w:rsidR="00A974AF"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F</w:t>
      </w:r>
      <w:r w:rsidR="00B57D21"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G</w:t>
      </w:r>
      <w:r w:rsidR="00B57D21" w:rsidRPr="001561A7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and </w:t>
      </w:r>
      <w:r w:rsidR="00B57D21"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VC-3b@</w:t>
      </w:r>
      <w:r w:rsidR="00A974AF"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F</w:t>
      </w:r>
      <w:r w:rsidR="00B57D21"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G</w:t>
      </w:r>
      <w:r w:rsidR="00B57D21" w:rsidRPr="001561A7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)</w:t>
      </w:r>
      <w:r w:rsidR="00DC340D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.</w:t>
      </w:r>
    </w:p>
    <w:p w:rsidR="002C626A" w:rsidRDefault="001561A7" w:rsidP="002C626A">
      <w:pPr>
        <w:pStyle w:val="Caption"/>
        <w:keepNext/>
        <w:spacing w:line="360" w:lineRule="auto"/>
        <w:jc w:val="center"/>
      </w:pPr>
      <w:r>
        <w:object w:dxaOrig="12741" w:dyaOrig="10421">
          <v:shape id="_x0000_i1036" type="#_x0000_t75" style="width:318.65pt;height:261.2pt" o:ole="">
            <v:imagedata r:id="rId44" o:title=""/>
          </v:shape>
          <o:OLEObject Type="Embed" ProgID="Origin95.Graph" ShapeID="_x0000_i1036" DrawAspect="Content" ObjectID="_1762888843" r:id="rId45"/>
        </w:object>
      </w:r>
    </w:p>
    <w:p w:rsidR="002C626A" w:rsidRPr="001561A7" w:rsidRDefault="001561A7" w:rsidP="00A03106">
      <w:pPr>
        <w:pStyle w:val="Caption"/>
        <w:ind w:left="-720" w:hanging="90"/>
        <w:jc w:val="center"/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</w:pPr>
      <w:r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Figure S1</w:t>
      </w:r>
      <w:r w:rsidR="00A03106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2</w:t>
      </w:r>
      <w:r w:rsidR="002C626A"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Absorption spectra of pure chicken gelatin and composite films (</w:t>
      </w:r>
      <w:r w:rsidR="002C626A" w:rsidRPr="001561A7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VC-3a@CG</w:t>
      </w:r>
      <w:r w:rsidR="002C626A"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and </w:t>
      </w:r>
      <w:r w:rsidR="002C626A" w:rsidRPr="001561A7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VC-3b@CG</w:t>
      </w:r>
      <w:r w:rsidR="002C626A"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)</w:t>
      </w:r>
      <w:r w:rsidR="00DC340D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.</w:t>
      </w:r>
    </w:p>
    <w:p w:rsidR="002C626A" w:rsidRDefault="00A03106" w:rsidP="002C626A">
      <w:pPr>
        <w:pStyle w:val="Caption"/>
        <w:keepNext/>
        <w:spacing w:line="360" w:lineRule="auto"/>
        <w:jc w:val="center"/>
      </w:pPr>
      <w:r>
        <w:object w:dxaOrig="12744" w:dyaOrig="10289">
          <v:shape id="_x0000_i1037" type="#_x0000_t75" style="width:339.3pt;height:273.45pt" o:ole="">
            <v:imagedata r:id="rId46" o:title=""/>
          </v:shape>
          <o:OLEObject Type="Embed" ProgID="Origin95.Graph" ShapeID="_x0000_i1037" DrawAspect="Content" ObjectID="_1762888844" r:id="rId47"/>
        </w:object>
      </w:r>
    </w:p>
    <w:p w:rsidR="002C626A" w:rsidRPr="001561A7" w:rsidRDefault="001561A7" w:rsidP="00A03106">
      <w:pPr>
        <w:pStyle w:val="Caption"/>
        <w:ind w:hanging="630"/>
        <w:jc w:val="center"/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</w:pPr>
      <w:r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Figure S1</w:t>
      </w:r>
      <w:r w:rsidR="00A03106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3</w:t>
      </w:r>
      <w:r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</w:t>
      </w:r>
      <w:r w:rsidR="002C626A"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Absorption spectra of pure porcine gelatin and composite films (</w:t>
      </w:r>
      <w:r w:rsidR="002C626A" w:rsidRPr="001561A7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VC-3a@PG</w:t>
      </w:r>
      <w:r w:rsidR="002C626A"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and </w:t>
      </w:r>
      <w:r w:rsidR="002C626A" w:rsidRPr="001561A7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VC-3b@PG</w:t>
      </w:r>
      <w:r w:rsidR="002C626A"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)</w:t>
      </w:r>
      <w:r w:rsidR="00DC340D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.</w:t>
      </w:r>
    </w:p>
    <w:p w:rsidR="002C626A" w:rsidRDefault="00A03106" w:rsidP="002C626A">
      <w:pPr>
        <w:pStyle w:val="Caption"/>
        <w:keepNext/>
        <w:spacing w:line="360" w:lineRule="auto"/>
        <w:jc w:val="center"/>
      </w:pPr>
      <w:r>
        <w:object w:dxaOrig="12550" w:dyaOrig="10203">
          <v:shape id="_x0000_i1038" type="#_x0000_t75" style="width:335.5pt;height:273.45pt" o:ole="">
            <v:imagedata r:id="rId48" o:title=""/>
          </v:shape>
          <o:OLEObject Type="Embed" ProgID="Origin95.Graph" ShapeID="_x0000_i1038" DrawAspect="Content" ObjectID="_1762888845" r:id="rId49"/>
        </w:object>
      </w:r>
    </w:p>
    <w:p w:rsidR="002C626A" w:rsidRPr="001561A7" w:rsidRDefault="001561A7" w:rsidP="00A03106">
      <w:pPr>
        <w:pStyle w:val="Caption"/>
        <w:jc w:val="center"/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</w:pPr>
      <w:r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Figure S1</w:t>
      </w:r>
      <w:r w:rsidR="00A03106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4</w:t>
      </w:r>
      <w:r w:rsidR="002C626A" w:rsidRPr="001561A7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 xml:space="preserve"> </w:t>
      </w:r>
      <w:r w:rsidR="002C626A"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Absorption spectra of pure </w:t>
      </w:r>
      <w:r w:rsidR="00222355"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bovine</w:t>
      </w:r>
      <w:r w:rsidR="002C626A"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gelatin and composite films (</w:t>
      </w:r>
      <w:r w:rsidR="00222355" w:rsidRPr="001561A7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VC-3a@B</w:t>
      </w:r>
      <w:r w:rsidR="002C626A" w:rsidRPr="001561A7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G</w:t>
      </w:r>
      <w:r w:rsidR="002C626A"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and </w:t>
      </w:r>
      <w:r w:rsidR="00222355" w:rsidRPr="001561A7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VC-3b@B</w:t>
      </w:r>
      <w:r w:rsidR="002C626A" w:rsidRPr="001561A7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G</w:t>
      </w:r>
      <w:r w:rsidR="002C626A" w:rsidRPr="001561A7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)</w:t>
      </w:r>
      <w:r w:rsidR="00DC340D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.</w:t>
      </w:r>
    </w:p>
    <w:p w:rsidR="00222355" w:rsidRDefault="006B30E1" w:rsidP="00222355">
      <w:pPr>
        <w:pStyle w:val="Caption"/>
        <w:keepNext/>
        <w:spacing w:line="360" w:lineRule="auto"/>
        <w:jc w:val="center"/>
      </w:pPr>
      <w:r>
        <w:object w:dxaOrig="12593" w:dyaOrig="10206">
          <v:shape id="_x0000_i1039" type="#_x0000_t75" style="width:331.65pt;height:269.6pt" o:ole="">
            <v:imagedata r:id="rId50" o:title=""/>
          </v:shape>
          <o:OLEObject Type="Embed" ProgID="Origin95.Graph" ShapeID="_x0000_i1039" DrawAspect="Content" ObjectID="_1762888846" r:id="rId51"/>
        </w:object>
      </w:r>
    </w:p>
    <w:p w:rsidR="006F0F37" w:rsidRPr="00A03106" w:rsidRDefault="00A03106" w:rsidP="00A03106">
      <w:pPr>
        <w:pStyle w:val="Caption"/>
        <w:jc w:val="center"/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</w:pPr>
      <w:r w:rsidRPr="00A03106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Figure S1</w:t>
      </w:r>
      <w:r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5</w:t>
      </w:r>
      <w:r w:rsidR="00222355" w:rsidRPr="00A03106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Absorption spectra of pure fish gelatin and composite films (</w:t>
      </w:r>
      <w:r w:rsidR="00222355" w:rsidRPr="00A03106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VC-3a@FG</w:t>
      </w:r>
      <w:r w:rsidR="00222355" w:rsidRPr="00A03106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and </w:t>
      </w:r>
      <w:r w:rsidR="00222355" w:rsidRPr="00A03106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VC-3b@FG</w:t>
      </w:r>
      <w:r w:rsidR="00222355" w:rsidRPr="00A03106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)</w:t>
      </w:r>
      <w:r w:rsidR="00DC340D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.</w:t>
      </w:r>
    </w:p>
    <w:p w:rsidR="00AB7992" w:rsidRDefault="00966E05" w:rsidP="006B30E1">
      <w:pPr>
        <w:keepNext/>
        <w:tabs>
          <w:tab w:val="left" w:pos="1723"/>
        </w:tabs>
        <w:jc w:val="center"/>
      </w:pPr>
      <w:r>
        <w:object w:dxaOrig="12550" w:dyaOrig="10246">
          <v:shape id="_x0000_i1040" type="#_x0000_t75" style="width:352.35pt;height:287.25pt" o:ole="">
            <v:imagedata r:id="rId52" o:title=""/>
          </v:shape>
          <o:OLEObject Type="Embed" ProgID="Origin95.Graph" ShapeID="_x0000_i1040" DrawAspect="Content" ObjectID="_1762888847" r:id="rId53"/>
        </w:object>
      </w:r>
    </w:p>
    <w:p w:rsidR="00AB7992" w:rsidRPr="00A03106" w:rsidRDefault="00A03106" w:rsidP="00A03106">
      <w:pPr>
        <w:pStyle w:val="Caption"/>
        <w:ind w:hanging="810"/>
        <w:jc w:val="center"/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</w:pPr>
      <w:r w:rsidRPr="00A03106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Figure S1</w:t>
      </w:r>
      <w:r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6</w:t>
      </w:r>
      <w:r w:rsidR="00132476" w:rsidRPr="00A03106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Refractive index (n) of pure chicken gelatin and composite films (</w:t>
      </w:r>
      <w:r w:rsidR="00132476" w:rsidRPr="00A03106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VC-3a@CG</w:t>
      </w:r>
      <w:r w:rsidR="00132476" w:rsidRPr="00A03106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and </w:t>
      </w:r>
      <w:r w:rsidR="00132476" w:rsidRPr="00A03106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VC-3b@CG</w:t>
      </w:r>
      <w:r w:rsidR="00132476" w:rsidRPr="00A03106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)</w:t>
      </w:r>
      <w:r w:rsidR="00DC340D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.</w:t>
      </w:r>
    </w:p>
    <w:p w:rsidR="00132476" w:rsidRDefault="006B30E1" w:rsidP="006B30E1">
      <w:pPr>
        <w:keepNext/>
        <w:tabs>
          <w:tab w:val="left" w:pos="1723"/>
        </w:tabs>
        <w:jc w:val="center"/>
      </w:pPr>
      <w:r w:rsidRPr="0074777A">
        <w:rPr>
          <w:rFonts w:ascii="Calibri" w:eastAsia="Times New Roman" w:hAnsi="Calibri" w:cs="Arial"/>
        </w:rPr>
        <w:object w:dxaOrig="12636" w:dyaOrig="10249">
          <v:shape id="_x0000_i1041" type="#_x0000_t75" style="width:369.95pt;height:298.7pt" o:ole="">
            <v:imagedata r:id="rId54" o:title=""/>
          </v:shape>
          <o:OLEObject Type="Embed" ProgID="Origin95.Graph" ShapeID="_x0000_i1041" DrawAspect="Content" ObjectID="_1762888848" r:id="rId55"/>
        </w:object>
      </w:r>
    </w:p>
    <w:p w:rsidR="00132476" w:rsidRPr="00DC340D" w:rsidRDefault="00A03106" w:rsidP="00DC340D">
      <w:pPr>
        <w:pStyle w:val="Caption"/>
        <w:ind w:hanging="630"/>
        <w:jc w:val="center"/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</w:pPr>
      <w:r w:rsidRPr="00A03106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Figure S1</w:t>
      </w:r>
      <w:r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 xml:space="preserve">7 </w:t>
      </w:r>
      <w:r w:rsidR="000C6794" w:rsidRPr="00A03106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Refractive index (n) of pure porcine gelatin and composite films (</w:t>
      </w:r>
      <w:r w:rsidR="000C6794" w:rsidRPr="00A03106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VC-3a@PG</w:t>
      </w:r>
      <w:r w:rsidR="000C6794" w:rsidRPr="00A03106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and </w:t>
      </w:r>
      <w:r w:rsidR="000C6794" w:rsidRPr="00A03106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VC-3b@PG</w:t>
      </w:r>
      <w:r w:rsidR="000C6794" w:rsidRPr="00A03106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)</w:t>
      </w:r>
    </w:p>
    <w:p w:rsidR="000C6794" w:rsidRDefault="00966E05" w:rsidP="00A03106">
      <w:pPr>
        <w:keepNext/>
        <w:tabs>
          <w:tab w:val="left" w:pos="1723"/>
        </w:tabs>
        <w:jc w:val="center"/>
      </w:pPr>
      <w:r>
        <w:object w:dxaOrig="12701" w:dyaOrig="10292">
          <v:shape id="_x0000_i1042" type="#_x0000_t75" style="width:369.95pt;height:300.25pt" o:ole="">
            <v:imagedata r:id="rId56" o:title=""/>
          </v:shape>
          <o:OLEObject Type="Embed" ProgID="Origin95.Graph" ShapeID="_x0000_i1042" DrawAspect="Content" ObjectID="_1762888849" r:id="rId57"/>
        </w:object>
      </w:r>
    </w:p>
    <w:p w:rsidR="000C6794" w:rsidRPr="002E0C39" w:rsidRDefault="00A03106" w:rsidP="002E0C39">
      <w:pPr>
        <w:pStyle w:val="Caption"/>
        <w:ind w:right="-90" w:hanging="630"/>
        <w:jc w:val="center"/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</w:pPr>
      <w:r w:rsidRPr="00A03106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Figure S18</w:t>
      </w:r>
      <w:r w:rsidR="000C6794" w:rsidRPr="00A03106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Refractive index (</w:t>
      </w:r>
      <w:r w:rsidR="000C6794" w:rsidRPr="002E0C39">
        <w:rPr>
          <w:rFonts w:asciiTheme="majorBidi" w:hAnsiTheme="majorBidi" w:cstheme="majorBidi"/>
          <w:color w:val="auto"/>
          <w:sz w:val="24"/>
          <w:szCs w:val="24"/>
        </w:rPr>
        <w:t>n</w:t>
      </w:r>
      <w:r w:rsidR="000C6794" w:rsidRPr="00A03106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) of pure bovine gelatin and composite films (</w:t>
      </w:r>
      <w:r w:rsidR="000C6794" w:rsidRPr="00A03106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VC-3a@BG</w:t>
      </w:r>
      <w:r w:rsidR="000C6794" w:rsidRPr="00A03106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and </w:t>
      </w:r>
      <w:r w:rsidR="00442F1A" w:rsidRPr="00A03106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VC-3b@B</w:t>
      </w:r>
      <w:r w:rsidR="000C6794" w:rsidRPr="00A03106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G</w:t>
      </w:r>
      <w:r w:rsidR="000C6794" w:rsidRPr="00A03106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)</w:t>
      </w:r>
      <w:r w:rsidR="0026017A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.</w:t>
      </w:r>
    </w:p>
    <w:p w:rsidR="00442F1A" w:rsidRDefault="00966E05" w:rsidP="00966E05">
      <w:pPr>
        <w:keepNext/>
        <w:tabs>
          <w:tab w:val="left" w:pos="1723"/>
        </w:tabs>
        <w:jc w:val="center"/>
      </w:pPr>
      <w:r>
        <w:object w:dxaOrig="12698" w:dyaOrig="10332">
          <v:shape id="_x0000_i1043" type="#_x0000_t75" style="width:355.4pt;height:290.3pt" o:ole="">
            <v:imagedata r:id="rId58" o:title=""/>
          </v:shape>
          <o:OLEObject Type="Embed" ProgID="Origin95.Graph" ShapeID="_x0000_i1043" DrawAspect="Content" ObjectID="_1762888850" r:id="rId59"/>
        </w:object>
      </w:r>
    </w:p>
    <w:p w:rsidR="009E5980" w:rsidRPr="002E0C39" w:rsidRDefault="00FF190E" w:rsidP="002E0C39">
      <w:pPr>
        <w:pStyle w:val="Caption"/>
        <w:ind w:hanging="720"/>
        <w:jc w:val="center"/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</w:pPr>
      <w:r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Figure S19</w:t>
      </w:r>
      <w:r w:rsidR="009E5980" w:rsidRPr="002E0C39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Refractive index (n) of pure fish gelatin and composite films (</w:t>
      </w:r>
      <w:r w:rsidR="009E5980" w:rsidRPr="002E0C39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VC-3a@FG</w:t>
      </w:r>
      <w:r w:rsidR="009E5980" w:rsidRPr="002E0C39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 xml:space="preserve"> and </w:t>
      </w:r>
      <w:r w:rsidR="009E5980" w:rsidRPr="002E0C39">
        <w:rPr>
          <w:rFonts w:asciiTheme="majorBidi" w:hAnsiTheme="majorBidi" w:cstheme="majorBidi"/>
          <w:b/>
          <w:bCs/>
          <w:i w:val="0"/>
          <w:iCs w:val="0"/>
          <w:color w:val="auto"/>
          <w:sz w:val="24"/>
          <w:szCs w:val="24"/>
        </w:rPr>
        <w:t>VC-3b@FG</w:t>
      </w:r>
      <w:r w:rsidR="009E5980" w:rsidRPr="002E0C39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)</w:t>
      </w:r>
      <w:r w:rsidR="00DC340D">
        <w:rPr>
          <w:rFonts w:asciiTheme="majorBidi" w:hAnsiTheme="majorBidi" w:cstheme="majorBidi"/>
          <w:i w:val="0"/>
          <w:iCs w:val="0"/>
          <w:color w:val="auto"/>
          <w:sz w:val="24"/>
          <w:szCs w:val="24"/>
        </w:rPr>
        <w:t>.</w:t>
      </w:r>
    </w:p>
    <w:p w:rsidR="00395522" w:rsidRPr="009F4653" w:rsidRDefault="001F61C2" w:rsidP="009F4653">
      <w:pPr>
        <w:pStyle w:val="Caption"/>
        <w:jc w:val="center"/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0"/>
          <w:szCs w:val="20"/>
        </w:rPr>
      </w:pPr>
      <w:r>
        <w:object w:dxaOrig="27711" w:dyaOrig="23059">
          <v:shape id="_x0000_i1044" type="#_x0000_t75" style="width:494.8pt;height:411.3pt" o:ole="">
            <v:imagedata r:id="rId60" o:title=""/>
          </v:shape>
          <o:OLEObject Type="Embed" ProgID="Origin95.Graph" ShapeID="_x0000_i1044" DrawAspect="Content" ObjectID="_1762888851" r:id="rId61"/>
        </w:object>
      </w:r>
    </w:p>
    <w:p w:rsidR="00333681" w:rsidRPr="009F4653" w:rsidRDefault="00F653C2" w:rsidP="00DC340D">
      <w:pPr>
        <w:pStyle w:val="Caption"/>
        <w:jc w:val="center"/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</w:pPr>
      <w:r w:rsidRPr="009F4653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 xml:space="preserve">Figure </w:t>
      </w:r>
      <w:r w:rsidR="00FF190E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S</w:t>
      </w:r>
      <w:r w:rsidR="005462E9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20</w:t>
      </w:r>
      <w:r w:rsidRPr="009F4653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BE78A4"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Plot of (</w:t>
      </w:r>
      <w:r w:rsidR="00BE78A4"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sym w:font="Symbol" w:char="F061"/>
      </w:r>
      <w:r w:rsidR="00BE78A4" w:rsidRPr="009F4653">
        <w:rPr>
          <w:rFonts w:asciiTheme="majorBidi" w:hAnsiTheme="majorBidi" w:cstheme="majorBidi"/>
          <w:color w:val="000000" w:themeColor="text1"/>
          <w:sz w:val="24"/>
          <w:szCs w:val="24"/>
        </w:rPr>
        <w:t>h</w:t>
      </w:r>
      <w:r w:rsidR="00BE78A4"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sym w:font="Symbol" w:char="F075"/>
      </w:r>
      <w:r w:rsidR="00EC29C9"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) 1/n versus </w:t>
      </w:r>
      <w:r w:rsidR="00EC29C9" w:rsidRPr="009F4653">
        <w:rPr>
          <w:rFonts w:asciiTheme="majorBidi" w:hAnsiTheme="majorBidi" w:cstheme="majorBidi"/>
          <w:color w:val="000000" w:themeColor="text1"/>
          <w:sz w:val="24"/>
          <w:szCs w:val="24"/>
        </w:rPr>
        <w:t>h</w:t>
      </w:r>
      <w:r w:rsidR="00EC29C9"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sym w:font="Symbol" w:char="F075"/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for the neat </w:t>
      </w:r>
      <w:r w:rsidR="00EC29C9"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chicken gelatin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and its composite</w:t>
      </w:r>
      <w:r w:rsidR="00EC29C9"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s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. Where </w:t>
      </w:r>
      <w:r w:rsidR="00EC29C9"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n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= 1/2, 2, 2</w:t>
      </w:r>
      <w:r w:rsidR="00DC340D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/3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, and 3</w:t>
      </w:r>
      <w:r w:rsidR="00DC340D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.</w:t>
      </w:r>
    </w:p>
    <w:p w:rsidR="00333681" w:rsidRDefault="00DE4F01" w:rsidP="001F61C2">
      <w:pPr>
        <w:tabs>
          <w:tab w:val="left" w:pos="1723"/>
        </w:tabs>
        <w:jc w:val="center"/>
      </w:pPr>
      <w:r>
        <w:object w:dxaOrig="27711" w:dyaOrig="23059">
          <v:shape id="_x0000_i1045" type="#_x0000_t75" style="width:494.8pt;height:411.3pt" o:ole="">
            <v:imagedata r:id="rId62" o:title=""/>
          </v:shape>
          <o:OLEObject Type="Embed" ProgID="Origin95.Graph" ShapeID="_x0000_i1045" DrawAspect="Content" ObjectID="_1762888852" r:id="rId63"/>
        </w:object>
      </w:r>
    </w:p>
    <w:p w:rsidR="00EC29C9" w:rsidRPr="009F4653" w:rsidRDefault="00EC29C9" w:rsidP="00DC340D">
      <w:pPr>
        <w:pStyle w:val="Caption"/>
        <w:jc w:val="center"/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</w:pPr>
      <w:r w:rsidRPr="009F4653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 xml:space="preserve">Figure </w:t>
      </w:r>
      <w:r w:rsidR="00FF190E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S21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Plot of (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sym w:font="Symbol" w:char="F061"/>
      </w:r>
      <w:r w:rsidRPr="009F4653">
        <w:rPr>
          <w:rFonts w:asciiTheme="majorBidi" w:hAnsiTheme="majorBidi" w:cstheme="majorBidi"/>
          <w:color w:val="000000" w:themeColor="text1"/>
          <w:sz w:val="24"/>
          <w:szCs w:val="24"/>
        </w:rPr>
        <w:t>h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sym w:font="Symbol" w:char="F075"/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) 1/n versus </w:t>
      </w:r>
      <w:r w:rsidRPr="009F4653">
        <w:rPr>
          <w:rFonts w:asciiTheme="majorBidi" w:hAnsiTheme="majorBidi" w:cstheme="majorBidi"/>
          <w:color w:val="000000" w:themeColor="text1"/>
          <w:sz w:val="24"/>
          <w:szCs w:val="24"/>
        </w:rPr>
        <w:t>h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sym w:font="Symbol" w:char="F075"/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for the neat </w:t>
      </w:r>
      <w:r w:rsidR="001F61C2"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pork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gelatin and its composites. Where n</w:t>
      </w:r>
      <w:r w:rsidR="005C78E2"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= 1/2, 2, </w:t>
      </w:r>
      <w:r w:rsidR="00DC340D" w:rsidRPr="00DC340D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2/3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, and 3</w:t>
      </w:r>
      <w:r w:rsidR="00DC340D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.</w:t>
      </w:r>
    </w:p>
    <w:p w:rsidR="0042255D" w:rsidRPr="00EC29C9" w:rsidRDefault="00CD3A32" w:rsidP="00DE4F01">
      <w:pPr>
        <w:pStyle w:val="Caption"/>
        <w:jc w:val="center"/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0"/>
          <w:szCs w:val="20"/>
        </w:rPr>
      </w:pPr>
      <w:r>
        <w:object w:dxaOrig="27711" w:dyaOrig="22958">
          <v:shape id="_x0000_i1046" type="#_x0000_t75" style="width:494.8pt;height:409.8pt" o:ole="">
            <v:imagedata r:id="rId64" o:title=""/>
          </v:shape>
          <o:OLEObject Type="Embed" ProgID="Origin95.Graph" ShapeID="_x0000_i1046" DrawAspect="Content" ObjectID="_1762888853" r:id="rId65"/>
        </w:object>
      </w:r>
    </w:p>
    <w:p w:rsidR="005C78E2" w:rsidRPr="009F4653" w:rsidRDefault="005C78E2" w:rsidP="00DC340D">
      <w:pPr>
        <w:pStyle w:val="Caption"/>
        <w:jc w:val="center"/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</w:pPr>
      <w:r w:rsidRPr="009F4653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 xml:space="preserve">Figure </w:t>
      </w:r>
      <w:r w:rsidR="00FF190E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S22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Plot of (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sym w:font="Symbol" w:char="F061"/>
      </w:r>
      <w:r w:rsidRPr="009F4653">
        <w:rPr>
          <w:rFonts w:asciiTheme="majorBidi" w:hAnsiTheme="majorBidi" w:cstheme="majorBidi"/>
          <w:color w:val="000000" w:themeColor="text1"/>
          <w:sz w:val="24"/>
          <w:szCs w:val="24"/>
        </w:rPr>
        <w:t>h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sym w:font="Symbol" w:char="F075"/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) 1/n versus </w:t>
      </w:r>
      <w:r w:rsidRPr="009F4653">
        <w:rPr>
          <w:rFonts w:asciiTheme="majorBidi" w:hAnsiTheme="majorBidi" w:cstheme="majorBidi"/>
          <w:color w:val="000000" w:themeColor="text1"/>
          <w:sz w:val="24"/>
          <w:szCs w:val="24"/>
        </w:rPr>
        <w:t>h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sym w:font="Symbol" w:char="F075"/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for the neat bovine gelatin and its composites. Where n= 1/2, 2, </w:t>
      </w:r>
      <w:r w:rsidR="00DC340D"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2</w:t>
      </w:r>
      <w:r w:rsidR="00DC340D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/3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, and 3</w:t>
      </w:r>
      <w:r w:rsidR="00DC340D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.</w:t>
      </w:r>
    </w:p>
    <w:p w:rsidR="00773CE0" w:rsidRDefault="009F4653" w:rsidP="00CD3A32">
      <w:pPr>
        <w:tabs>
          <w:tab w:val="left" w:pos="1723"/>
        </w:tabs>
        <w:jc w:val="center"/>
      </w:pPr>
      <w:r>
        <w:object w:dxaOrig="27711" w:dyaOrig="23059">
          <v:shape id="_x0000_i1047" type="#_x0000_t75" style="width:494.8pt;height:411.3pt" o:ole="">
            <v:imagedata r:id="rId66" o:title=""/>
          </v:shape>
          <o:OLEObject Type="Embed" ProgID="Origin95.Graph" ShapeID="_x0000_i1047" DrawAspect="Content" ObjectID="_1762888854" r:id="rId67"/>
        </w:object>
      </w:r>
    </w:p>
    <w:p w:rsidR="00925B93" w:rsidRPr="009F4653" w:rsidRDefault="00925B93" w:rsidP="00DC340D">
      <w:pPr>
        <w:pStyle w:val="Caption"/>
        <w:jc w:val="center"/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</w:pPr>
      <w:r w:rsidRPr="009F4653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 xml:space="preserve">Figure </w:t>
      </w:r>
      <w:r w:rsidR="00FF190E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S23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Plot of (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sym w:font="Symbol" w:char="F061"/>
      </w:r>
      <w:r w:rsidRPr="009F4653">
        <w:rPr>
          <w:rFonts w:asciiTheme="majorBidi" w:hAnsiTheme="majorBidi" w:cstheme="majorBidi"/>
          <w:color w:val="000000" w:themeColor="text1"/>
          <w:sz w:val="24"/>
          <w:szCs w:val="24"/>
        </w:rPr>
        <w:t>h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sym w:font="Symbol" w:char="F075"/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) 1/n versus </w:t>
      </w:r>
      <w:r w:rsidRPr="009F4653">
        <w:rPr>
          <w:rFonts w:asciiTheme="majorBidi" w:hAnsiTheme="majorBidi" w:cstheme="majorBidi"/>
          <w:color w:val="000000" w:themeColor="text1"/>
          <w:sz w:val="24"/>
          <w:szCs w:val="24"/>
        </w:rPr>
        <w:t>h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sym w:font="Symbol" w:char="F075"/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for the neat fish gelatin and its composites. Where n= 1/2, 2, </w:t>
      </w:r>
      <w:r w:rsidR="00DC340D" w:rsidRPr="00DC340D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2/3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, and 3</w:t>
      </w:r>
      <w:r w:rsidR="00DC340D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.</w:t>
      </w:r>
    </w:p>
    <w:p w:rsidR="00B43073" w:rsidRPr="00925B93" w:rsidRDefault="00B43073" w:rsidP="00925B93">
      <w:pPr>
        <w:pStyle w:val="Caption"/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0"/>
          <w:szCs w:val="20"/>
        </w:rPr>
      </w:pPr>
    </w:p>
    <w:p w:rsidR="00925B93" w:rsidRDefault="009F4653" w:rsidP="009F4653">
      <w:pPr>
        <w:keepNext/>
        <w:tabs>
          <w:tab w:val="left" w:pos="1723"/>
        </w:tabs>
        <w:jc w:val="center"/>
      </w:pPr>
      <w:r>
        <w:object w:dxaOrig="29103" w:dyaOrig="22769">
          <v:shape id="_x0000_i1048" type="#_x0000_t75" style="width:494.8pt;height:386.8pt" o:ole="">
            <v:imagedata r:id="rId68" o:title=""/>
          </v:shape>
          <o:OLEObject Type="Embed" ProgID="Origin95.Graph" ShapeID="_x0000_i1048" DrawAspect="Content" ObjectID="_1762888855" r:id="rId69"/>
        </w:object>
      </w:r>
    </w:p>
    <w:p w:rsidR="00925B93" w:rsidRPr="009F4653" w:rsidRDefault="00925B93" w:rsidP="00DC340D">
      <w:pPr>
        <w:pStyle w:val="Caption"/>
        <w:jc w:val="center"/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</w:pPr>
      <w:r w:rsidRPr="009F4653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 xml:space="preserve">Figure </w:t>
      </w:r>
      <w:r w:rsidR="00FF190E"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4"/>
          <w:szCs w:val="24"/>
        </w:rPr>
        <w:t>S24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Plot of (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sym w:font="Symbol" w:char="F061"/>
      </w:r>
      <w:r w:rsidRPr="009F4653">
        <w:rPr>
          <w:rFonts w:asciiTheme="majorBidi" w:hAnsiTheme="majorBidi" w:cstheme="majorBidi"/>
          <w:color w:val="000000" w:themeColor="text1"/>
          <w:sz w:val="24"/>
          <w:szCs w:val="24"/>
        </w:rPr>
        <w:t>h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sym w:font="Symbol" w:char="F075"/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) 1/n versus </w:t>
      </w:r>
      <w:r w:rsidRPr="009F4653">
        <w:rPr>
          <w:rFonts w:asciiTheme="majorBidi" w:hAnsiTheme="majorBidi" w:cstheme="majorBidi"/>
          <w:color w:val="000000" w:themeColor="text1"/>
          <w:sz w:val="24"/>
          <w:szCs w:val="24"/>
        </w:rPr>
        <w:t>h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sym w:font="Symbol" w:char="F075"/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 for the neat gelatin</w:t>
      </w:r>
      <w:r w:rsidR="00AC725D"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s and polymer 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 xml:space="preserve">composites. Where n= 1/2, 2, </w:t>
      </w:r>
      <w:r w:rsidR="00DC340D" w:rsidRPr="00DC340D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2/3</w:t>
      </w:r>
      <w:r w:rsidRPr="009F4653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, and 3</w:t>
      </w:r>
      <w:r w:rsidR="00DC340D">
        <w:rPr>
          <w:rFonts w:asciiTheme="majorBidi" w:hAnsiTheme="majorBidi" w:cstheme="majorBidi"/>
          <w:i w:val="0"/>
          <w:iCs w:val="0"/>
          <w:color w:val="000000" w:themeColor="text1"/>
          <w:sz w:val="24"/>
          <w:szCs w:val="24"/>
        </w:rPr>
        <w:t>.</w:t>
      </w:r>
    </w:p>
    <w:p w:rsidR="005C4597" w:rsidRDefault="005C4597" w:rsidP="00925B93">
      <w:pPr>
        <w:pStyle w:val="Caption"/>
        <w:rPr>
          <w:rFonts w:asciiTheme="majorBidi" w:hAnsiTheme="majorBidi" w:cstheme="majorBidi"/>
          <w:b/>
          <w:bCs/>
          <w:i w:val="0"/>
          <w:iCs w:val="0"/>
          <w:color w:val="000000" w:themeColor="text1"/>
          <w:sz w:val="20"/>
          <w:szCs w:val="20"/>
        </w:rPr>
      </w:pPr>
    </w:p>
    <w:p w:rsidR="00F238A0" w:rsidRDefault="00F238A0" w:rsidP="00F238A0"/>
    <w:p w:rsidR="00F238A0" w:rsidRDefault="00F238A0" w:rsidP="00F238A0"/>
    <w:p w:rsidR="00F238A0" w:rsidRDefault="00F238A0" w:rsidP="00F238A0"/>
    <w:p w:rsidR="00F238A0" w:rsidRDefault="00F238A0" w:rsidP="00F238A0"/>
    <w:p w:rsidR="00F238A0" w:rsidRPr="00F238A0" w:rsidRDefault="00F238A0" w:rsidP="00F238A0"/>
    <w:sectPr w:rsidR="00F238A0" w:rsidRPr="00F238A0" w:rsidSect="00A03106">
      <w:pgSz w:w="12240" w:h="15840"/>
      <w:pgMar w:top="1440" w:right="90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66555" w:rsidRDefault="00B66555" w:rsidP="0087097B">
      <w:pPr>
        <w:spacing w:after="0" w:line="240" w:lineRule="auto"/>
      </w:pPr>
      <w:r>
        <w:separator/>
      </w:r>
    </w:p>
  </w:endnote>
  <w:endnote w:type="continuationSeparator" w:id="0">
    <w:p w:rsidR="00B66555" w:rsidRDefault="00B66555" w:rsidP="008709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66555" w:rsidRDefault="00B66555" w:rsidP="0087097B">
      <w:pPr>
        <w:spacing w:after="0" w:line="240" w:lineRule="auto"/>
      </w:pPr>
      <w:r>
        <w:separator/>
      </w:r>
    </w:p>
  </w:footnote>
  <w:footnote w:type="continuationSeparator" w:id="0">
    <w:p w:rsidR="00B66555" w:rsidRDefault="00B66555" w:rsidP="0087097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346B"/>
    <w:rsid w:val="00020F53"/>
    <w:rsid w:val="0002666B"/>
    <w:rsid w:val="000432C5"/>
    <w:rsid w:val="00055E83"/>
    <w:rsid w:val="00075EE2"/>
    <w:rsid w:val="0007691C"/>
    <w:rsid w:val="000858CD"/>
    <w:rsid w:val="000A0C72"/>
    <w:rsid w:val="000B4BB9"/>
    <w:rsid w:val="000C6493"/>
    <w:rsid w:val="000C6794"/>
    <w:rsid w:val="000D38E7"/>
    <w:rsid w:val="000E06F3"/>
    <w:rsid w:val="00101750"/>
    <w:rsid w:val="0012115F"/>
    <w:rsid w:val="00132476"/>
    <w:rsid w:val="00142977"/>
    <w:rsid w:val="00142AD4"/>
    <w:rsid w:val="001505A6"/>
    <w:rsid w:val="001561A7"/>
    <w:rsid w:val="001615BB"/>
    <w:rsid w:val="001F074D"/>
    <w:rsid w:val="001F2B3E"/>
    <w:rsid w:val="001F61C2"/>
    <w:rsid w:val="0021168E"/>
    <w:rsid w:val="00222355"/>
    <w:rsid w:val="00226A2D"/>
    <w:rsid w:val="0023134D"/>
    <w:rsid w:val="00245F8A"/>
    <w:rsid w:val="0026017A"/>
    <w:rsid w:val="002708E7"/>
    <w:rsid w:val="00270B6A"/>
    <w:rsid w:val="00283FC9"/>
    <w:rsid w:val="002C626A"/>
    <w:rsid w:val="002D2524"/>
    <w:rsid w:val="002E0C39"/>
    <w:rsid w:val="002F4F70"/>
    <w:rsid w:val="00333681"/>
    <w:rsid w:val="00337083"/>
    <w:rsid w:val="00343DC0"/>
    <w:rsid w:val="0034704A"/>
    <w:rsid w:val="003604D1"/>
    <w:rsid w:val="00360B86"/>
    <w:rsid w:val="00371D53"/>
    <w:rsid w:val="00382418"/>
    <w:rsid w:val="00387E86"/>
    <w:rsid w:val="00390A66"/>
    <w:rsid w:val="00395522"/>
    <w:rsid w:val="003A64B5"/>
    <w:rsid w:val="003C03E9"/>
    <w:rsid w:val="003C4B27"/>
    <w:rsid w:val="003C53F8"/>
    <w:rsid w:val="003F1E76"/>
    <w:rsid w:val="003F3133"/>
    <w:rsid w:val="003F617D"/>
    <w:rsid w:val="00414A48"/>
    <w:rsid w:val="0042255D"/>
    <w:rsid w:val="0042790B"/>
    <w:rsid w:val="00427E21"/>
    <w:rsid w:val="0043535E"/>
    <w:rsid w:val="00442F1A"/>
    <w:rsid w:val="00454D00"/>
    <w:rsid w:val="00463CC6"/>
    <w:rsid w:val="00484A8A"/>
    <w:rsid w:val="004A3CA1"/>
    <w:rsid w:val="004E138B"/>
    <w:rsid w:val="004F5051"/>
    <w:rsid w:val="00507239"/>
    <w:rsid w:val="00541494"/>
    <w:rsid w:val="005462E9"/>
    <w:rsid w:val="005465A3"/>
    <w:rsid w:val="00551EE5"/>
    <w:rsid w:val="005561B8"/>
    <w:rsid w:val="00596461"/>
    <w:rsid w:val="005A2ECC"/>
    <w:rsid w:val="005C4597"/>
    <w:rsid w:val="005C78E2"/>
    <w:rsid w:val="005D06E6"/>
    <w:rsid w:val="006178D2"/>
    <w:rsid w:val="00653D5E"/>
    <w:rsid w:val="00657D22"/>
    <w:rsid w:val="006B1992"/>
    <w:rsid w:val="006B30E1"/>
    <w:rsid w:val="006B4303"/>
    <w:rsid w:val="006C10BF"/>
    <w:rsid w:val="006D6E58"/>
    <w:rsid w:val="006F0F37"/>
    <w:rsid w:val="006F3E2D"/>
    <w:rsid w:val="00712A92"/>
    <w:rsid w:val="00720676"/>
    <w:rsid w:val="00725BA7"/>
    <w:rsid w:val="0074777A"/>
    <w:rsid w:val="00751A3B"/>
    <w:rsid w:val="007630B8"/>
    <w:rsid w:val="00773CE0"/>
    <w:rsid w:val="00791D86"/>
    <w:rsid w:val="00793187"/>
    <w:rsid w:val="00797CBB"/>
    <w:rsid w:val="007B7268"/>
    <w:rsid w:val="007D346B"/>
    <w:rsid w:val="00821E4D"/>
    <w:rsid w:val="00825B76"/>
    <w:rsid w:val="00864C04"/>
    <w:rsid w:val="00866534"/>
    <w:rsid w:val="0087097B"/>
    <w:rsid w:val="00874649"/>
    <w:rsid w:val="00877004"/>
    <w:rsid w:val="008D10EA"/>
    <w:rsid w:val="008E62E6"/>
    <w:rsid w:val="00917FCE"/>
    <w:rsid w:val="00925AD7"/>
    <w:rsid w:val="00925B93"/>
    <w:rsid w:val="00933224"/>
    <w:rsid w:val="00944191"/>
    <w:rsid w:val="009460FE"/>
    <w:rsid w:val="00966E05"/>
    <w:rsid w:val="009B383D"/>
    <w:rsid w:val="009C364E"/>
    <w:rsid w:val="009C3C0D"/>
    <w:rsid w:val="009C768D"/>
    <w:rsid w:val="009E3C46"/>
    <w:rsid w:val="009E5980"/>
    <w:rsid w:val="009F4653"/>
    <w:rsid w:val="00A0297A"/>
    <w:rsid w:val="00A03106"/>
    <w:rsid w:val="00A329C5"/>
    <w:rsid w:val="00A42EB4"/>
    <w:rsid w:val="00A542C5"/>
    <w:rsid w:val="00A974AF"/>
    <w:rsid w:val="00AB4600"/>
    <w:rsid w:val="00AB7992"/>
    <w:rsid w:val="00AC725D"/>
    <w:rsid w:val="00AD2AA5"/>
    <w:rsid w:val="00B06C7E"/>
    <w:rsid w:val="00B351A5"/>
    <w:rsid w:val="00B42458"/>
    <w:rsid w:val="00B43073"/>
    <w:rsid w:val="00B57329"/>
    <w:rsid w:val="00B57D21"/>
    <w:rsid w:val="00B66555"/>
    <w:rsid w:val="00BA125E"/>
    <w:rsid w:val="00BB277B"/>
    <w:rsid w:val="00BD1011"/>
    <w:rsid w:val="00BD5524"/>
    <w:rsid w:val="00BD6C4A"/>
    <w:rsid w:val="00BE78A4"/>
    <w:rsid w:val="00C058A2"/>
    <w:rsid w:val="00C3285E"/>
    <w:rsid w:val="00C36C3F"/>
    <w:rsid w:val="00C61B0A"/>
    <w:rsid w:val="00C90B64"/>
    <w:rsid w:val="00CA363F"/>
    <w:rsid w:val="00CB6071"/>
    <w:rsid w:val="00CC5DEB"/>
    <w:rsid w:val="00CD3A32"/>
    <w:rsid w:val="00CE47A2"/>
    <w:rsid w:val="00D022E0"/>
    <w:rsid w:val="00D22B3B"/>
    <w:rsid w:val="00D27A50"/>
    <w:rsid w:val="00D64118"/>
    <w:rsid w:val="00D86A29"/>
    <w:rsid w:val="00D920BF"/>
    <w:rsid w:val="00DB2CBF"/>
    <w:rsid w:val="00DC340D"/>
    <w:rsid w:val="00DD5EC2"/>
    <w:rsid w:val="00DE24A1"/>
    <w:rsid w:val="00DE4F01"/>
    <w:rsid w:val="00DE52FB"/>
    <w:rsid w:val="00E007F7"/>
    <w:rsid w:val="00E5680D"/>
    <w:rsid w:val="00E726E0"/>
    <w:rsid w:val="00EB1399"/>
    <w:rsid w:val="00EC29C9"/>
    <w:rsid w:val="00ED10F8"/>
    <w:rsid w:val="00F04C3A"/>
    <w:rsid w:val="00F0769B"/>
    <w:rsid w:val="00F238A0"/>
    <w:rsid w:val="00F32ADC"/>
    <w:rsid w:val="00F43ECA"/>
    <w:rsid w:val="00F653C2"/>
    <w:rsid w:val="00F949FC"/>
    <w:rsid w:val="00FD7C3C"/>
    <w:rsid w:val="00FE174C"/>
    <w:rsid w:val="00FF11C1"/>
    <w:rsid w:val="00FF19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D3674C8-CD39-4B1C-A87C-5FC2C2839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5732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FE174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F11C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11C1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2F4F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709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7097B"/>
  </w:style>
  <w:style w:type="paragraph" w:styleId="Footer">
    <w:name w:val="footer"/>
    <w:basedOn w:val="Normal"/>
    <w:link w:val="FooterChar"/>
    <w:uiPriority w:val="99"/>
    <w:unhideWhenUsed/>
    <w:rsid w:val="008709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709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2816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emf"/><Relationship Id="rId39" Type="http://schemas.openxmlformats.org/officeDocument/2006/relationships/oleObject" Target="embeddings/oleObject9.bin"/><Relationship Id="rId21" Type="http://schemas.openxmlformats.org/officeDocument/2006/relationships/image" Target="media/image14.emf"/><Relationship Id="rId34" Type="http://schemas.openxmlformats.org/officeDocument/2006/relationships/image" Target="media/image22.emf"/><Relationship Id="rId42" Type="http://schemas.openxmlformats.org/officeDocument/2006/relationships/image" Target="media/image26.emf"/><Relationship Id="rId47" Type="http://schemas.openxmlformats.org/officeDocument/2006/relationships/oleObject" Target="embeddings/oleObject13.bin"/><Relationship Id="rId50" Type="http://schemas.openxmlformats.org/officeDocument/2006/relationships/image" Target="media/image30.emf"/><Relationship Id="rId55" Type="http://schemas.openxmlformats.org/officeDocument/2006/relationships/oleObject" Target="embeddings/oleObject17.bin"/><Relationship Id="rId63" Type="http://schemas.openxmlformats.org/officeDocument/2006/relationships/oleObject" Target="embeddings/oleObject21.bin"/><Relationship Id="rId68" Type="http://schemas.openxmlformats.org/officeDocument/2006/relationships/image" Target="media/image39.emf"/><Relationship Id="rId7" Type="http://schemas.openxmlformats.org/officeDocument/2006/relationships/image" Target="media/image1.emf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emf"/><Relationship Id="rId32" Type="http://schemas.openxmlformats.org/officeDocument/2006/relationships/image" Target="media/image21.emf"/><Relationship Id="rId37" Type="http://schemas.openxmlformats.org/officeDocument/2006/relationships/oleObject" Target="embeddings/oleObject8.bin"/><Relationship Id="rId40" Type="http://schemas.openxmlformats.org/officeDocument/2006/relationships/image" Target="media/image25.emf"/><Relationship Id="rId45" Type="http://schemas.openxmlformats.org/officeDocument/2006/relationships/oleObject" Target="embeddings/oleObject12.bin"/><Relationship Id="rId53" Type="http://schemas.openxmlformats.org/officeDocument/2006/relationships/oleObject" Target="embeddings/oleObject16.bin"/><Relationship Id="rId58" Type="http://schemas.openxmlformats.org/officeDocument/2006/relationships/image" Target="media/image34.emf"/><Relationship Id="rId66" Type="http://schemas.openxmlformats.org/officeDocument/2006/relationships/image" Target="media/image38.emf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emf"/><Relationship Id="rId28" Type="http://schemas.openxmlformats.org/officeDocument/2006/relationships/image" Target="media/image19.emf"/><Relationship Id="rId36" Type="http://schemas.openxmlformats.org/officeDocument/2006/relationships/image" Target="media/image23.emf"/><Relationship Id="rId49" Type="http://schemas.openxmlformats.org/officeDocument/2006/relationships/oleObject" Target="embeddings/oleObject14.bin"/><Relationship Id="rId57" Type="http://schemas.openxmlformats.org/officeDocument/2006/relationships/oleObject" Target="embeddings/oleObject18.bin"/><Relationship Id="rId61" Type="http://schemas.openxmlformats.org/officeDocument/2006/relationships/oleObject" Target="embeddings/oleObject20.bin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oleObject" Target="embeddings/oleObject5.bin"/><Relationship Id="rId44" Type="http://schemas.openxmlformats.org/officeDocument/2006/relationships/image" Target="media/image27.emf"/><Relationship Id="rId52" Type="http://schemas.openxmlformats.org/officeDocument/2006/relationships/image" Target="media/image31.emf"/><Relationship Id="rId60" Type="http://schemas.openxmlformats.org/officeDocument/2006/relationships/image" Target="media/image35.emf"/><Relationship Id="rId65" Type="http://schemas.openxmlformats.org/officeDocument/2006/relationships/oleObject" Target="embeddings/oleObject22.bin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emf"/><Relationship Id="rId27" Type="http://schemas.openxmlformats.org/officeDocument/2006/relationships/oleObject" Target="embeddings/oleObject3.bin"/><Relationship Id="rId30" Type="http://schemas.openxmlformats.org/officeDocument/2006/relationships/image" Target="media/image20.emf"/><Relationship Id="rId35" Type="http://schemas.openxmlformats.org/officeDocument/2006/relationships/oleObject" Target="embeddings/oleObject7.bin"/><Relationship Id="rId43" Type="http://schemas.openxmlformats.org/officeDocument/2006/relationships/oleObject" Target="embeddings/oleObject11.bin"/><Relationship Id="rId48" Type="http://schemas.openxmlformats.org/officeDocument/2006/relationships/image" Target="media/image29.emf"/><Relationship Id="rId56" Type="http://schemas.openxmlformats.org/officeDocument/2006/relationships/image" Target="media/image33.emf"/><Relationship Id="rId64" Type="http://schemas.openxmlformats.org/officeDocument/2006/relationships/image" Target="media/image37.emf"/><Relationship Id="rId69" Type="http://schemas.openxmlformats.org/officeDocument/2006/relationships/oleObject" Target="embeddings/oleObject24.bin"/><Relationship Id="rId8" Type="http://schemas.openxmlformats.org/officeDocument/2006/relationships/oleObject" Target="embeddings/oleObject1.bin"/><Relationship Id="rId51" Type="http://schemas.openxmlformats.org/officeDocument/2006/relationships/oleObject" Target="embeddings/oleObject15.bin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oleObject" Target="embeddings/oleObject2.bin"/><Relationship Id="rId33" Type="http://schemas.openxmlformats.org/officeDocument/2006/relationships/oleObject" Target="embeddings/oleObject6.bin"/><Relationship Id="rId38" Type="http://schemas.openxmlformats.org/officeDocument/2006/relationships/image" Target="media/image24.emf"/><Relationship Id="rId46" Type="http://schemas.openxmlformats.org/officeDocument/2006/relationships/image" Target="media/image28.emf"/><Relationship Id="rId59" Type="http://schemas.openxmlformats.org/officeDocument/2006/relationships/oleObject" Target="embeddings/oleObject19.bin"/><Relationship Id="rId67" Type="http://schemas.openxmlformats.org/officeDocument/2006/relationships/oleObject" Target="embeddings/oleObject23.bin"/><Relationship Id="rId20" Type="http://schemas.openxmlformats.org/officeDocument/2006/relationships/image" Target="media/image13.emf"/><Relationship Id="rId41" Type="http://schemas.openxmlformats.org/officeDocument/2006/relationships/oleObject" Target="embeddings/oleObject10.bin"/><Relationship Id="rId54" Type="http://schemas.openxmlformats.org/officeDocument/2006/relationships/image" Target="media/image32.emf"/><Relationship Id="rId62" Type="http://schemas.openxmlformats.org/officeDocument/2006/relationships/image" Target="media/image36.emf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D92FE3-6E0A-4C93-9E3A-4DE9C5271F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19</Pages>
  <Words>540</Words>
  <Characters>2823</Characters>
  <Application>Microsoft Office Word</Application>
  <DocSecurity>0</DocSecurity>
  <Lines>163</Lines>
  <Paragraphs>91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SACC</Company>
  <LinksUpToDate>false</LinksUpToDate>
  <CharactersWithSpaces>3295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Excellence</cp:lastModifiedBy>
  <cp:revision>6</cp:revision>
  <cp:lastPrinted>2023-10-13T23:23:00Z</cp:lastPrinted>
  <dcterms:created xsi:type="dcterms:W3CDTF">2023-10-12T23:36:00Z</dcterms:created>
  <dcterms:modified xsi:type="dcterms:W3CDTF">2023-11-30T19:32:00Z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0bc4eb88e8c01ef2f18c4eb06ca9859fb08d942630667aaabfd284a7c08f412b</vt:lpwstr>
  </property>
</Properties>
</file>