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Table S1 The detail information of reference standards</w:t>
      </w:r>
    </w:p>
    <w:tbl>
      <w:tblPr>
        <w:tblStyle w:val="3"/>
        <w:tblW w:w="11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069"/>
        <w:gridCol w:w="1539"/>
        <w:gridCol w:w="1884"/>
        <w:gridCol w:w="4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Standards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vertAlign w:val="baseline"/>
              </w:rPr>
              <w:t>urity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CSA</w:t>
            </w:r>
          </w:p>
        </w:tc>
        <w:tc>
          <w:tcPr>
            <w:tcW w:w="18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atch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vertAlign w:val="baseline"/>
              </w:rPr>
              <w:t>umber</w:t>
            </w:r>
          </w:p>
        </w:tc>
        <w:tc>
          <w:tcPr>
            <w:tcW w:w="4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vertAlign w:val="baseline"/>
              </w:rPr>
              <w:t>anufacturers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Caffeic acid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331-39-5</w:t>
            </w:r>
          </w:p>
        </w:tc>
        <w:tc>
          <w:tcPr>
            <w:tcW w:w="18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C108306</w:t>
            </w:r>
          </w:p>
        </w:tc>
        <w:tc>
          <w:tcPr>
            <w:tcW w:w="4630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Shanghai Aladdin Biochemical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4-Coumaric acid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4501-31-9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K1805057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</w:rPr>
              <w:t>alic acid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6915-15-7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M105695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</w:rPr>
              <w:t>itric acid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77-92-9</w:t>
            </w:r>
          </w:p>
        </w:tc>
        <w:tc>
          <w:tcPr>
            <w:tcW w:w="18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C108869</w:t>
            </w:r>
          </w:p>
        </w:tc>
        <w:tc>
          <w:tcPr>
            <w:tcW w:w="463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Eriodictyol</w:t>
            </w:r>
          </w:p>
        </w:tc>
        <w:tc>
          <w:tcPr>
            <w:tcW w:w="1069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≥98%</w:t>
            </w:r>
          </w:p>
        </w:tc>
        <w:tc>
          <w:tcPr>
            <w:tcW w:w="1539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552-58-9</w:t>
            </w:r>
          </w:p>
        </w:tc>
        <w:tc>
          <w:tcPr>
            <w:tcW w:w="1884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PS1160-0025</w:t>
            </w:r>
          </w:p>
        </w:tc>
        <w:tc>
          <w:tcPr>
            <w:tcW w:w="4630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Chengdu Push Bio-technology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Kaempferol-7-O-glucoside</w:t>
            </w:r>
          </w:p>
        </w:tc>
        <w:tc>
          <w:tcPr>
            <w:tcW w:w="106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≥98%</w:t>
            </w:r>
          </w:p>
        </w:tc>
        <w:tc>
          <w:tcPr>
            <w:tcW w:w="153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16290-07-6</w:t>
            </w:r>
          </w:p>
        </w:tc>
        <w:tc>
          <w:tcPr>
            <w:tcW w:w="1884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PU0966-0025</w:t>
            </w:r>
          </w:p>
        </w:tc>
        <w:tc>
          <w:tcPr>
            <w:tcW w:w="463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Rutin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153-18-4</w:t>
            </w:r>
          </w:p>
        </w:tc>
        <w:tc>
          <w:tcPr>
            <w:tcW w:w="18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AF8032520</w:t>
            </w:r>
          </w:p>
        </w:tc>
        <w:tc>
          <w:tcPr>
            <w:tcW w:w="463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Chengdu Alfa Biotechnology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Quercetin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117-39-5</w:t>
            </w:r>
          </w:p>
        </w:tc>
        <w:tc>
          <w:tcPr>
            <w:tcW w:w="18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AF8041802</w:t>
            </w:r>
          </w:p>
        </w:tc>
        <w:tc>
          <w:tcPr>
            <w:tcW w:w="463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Kaempferol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3-O-neohespe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ridoside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32602-81-6</w:t>
            </w:r>
          </w:p>
        </w:tc>
        <w:tc>
          <w:tcPr>
            <w:tcW w:w="1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CFN201901</w:t>
            </w:r>
          </w:p>
        </w:tc>
        <w:tc>
          <w:tcPr>
            <w:tcW w:w="4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Wuhan Tianzhi Biotechnology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Isoferulic acid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537-73-5</w:t>
            </w:r>
          </w:p>
        </w:tc>
        <w:tc>
          <w:tcPr>
            <w:tcW w:w="1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111698-201103</w:t>
            </w:r>
          </w:p>
        </w:tc>
        <w:tc>
          <w:tcPr>
            <w:tcW w:w="4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National Institute for Food and Drug Control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Catechin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7295-85-4</w:t>
            </w:r>
          </w:p>
        </w:tc>
        <w:tc>
          <w:tcPr>
            <w:tcW w:w="188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E-011-180725</w:t>
            </w:r>
          </w:p>
        </w:tc>
        <w:tc>
          <w:tcPr>
            <w:tcW w:w="4630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Chengdu Herbpurify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Cryptochlorogenic acid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905-99-7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Y-067-180425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Chlorogenic acid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327-97-9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L-007-171216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Isoquercitrin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482-35-9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Y-076-181025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Isochlorogenic acid B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14534-61-3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Y-069-180105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Luteolin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7-O-D-glucoside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5373-11-5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M-025-181025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Luteolin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491-70-3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M-007-190422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Kaempferol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520-18-3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S-014-171216</w:t>
            </w:r>
          </w:p>
        </w:tc>
        <w:tc>
          <w:tcPr>
            <w:tcW w:w="4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6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Isorhamnetin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480-19-3</w:t>
            </w:r>
          </w:p>
        </w:tc>
        <w:tc>
          <w:tcPr>
            <w:tcW w:w="188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Y-039-181103</w:t>
            </w:r>
          </w:p>
        </w:tc>
        <w:tc>
          <w:tcPr>
            <w:tcW w:w="463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Quinic acid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77-95-2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GU8650000</w:t>
            </w:r>
          </w:p>
        </w:tc>
        <w:tc>
          <w:tcPr>
            <w:tcW w:w="463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Shandong West Asia Chemical Co.,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α-Ketoglutaric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328-50-7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A11732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Citraconic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498-23-7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GE6650000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Cis-aconitic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585-84-2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20190512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Gallic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149-91-7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LW7525000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Protocatechuic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99-50-3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UL0560000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Suberic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505-48-6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20190620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Ferulic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1135-24-6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UD3365500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Salicylic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69-72-7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VO0525000</w:t>
            </w:r>
          </w:p>
        </w:tc>
        <w:tc>
          <w:tcPr>
            <w:tcW w:w="463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Azelaic acid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123-99-9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CM1980000</w:t>
            </w:r>
          </w:p>
        </w:tc>
        <w:tc>
          <w:tcPr>
            <w:tcW w:w="463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Abscisic Acid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14375-45-2</w:t>
            </w:r>
          </w:p>
        </w:tc>
        <w:tc>
          <w:tcPr>
            <w:tcW w:w="188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20190529</w:t>
            </w:r>
          </w:p>
        </w:tc>
        <w:tc>
          <w:tcPr>
            <w:tcW w:w="463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highlight w:val="none"/>
                <w:vertAlign w:val="baseline"/>
              </w:rPr>
            </w:pP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GI1MmFlOGQyMWYyMTg3ODFlODgxZmFkNjA3MzgifQ=="/>
  </w:docVars>
  <w:rsids>
    <w:rsidRoot w:val="0B46219B"/>
    <w:rsid w:val="04611584"/>
    <w:rsid w:val="0B46219B"/>
    <w:rsid w:val="0CD212A3"/>
    <w:rsid w:val="1D5E29DC"/>
    <w:rsid w:val="1F2B71B4"/>
    <w:rsid w:val="1FB64CF3"/>
    <w:rsid w:val="2976035F"/>
    <w:rsid w:val="439D476C"/>
    <w:rsid w:val="461120FC"/>
    <w:rsid w:val="50AD135C"/>
    <w:rsid w:val="588F0AC8"/>
    <w:rsid w:val="5FAF78E3"/>
    <w:rsid w:val="79FB2BCD"/>
    <w:rsid w:val="7E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1347</Characters>
  <Lines>0</Lines>
  <Paragraphs>0</Paragraphs>
  <TotalTime>2</TotalTime>
  <ScaleCrop>false</ScaleCrop>
  <LinksUpToDate>false</LinksUpToDate>
  <CharactersWithSpaces>1410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2021-08-03T12:11:00Z</dcterms:created>
  <dc:creator>汽水</dc:creator>
  <cp:lastModifiedBy>QQ1026061586</cp:lastModifiedBy>
  <dcterms:modified xsi:type="dcterms:W3CDTF">2023-12-21T15:43:43Z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32C82D72725F42F4AA14BFF4CE004E78</vt:lpwstr>
  </property>
</Properties>
</file>