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595B" w14:textId="77777777" w:rsidR="00BF3F12" w:rsidRPr="0026261A" w:rsidRDefault="00BF3F12" w:rsidP="00BF3F12">
      <w:pPr>
        <w:keepNext/>
        <w:widowControl w:val="0"/>
        <w:snapToGrid w:val="0"/>
        <w:spacing w:beforeLines="50" w:before="120" w:afterLines="50" w:after="120" w:line="480" w:lineRule="auto"/>
        <w:jc w:val="center"/>
        <w:outlineLvl w:val="2"/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</w:pPr>
      <w:r w:rsidRPr="0026261A"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  <w:t xml:space="preserve">A Comprehensive study of facemask pyrolysis using Py-GC/MS, kinetic </w:t>
      </w:r>
      <w:proofErr w:type="gramStart"/>
      <w:r w:rsidRPr="0026261A"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  <w:t>analysis</w:t>
      </w:r>
      <w:proofErr w:type="gramEnd"/>
      <w:r w:rsidRPr="0026261A"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  <w:t xml:space="preserve"> </w:t>
      </w:r>
    </w:p>
    <w:p w14:paraId="5521128E" w14:textId="0064CF03" w:rsidR="00E9660E" w:rsidRPr="0026261A" w:rsidRDefault="00BF3F12" w:rsidP="00BF3F12">
      <w:pPr>
        <w:keepNext/>
        <w:widowControl w:val="0"/>
        <w:snapToGrid w:val="0"/>
        <w:spacing w:beforeLines="50" w:before="120" w:afterLines="50" w:after="120" w:line="480" w:lineRule="auto"/>
        <w:jc w:val="center"/>
        <w:outlineLvl w:val="2"/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</w:pPr>
      <w:r w:rsidRPr="0026261A"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  <w:t xml:space="preserve">and ANN </w:t>
      </w:r>
      <w:r w:rsidR="00D24D28"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  <w:t>m</w:t>
      </w:r>
      <w:r w:rsidRPr="0026261A"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  <w:t>odel</w:t>
      </w:r>
      <w:r w:rsidR="00D24D28"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lang w:val="en-GB" w:bidi="ar-SA"/>
        </w:rPr>
        <w:t>ing</w:t>
      </w:r>
    </w:p>
    <w:p w14:paraId="58D848E8" w14:textId="77777777" w:rsidR="00BF3F12" w:rsidRPr="0026261A" w:rsidRDefault="00BF3F12" w:rsidP="009D3859">
      <w:pPr>
        <w:rPr>
          <w:lang w:val="en-GB" w:bidi="ar-SA"/>
        </w:rPr>
      </w:pPr>
    </w:p>
    <w:p w14:paraId="1DFCA70E" w14:textId="4CC794C5" w:rsidR="002A0A92" w:rsidRPr="0026261A" w:rsidRDefault="002A0A92" w:rsidP="002A0A92">
      <w:pPr>
        <w:keepNext/>
        <w:widowControl w:val="0"/>
        <w:snapToGrid w:val="0"/>
        <w:spacing w:beforeLines="50" w:before="120" w:afterLines="50" w:after="120" w:line="480" w:lineRule="auto"/>
        <w:jc w:val="center"/>
        <w:outlineLvl w:val="2"/>
        <w:rPr>
          <w:rFonts w:ascii="Times New Roman" w:hAnsi="Times New Roman" w:cs="Times New Roman"/>
          <w:b/>
          <w:bCs/>
          <w:kern w:val="2"/>
          <w:sz w:val="20"/>
          <w:szCs w:val="20"/>
          <w:lang w:val="x-none" w:eastAsia="zh-TW"/>
        </w:rPr>
      </w:pP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 xml:space="preserve">Imad </w:t>
      </w:r>
      <w:r w:rsidR="003275E8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 xml:space="preserve">A. </w:t>
      </w:r>
      <w:proofErr w:type="spellStart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>Idris</w:t>
      </w: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vertAlign w:val="superscript"/>
          <w:lang w:eastAsia="zh-TW"/>
        </w:rPr>
        <w:t>a</w:t>
      </w:r>
      <w:proofErr w:type="spell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 xml:space="preserve">, </w:t>
      </w:r>
      <w:proofErr w:type="spellStart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val="x-none" w:eastAsia="zh-TW"/>
        </w:rPr>
        <w:t>J</w:t>
      </w: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>urarat</w:t>
      </w:r>
      <w:proofErr w:type="spell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val="x-none" w:eastAsia="zh-TW"/>
        </w:rPr>
        <w:t xml:space="preserve"> </w:t>
      </w:r>
      <w:proofErr w:type="spellStart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val="x-none" w:eastAsia="zh-TW"/>
        </w:rPr>
        <w:t>Nisamaneenate</w:t>
      </w: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vertAlign w:val="superscript"/>
          <w:lang w:eastAsia="zh-TW"/>
        </w:rPr>
        <w:t>a</w:t>
      </w:r>
      <w:proofErr w:type="spell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 xml:space="preserve">, </w:t>
      </w:r>
      <w:proofErr w:type="spellStart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>Duangduen</w:t>
      </w:r>
      <w:proofErr w:type="spell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 xml:space="preserve"> </w:t>
      </w:r>
      <w:proofErr w:type="spellStart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>Atong</w:t>
      </w: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vertAlign w:val="superscript"/>
          <w:lang w:eastAsia="zh-TW"/>
        </w:rPr>
        <w:t>b</w:t>
      </w:r>
      <w:proofErr w:type="spell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 xml:space="preserve">, </w:t>
      </w:r>
      <w:proofErr w:type="spellStart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val="x-none" w:eastAsia="zh-TW"/>
        </w:rPr>
        <w:t>V</w:t>
      </w: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eastAsia="zh-TW"/>
        </w:rPr>
        <w:t>iboon</w:t>
      </w:r>
      <w:proofErr w:type="spell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val="x-none" w:eastAsia="zh-TW"/>
        </w:rPr>
        <w:t xml:space="preserve"> </w:t>
      </w:r>
      <w:proofErr w:type="spellStart"/>
      <w:proofErr w:type="gramStart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lang w:val="x-none" w:eastAsia="zh-TW"/>
        </w:rPr>
        <w:t>Sricharoenchaikul</w:t>
      </w: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vertAlign w:val="superscript"/>
          <w:lang w:eastAsia="zh-TW"/>
        </w:rPr>
        <w:t>a</w:t>
      </w:r>
      <w:proofErr w:type="spell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vertAlign w:val="superscript"/>
          <w:lang w:val="x-none" w:eastAsia="zh-TW"/>
        </w:rPr>
        <w:t>,</w:t>
      </w:r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vertAlign w:val="superscript"/>
          <w:lang w:eastAsia="zh-TW"/>
        </w:rPr>
        <w:t>c</w:t>
      </w:r>
      <w:proofErr w:type="gramEnd"/>
      <w:r w:rsidRPr="0026261A">
        <w:rPr>
          <w:rFonts w:ascii="Times New Roman" w:hAnsi="Times New Roman" w:cs="Times New Roman"/>
          <w:b/>
          <w:bCs/>
          <w:kern w:val="2"/>
          <w:sz w:val="20"/>
          <w:szCs w:val="20"/>
          <w:vertAlign w:val="superscript"/>
          <w:lang w:val="x-none" w:eastAsia="zh-TW"/>
        </w:rPr>
        <w:t>*</w:t>
      </w:r>
    </w:p>
    <w:p w14:paraId="7A601D99" w14:textId="77777777" w:rsidR="00FF653F" w:rsidRPr="0026261A" w:rsidRDefault="00FF653F" w:rsidP="00FF653F">
      <w:pPr>
        <w:snapToGrid w:val="0"/>
        <w:spacing w:before="180" w:after="0" w:line="48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GB" w:bidi="ar-SA"/>
        </w:rPr>
      </w:pPr>
      <w:r w:rsidRPr="0026261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 w:bidi="ar-SA"/>
        </w:rPr>
        <w:t>a</w:t>
      </w:r>
      <w:r w:rsidRPr="0026261A">
        <w:rPr>
          <w:rFonts w:ascii="Times New Roman" w:hAnsi="Times New Roman" w:cs="Times New Roman"/>
          <w:i/>
          <w:iCs/>
          <w:sz w:val="20"/>
          <w:szCs w:val="20"/>
          <w:lang w:val="en-GB" w:bidi="ar-SA"/>
        </w:rPr>
        <w:t xml:space="preserve"> Department of Environment Engineering, Faculty of Engineering, Chulalongkorn University, Bangkok 10330, Thailand</w:t>
      </w:r>
    </w:p>
    <w:p w14:paraId="545C8279" w14:textId="77777777" w:rsidR="00FF653F" w:rsidRPr="0026261A" w:rsidRDefault="00FF653F" w:rsidP="00FF653F">
      <w:pPr>
        <w:snapToGrid w:val="0"/>
        <w:spacing w:after="0" w:line="48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26261A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GB" w:bidi="ar-SA"/>
        </w:rPr>
        <w:t>b</w:t>
      </w:r>
      <w:r w:rsidRPr="0026261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National Metal and Materials Technology </w:t>
      </w:r>
      <w:proofErr w:type="spellStart"/>
      <w:r w:rsidRPr="0026261A">
        <w:rPr>
          <w:rFonts w:ascii="Times New Roman" w:hAnsi="Times New Roman" w:cs="Times New Roman"/>
          <w:i/>
          <w:iCs/>
          <w:sz w:val="20"/>
          <w:szCs w:val="20"/>
          <w:lang w:val="en-GB"/>
        </w:rPr>
        <w:t>Center</w:t>
      </w:r>
      <w:proofErr w:type="spellEnd"/>
      <w:r w:rsidRPr="0026261A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(MTEC), National Science and Technology Development Agency (NSTDA), Thailand Science Park, Pathum Thani 12120, Thailand</w:t>
      </w:r>
    </w:p>
    <w:p w14:paraId="7C063A97" w14:textId="77777777" w:rsidR="00FF653F" w:rsidRPr="0026261A" w:rsidRDefault="00FF653F" w:rsidP="00FF653F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bidi="ar-SA"/>
        </w:rPr>
      </w:pPr>
      <w:bookmarkStart w:id="0" w:name="_Hlk531254205"/>
      <w:r w:rsidRPr="0026261A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bidi="ar-SA"/>
        </w:rPr>
        <w:t>c</w:t>
      </w:r>
      <w:r w:rsidRPr="0026261A">
        <w:rPr>
          <w:rFonts w:ascii="Times New Roman" w:eastAsia="Times New Roman" w:hAnsi="Times New Roman" w:cs="Times New Roman"/>
          <w:i/>
          <w:iCs/>
          <w:sz w:val="20"/>
          <w:szCs w:val="20"/>
          <w:lang w:bidi="ar-SA"/>
        </w:rPr>
        <w:t xml:space="preserve"> Energy Research Institute, Chulalongkorn University, Bangkok 10330, Thailand</w:t>
      </w:r>
    </w:p>
    <w:bookmarkEnd w:id="0"/>
    <w:p w14:paraId="16029C82" w14:textId="77777777" w:rsidR="00FF653F" w:rsidRPr="0026261A" w:rsidRDefault="00FF653F" w:rsidP="00FF653F">
      <w:pPr>
        <w:spacing w:after="0" w:line="480" w:lineRule="auto"/>
        <w:jc w:val="center"/>
        <w:rPr>
          <w:rFonts w:ascii="Times New Roman" w:eastAsia="PMingLiU" w:hAnsi="Times New Roman" w:cs="Times New Roman"/>
          <w:i/>
          <w:sz w:val="20"/>
          <w:szCs w:val="20"/>
          <w:lang w:val="en-GB"/>
        </w:rPr>
      </w:pPr>
      <w:r w:rsidRPr="0026261A">
        <w:rPr>
          <w:rFonts w:ascii="Times New Roman" w:eastAsia="PMingLiU" w:hAnsi="Times New Roman" w:cs="Times New Roman"/>
          <w:i/>
          <w:sz w:val="20"/>
          <w:szCs w:val="20"/>
          <w:lang w:val="en-GB" w:bidi="ar-SA"/>
        </w:rPr>
        <w:t>* Corresponding author</w:t>
      </w:r>
      <w:r w:rsidRPr="0026261A">
        <w:rPr>
          <w:rFonts w:ascii="Times New Roman" w:eastAsia="PMingLiU" w:hAnsi="Times New Roman" w:cs="Times New Roman"/>
          <w:i/>
          <w:sz w:val="20"/>
          <w:szCs w:val="20"/>
          <w:lang w:val="en-GB"/>
        </w:rPr>
        <w:t xml:space="preserve">. </w:t>
      </w:r>
      <w:r w:rsidRPr="0026261A">
        <w:rPr>
          <w:rFonts w:ascii="Times New Roman" w:eastAsia="PMingLiU" w:hAnsi="Times New Roman" w:cs="Times New Roman"/>
          <w:i/>
          <w:sz w:val="20"/>
          <w:szCs w:val="20"/>
          <w:lang w:val="en-GB" w:bidi="ar-SA"/>
        </w:rPr>
        <w:t xml:space="preserve">Tel.: +662 218 6689; Fax: </w:t>
      </w:r>
      <w:r w:rsidRPr="0026261A">
        <w:rPr>
          <w:rFonts w:ascii="Times New Roman" w:eastAsia="PMingLiU" w:hAnsi="Times New Roman" w:cs="Times New Roman"/>
          <w:i/>
          <w:sz w:val="20"/>
          <w:szCs w:val="20"/>
          <w:lang w:val="en-GB" w:eastAsia="zh-HK" w:bidi="ar-SA"/>
        </w:rPr>
        <w:t xml:space="preserve">+662 218 6666; </w:t>
      </w:r>
      <w:r w:rsidRPr="0026261A">
        <w:rPr>
          <w:rFonts w:ascii="Times New Roman" w:eastAsia="PMingLiU" w:hAnsi="Times New Roman" w:cs="Times New Roman"/>
          <w:i/>
          <w:sz w:val="20"/>
          <w:szCs w:val="20"/>
          <w:lang w:val="en-GB" w:bidi="ar-SA"/>
        </w:rPr>
        <w:t xml:space="preserve">E-mail: </w:t>
      </w:r>
      <w:hyperlink r:id="rId8" w:history="1">
        <w:r w:rsidRPr="0026261A">
          <w:rPr>
            <w:rFonts w:ascii="Times New Roman" w:eastAsia="PMingLiU" w:hAnsi="Times New Roman" w:cs="Times New Roman"/>
            <w:i/>
            <w:sz w:val="20"/>
            <w:szCs w:val="20"/>
            <w:u w:val="single"/>
            <w:lang w:val="en-GB" w:bidi="ar-SA"/>
          </w:rPr>
          <w:t>viboon.sr@chula.ac.th</w:t>
        </w:r>
      </w:hyperlink>
    </w:p>
    <w:p w14:paraId="3F1B0E69" w14:textId="77777777" w:rsidR="002A0A92" w:rsidRPr="0026261A" w:rsidRDefault="002A0A92" w:rsidP="002A0A92">
      <w:pPr>
        <w:spacing w:line="480" w:lineRule="auto"/>
        <w:rPr>
          <w:rFonts w:ascii="Times New Roman" w:hAnsi="Times New Roman" w:cs="Times New Roman"/>
          <w:b/>
          <w:bCs/>
          <w:i/>
          <w:iCs/>
          <w:sz w:val="20"/>
          <w:szCs w:val="20"/>
          <w:lang w:val="en-GB"/>
        </w:rPr>
      </w:pPr>
    </w:p>
    <w:p w14:paraId="0F75A11C" w14:textId="08DC9D9A" w:rsidR="005620D5" w:rsidRPr="0026261A" w:rsidRDefault="005620D5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96E328" w14:textId="41953093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755657" w14:textId="177E0067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7E23D1E" w14:textId="1D4F8F9A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044C969" w14:textId="39EF790B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0361CE" w14:textId="23CBE844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09A36AB" w14:textId="17302048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C531BAF" w14:textId="0B59E4E4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AEA9EA" w14:textId="51B93A7E" w:rsidR="00823727" w:rsidRPr="0026261A" w:rsidRDefault="00823727" w:rsidP="001534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TableGrid"/>
        <w:tblW w:w="991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5575"/>
        <w:gridCol w:w="4122"/>
        <w:gridCol w:w="108"/>
      </w:tblGrid>
      <w:tr w:rsidR="00BF69C4" w:rsidRPr="0026261A" w14:paraId="5E7772B3" w14:textId="34A3B35A" w:rsidTr="00E9660E">
        <w:trPr>
          <w:gridBefore w:val="1"/>
          <w:wBefore w:w="108" w:type="dxa"/>
        </w:trPr>
        <w:tc>
          <w:tcPr>
            <w:tcW w:w="5575" w:type="dxa"/>
          </w:tcPr>
          <w:p w14:paraId="718D8D6D" w14:textId="1C0EE99C" w:rsidR="00BF69C4" w:rsidRPr="0026261A" w:rsidRDefault="00BF69C4" w:rsidP="00496BE8">
            <w:pPr>
              <w:pStyle w:val="FootnoteText"/>
              <w:spacing w:line="480" w:lineRule="auto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26261A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* Corresponding author: </w:t>
            </w:r>
            <w:proofErr w:type="spellStart"/>
            <w:r w:rsidRPr="0026261A">
              <w:rPr>
                <w:rFonts w:ascii="Times New Roman" w:hAnsi="Times New Roman"/>
                <w:sz w:val="24"/>
                <w:szCs w:val="24"/>
                <w:lang w:val="en-IN"/>
              </w:rPr>
              <w:t>Dr.</w:t>
            </w:r>
            <w:proofErr w:type="spellEnd"/>
            <w:r w:rsidRPr="0026261A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26261A">
              <w:rPr>
                <w:rFonts w:ascii="Times New Roman" w:hAnsi="Times New Roman"/>
                <w:sz w:val="24"/>
                <w:szCs w:val="24"/>
                <w:lang w:val="en-IN"/>
              </w:rPr>
              <w:t>Vi</w:t>
            </w:r>
            <w:r w:rsidR="00E9660E" w:rsidRPr="0026261A">
              <w:rPr>
                <w:rFonts w:ascii="Times New Roman" w:hAnsi="Times New Roman"/>
                <w:sz w:val="24"/>
                <w:szCs w:val="24"/>
                <w:lang w:val="en-IN"/>
              </w:rPr>
              <w:t>boon</w:t>
            </w:r>
            <w:proofErr w:type="spellEnd"/>
            <w:r w:rsidRPr="0026261A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 </w:t>
            </w:r>
            <w:proofErr w:type="spellStart"/>
            <w:r w:rsidRPr="0026261A">
              <w:rPr>
                <w:rFonts w:ascii="Times New Roman" w:hAnsi="Times New Roman"/>
                <w:sz w:val="24"/>
                <w:szCs w:val="24"/>
                <w:lang w:val="en-IN"/>
              </w:rPr>
              <w:t>Sricharoenchaikul</w:t>
            </w:r>
            <w:proofErr w:type="spellEnd"/>
          </w:p>
        </w:tc>
        <w:tc>
          <w:tcPr>
            <w:tcW w:w="4230" w:type="dxa"/>
            <w:gridSpan w:val="2"/>
          </w:tcPr>
          <w:p w14:paraId="07246568" w14:textId="3CC979E2" w:rsidR="00BF69C4" w:rsidRPr="0026261A" w:rsidRDefault="00BF69C4" w:rsidP="00E9660E">
            <w:pPr>
              <w:pStyle w:val="FootnoteText"/>
              <w:spacing w:line="480" w:lineRule="auto"/>
              <w:ind w:left="720"/>
              <w:rPr>
                <w:rFonts w:ascii="Times New Roman" w:hAnsi="Times New Roman"/>
                <w:sz w:val="24"/>
                <w:szCs w:val="24"/>
                <w:lang w:val="en-IN"/>
              </w:rPr>
            </w:pPr>
            <w:r w:rsidRPr="0026261A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E-Mail: </w:t>
            </w:r>
            <w:hyperlink r:id="rId9" w:history="1">
              <w:r w:rsidRPr="0026261A">
                <w:rPr>
                  <w:rFonts w:ascii="Times New Roman" w:eastAsia="PMingLiU" w:hAnsi="Times New Roman" w:cs="Times New Roman"/>
                  <w:sz w:val="24"/>
                  <w:szCs w:val="24"/>
                  <w:u w:val="single"/>
                </w:rPr>
                <w:t>viboon.sr@chula.ac.th</w:t>
              </w:r>
            </w:hyperlink>
          </w:p>
        </w:tc>
      </w:tr>
      <w:tr w:rsidR="00496BE8" w:rsidRPr="0026261A" w14:paraId="6688265A" w14:textId="77777777" w:rsidTr="00E9660E">
        <w:trPr>
          <w:gridAfter w:val="1"/>
          <w:wAfter w:w="108" w:type="dxa"/>
        </w:trPr>
        <w:tc>
          <w:tcPr>
            <w:tcW w:w="9805" w:type="dxa"/>
            <w:gridSpan w:val="3"/>
          </w:tcPr>
          <w:p w14:paraId="76BA5CD4" w14:textId="21D29982" w:rsidR="00496BE8" w:rsidRPr="0026261A" w:rsidRDefault="00496BE8" w:rsidP="00496BE8">
            <w:pPr>
              <w:spacing w:line="480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26261A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Tel.: +662 218 6689; Fax: </w:t>
            </w:r>
            <w:r w:rsidRPr="0026261A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+662 218 6666</w:t>
            </w:r>
          </w:p>
        </w:tc>
      </w:tr>
    </w:tbl>
    <w:p w14:paraId="5AD42E1F" w14:textId="42CBFE87" w:rsidR="00823727" w:rsidRPr="0026261A" w:rsidRDefault="00823727" w:rsidP="008F6EEF">
      <w:pPr>
        <w:rPr>
          <w:rFonts w:ascii="Times New Roman" w:hAnsi="Times New Roman" w:cs="Times New Roman"/>
          <w:b/>
          <w:sz w:val="28"/>
        </w:rPr>
      </w:pPr>
      <w:r w:rsidRPr="0026261A">
        <w:rPr>
          <w:rFonts w:ascii="Times New Roman" w:hAnsi="Times New Roman" w:cs="Times New Roman"/>
          <w:b/>
          <w:sz w:val="28"/>
        </w:rPr>
        <w:lastRenderedPageBreak/>
        <w:t>Supplementary Data</w:t>
      </w:r>
    </w:p>
    <w:p w14:paraId="22988F51" w14:textId="01E304B0" w:rsidR="00955247" w:rsidRPr="0026261A" w:rsidRDefault="00601960" w:rsidP="008F6EE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4E6DAD28" wp14:editId="01385612">
            <wp:simplePos x="0" y="0"/>
            <wp:positionH relativeFrom="column">
              <wp:posOffset>-19735</wp:posOffset>
            </wp:positionH>
            <wp:positionV relativeFrom="paragraph">
              <wp:posOffset>269953</wp:posOffset>
            </wp:positionV>
            <wp:extent cx="5480020" cy="2743200"/>
            <wp:effectExtent l="0" t="0" r="6985" b="0"/>
            <wp:wrapSquare wrapText="bothSides"/>
            <wp:docPr id="1856026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2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FA747" w14:textId="3BF19B8F" w:rsidR="00955247" w:rsidRPr="0026261A" w:rsidRDefault="00955247" w:rsidP="00955247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85EF13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CC0426F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B2BE98B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49F0BCE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B9BB409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876F8C5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002C8AD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34CB288" w14:textId="77777777" w:rsidR="00601960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AE7A3BD" w14:textId="797E3084" w:rsidR="00955247" w:rsidRPr="0026261A" w:rsidRDefault="00601960" w:rsidP="00955247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74608B" wp14:editId="5FFA6543">
            <wp:simplePos x="0" y="0"/>
            <wp:positionH relativeFrom="column">
              <wp:posOffset>1347470</wp:posOffset>
            </wp:positionH>
            <wp:positionV relativeFrom="paragraph">
              <wp:posOffset>280670</wp:posOffset>
            </wp:positionV>
            <wp:extent cx="3418205" cy="2011680"/>
            <wp:effectExtent l="0" t="0" r="0" b="7620"/>
            <wp:wrapSquare wrapText="bothSides"/>
            <wp:docPr id="869942465" name="Picture 2" descr="A graph of different lay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42465" name="Picture 2" descr="A graph of different lay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247" w:rsidRPr="0026261A">
        <w:rPr>
          <w:rFonts w:ascii="Times New Roman" w:hAnsi="Times New Roman" w:cs="Times New Roman"/>
          <w:b/>
          <w:bCs/>
          <w:sz w:val="20"/>
          <w:szCs w:val="20"/>
        </w:rPr>
        <w:t>Fig S1.</w:t>
      </w:r>
      <w:r w:rsidR="00955247" w:rsidRPr="0026261A">
        <w:rPr>
          <w:rFonts w:ascii="Times New Roman" w:hAnsi="Times New Roman" w:cs="Times New Roman"/>
          <w:sz w:val="20"/>
          <w:szCs w:val="20"/>
        </w:rPr>
        <w:t xml:space="preserve"> Milled facemask filters </w:t>
      </w:r>
      <w:proofErr w:type="gramStart"/>
      <w:r w:rsidR="00955247" w:rsidRPr="0026261A">
        <w:rPr>
          <w:rFonts w:ascii="Times New Roman" w:hAnsi="Times New Roman" w:cs="Times New Roman"/>
          <w:sz w:val="20"/>
          <w:szCs w:val="20"/>
        </w:rPr>
        <w:t>layers</w:t>
      </w:r>
      <w:proofErr w:type="gramEnd"/>
      <w:r w:rsidR="00B3105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5278DB3" w14:textId="34389378" w:rsidR="000C758D" w:rsidRDefault="000C758D" w:rsidP="000C758D">
      <w:pPr>
        <w:spacing w:line="48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097412D4" w14:textId="52147A9F" w:rsidR="000C758D" w:rsidRDefault="000C758D" w:rsidP="000C758D">
      <w:pPr>
        <w:spacing w:line="48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C758D" w:rsidRPr="00914BC7" w14:paraId="1E35FC73" w14:textId="77777777" w:rsidTr="00501E16">
        <w:trPr>
          <w:jc w:val="center"/>
        </w:trPr>
        <w:tc>
          <w:tcPr>
            <w:tcW w:w="9016" w:type="dxa"/>
          </w:tcPr>
          <w:p w14:paraId="030A9D6D" w14:textId="50B630B2" w:rsidR="000C758D" w:rsidRDefault="000C758D" w:rsidP="00AD1723">
            <w:pPr>
              <w:spacing w:line="48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0D12D56" wp14:editId="65E2A4CA">
                  <wp:simplePos x="0" y="0"/>
                  <wp:positionH relativeFrom="column">
                    <wp:posOffset>1170155</wp:posOffset>
                  </wp:positionH>
                  <wp:positionV relativeFrom="paragraph">
                    <wp:posOffset>150651</wp:posOffset>
                  </wp:positionV>
                  <wp:extent cx="3419856" cy="2011680"/>
                  <wp:effectExtent l="0" t="0" r="9525" b="7620"/>
                  <wp:wrapSquare wrapText="bothSides"/>
                  <wp:docPr id="130267701" name="Picture 3" descr="A graph of a 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67701" name="Picture 3" descr="A graph of a wa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856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02F9CD" w14:textId="1D8D4C56" w:rsidR="000C758D" w:rsidRDefault="000C758D" w:rsidP="00AD1723">
            <w:pPr>
              <w:spacing w:line="48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27EA0A0F" w14:textId="41C7E184" w:rsidR="00BB6475" w:rsidRDefault="000C758D" w:rsidP="000C758D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4BC7">
        <w:rPr>
          <w:rFonts w:ascii="Times New Roman" w:hAnsi="Times New Roman" w:cs="Times New Roman"/>
          <w:b/>
          <w:bCs/>
          <w:sz w:val="20"/>
          <w:szCs w:val="20"/>
        </w:rPr>
        <w:t xml:space="preserve">Fig </w:t>
      </w:r>
      <w:r w:rsidR="003275E8"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Pr="00914BC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14BC7">
        <w:rPr>
          <w:rFonts w:ascii="Times New Roman" w:hAnsi="Times New Roman" w:cs="Times New Roman"/>
          <w:sz w:val="20"/>
          <w:szCs w:val="20"/>
        </w:rPr>
        <w:t xml:space="preserve"> a) FT-IR results of surgical facemask filter layers and b) ear loop</w:t>
      </w:r>
    </w:p>
    <w:p w14:paraId="238176AF" w14:textId="77777777" w:rsidR="00955247" w:rsidRPr="0026261A" w:rsidRDefault="00955247" w:rsidP="00955247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6261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022B8DE" wp14:editId="4F1AD1EC">
            <wp:extent cx="4035263" cy="2926080"/>
            <wp:effectExtent l="0" t="0" r="0" b="0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63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A799" w14:textId="15E33743" w:rsidR="00955247" w:rsidRDefault="00955247" w:rsidP="00C82C98">
      <w:pPr>
        <w:jc w:val="center"/>
        <w:rPr>
          <w:rFonts w:ascii="Times New Roman" w:hAnsi="Times New Roman" w:cs="Times New Roman"/>
          <w:sz w:val="20"/>
          <w:szCs w:val="20"/>
        </w:rPr>
      </w:pPr>
      <w:r w:rsidRPr="0026261A">
        <w:rPr>
          <w:rFonts w:ascii="Times New Roman" w:hAnsi="Times New Roman" w:cs="Times New Roman"/>
          <w:b/>
          <w:bCs/>
          <w:sz w:val="20"/>
          <w:szCs w:val="20"/>
        </w:rPr>
        <w:t>Fig S</w:t>
      </w:r>
      <w:r w:rsidR="00771B8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26261A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26261A">
        <w:rPr>
          <w:rFonts w:ascii="Times New Roman" w:hAnsi="Times New Roman" w:cs="Times New Roman"/>
          <w:sz w:val="20"/>
          <w:szCs w:val="20"/>
        </w:rPr>
        <w:t xml:space="preserve"> Change of dα/dT and T</w:t>
      </w:r>
      <w:r w:rsidRPr="0026261A">
        <w:rPr>
          <w:rFonts w:ascii="Times New Roman" w:hAnsi="Times New Roman" w:cs="Times New Roman"/>
          <w:sz w:val="20"/>
          <w:szCs w:val="20"/>
          <w:vertAlign w:val="subscript"/>
        </w:rPr>
        <w:t>α</w:t>
      </w:r>
      <w:r w:rsidRPr="0026261A">
        <w:rPr>
          <w:rFonts w:ascii="Times New Roman" w:hAnsi="Times New Roman" w:cs="Times New Roman"/>
          <w:sz w:val="20"/>
          <w:szCs w:val="20"/>
        </w:rPr>
        <w:t xml:space="preserve"> with conversion (α)</w:t>
      </w:r>
    </w:p>
    <w:p w14:paraId="33701933" w14:textId="77777777" w:rsidR="00C82C98" w:rsidRPr="00C82C98" w:rsidRDefault="00C82C98" w:rsidP="00C82C98">
      <w:pPr>
        <w:jc w:val="center"/>
        <w:rPr>
          <w:rFonts w:ascii="Times New Roman" w:hAnsi="Times New Roman" w:cs="Times New Roman"/>
          <w:b/>
          <w:sz w:val="28"/>
        </w:rPr>
      </w:pPr>
    </w:p>
    <w:p w14:paraId="0F07A450" w14:textId="0697667E" w:rsidR="00CF07A2" w:rsidRPr="00C82C98" w:rsidRDefault="00955247" w:rsidP="00C82C98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26261A">
        <w:rPr>
          <w:rFonts w:ascii="Times New Roman" w:hAnsi="Times New Roman" w:cs="Times New Roman"/>
          <w:b/>
          <w:bCs/>
          <w:sz w:val="24"/>
          <w:szCs w:val="32"/>
        </w:rPr>
        <w:t>Py- GC/MS results of gaseous products</w:t>
      </w:r>
    </w:p>
    <w:tbl>
      <w:tblPr>
        <w:tblStyle w:val="TableGrid"/>
        <w:tblW w:w="9558" w:type="dxa"/>
        <w:tblInd w:w="-113" w:type="dxa"/>
        <w:tblLook w:val="0000" w:firstRow="0" w:lastRow="0" w:firstColumn="0" w:lastColumn="0" w:noHBand="0" w:noVBand="0"/>
      </w:tblPr>
      <w:tblGrid>
        <w:gridCol w:w="6318"/>
        <w:gridCol w:w="3240"/>
      </w:tblGrid>
      <w:tr w:rsidR="00BB6475" w14:paraId="44C68006" w14:textId="77777777" w:rsidTr="001835AC">
        <w:trPr>
          <w:trHeight w:val="249"/>
        </w:trPr>
        <w:tc>
          <w:tcPr>
            <w:tcW w:w="95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EE447E" w14:textId="3E7C81DB" w:rsidR="00BB6475" w:rsidRDefault="00BB6475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Table S1. Mean peak areas % of different compound families obtained in facemask pyrolysis at 550°C.</w:t>
            </w:r>
          </w:p>
        </w:tc>
      </w:tr>
      <w:tr w:rsidR="00CF07A2" w:rsidRPr="0026261A" w14:paraId="64151EA9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373F72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Compound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89BC99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Area %</w:t>
            </w:r>
          </w:p>
        </w:tc>
      </w:tr>
      <w:tr w:rsidR="00CF07A2" w:rsidRPr="0026261A" w14:paraId="427DFB2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19461483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Alcohol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08D9445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CF07A2" w:rsidRPr="0026261A" w14:paraId="56EE44F6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7617CF3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(2,4,6-Trimethylcyclohexyl) methanol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A7573F5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1.82</w:t>
            </w:r>
          </w:p>
        </w:tc>
      </w:tr>
      <w:tr w:rsidR="00CF07A2" w:rsidRPr="0026261A" w14:paraId="055EBFBA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0DD86BBC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11-Methyldodecanol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2A9C105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1.20</w:t>
            </w:r>
          </w:p>
        </w:tc>
      </w:tr>
      <w:tr w:rsidR="00CF07A2" w:rsidRPr="0026261A" w14:paraId="6B43F56A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1EEDED0F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1-Heptanol, 2,4-diethyl-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8AC0B8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1.01</w:t>
            </w:r>
          </w:p>
        </w:tc>
      </w:tr>
      <w:tr w:rsidR="00CF07A2" w:rsidRPr="0026261A" w14:paraId="18923158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92AD181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11-Methyldodecanol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AB40E3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0.71</w:t>
            </w:r>
          </w:p>
        </w:tc>
      </w:tr>
      <w:tr w:rsidR="00CF07A2" w:rsidRPr="0026261A" w14:paraId="3BECEA3B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B7BBCE2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(2,4,6-Trimethylcyclohexyl) methanol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150A019F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0.57</w:t>
            </w:r>
          </w:p>
        </w:tc>
      </w:tr>
      <w:tr w:rsidR="00CF07A2" w:rsidRPr="0026261A" w14:paraId="163D6904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0AE2BF7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1-Heptanol, 2,4-diethyl-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7D8E106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0.35</w:t>
            </w:r>
          </w:p>
        </w:tc>
      </w:tr>
      <w:tr w:rsidR="00CF07A2" w:rsidRPr="0026261A" w14:paraId="2593EE9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4CF27D05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10-Dodecen-1-ol, 7,11-dimethyl-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DB2F5FF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1.04</w:t>
            </w:r>
          </w:p>
        </w:tc>
      </w:tr>
      <w:tr w:rsidR="00CF07A2" w:rsidRPr="0026261A" w14:paraId="5E5CE47E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733C342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Aliphatic hydrocarbons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7D6969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CF07A2" w:rsidRPr="0026261A" w14:paraId="6618152E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CB69F59" w14:textId="4E9F35FC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  </w:t>
            </w: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  Lineal 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50BF08C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CF07A2" w:rsidRPr="0026261A" w14:paraId="1FB58199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44F17C53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Propene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F3B443B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8.44</w:t>
            </w:r>
          </w:p>
        </w:tc>
      </w:tr>
      <w:tr w:rsidR="00CF07A2" w:rsidRPr="0026261A" w14:paraId="397DBC81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11398F4B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Pentane, 2-methyl-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83AF960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5.54</w:t>
            </w:r>
          </w:p>
        </w:tc>
      </w:tr>
      <w:tr w:rsidR="00CF07A2" w:rsidRPr="0026261A" w14:paraId="113AC96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7B57888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1-Pentene, 2-methyl-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7DDC0CF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4.74</w:t>
            </w:r>
          </w:p>
        </w:tc>
      </w:tr>
      <w:tr w:rsidR="00CF07A2" w:rsidRPr="0026261A" w14:paraId="4D3D295C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174C2B3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1-Pentene, 2,4-dimethyl-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02381F3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3.88</w:t>
            </w:r>
          </w:p>
        </w:tc>
      </w:tr>
      <w:tr w:rsidR="00CF07A2" w:rsidRPr="0026261A" w14:paraId="38C2C77E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E687F58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1,3-Pentadiene, 2,3-dimethyl-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EA336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2.92</w:t>
            </w:r>
          </w:p>
        </w:tc>
      </w:tr>
      <w:tr w:rsidR="00CF07A2" w:rsidRPr="0026261A" w14:paraId="6134352A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36BF4C8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1-Hexene, 3,3-dimethyl-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F9A657C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2.57</w:t>
            </w:r>
          </w:p>
        </w:tc>
      </w:tr>
      <w:tr w:rsidR="00CF07A2" w:rsidRPr="0026261A" w14:paraId="78239682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AE8747C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bookmarkStart w:id="1" w:name="_Hlk147529585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Heptane, 4-methyl-</w:t>
            </w:r>
            <w:bookmarkEnd w:id="1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2C985E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2.33</w:t>
            </w:r>
          </w:p>
        </w:tc>
      </w:tr>
      <w:tr w:rsidR="00CF07A2" w:rsidRPr="0026261A" w14:paraId="4C2D042F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0851E906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bookmarkStart w:id="2" w:name="_Hlk147499433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1,5-Hexadiene, 2,5-dimethyl-</w:t>
            </w:r>
            <w:bookmarkEnd w:id="2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653EF4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2.27</w:t>
            </w:r>
          </w:p>
        </w:tc>
      </w:tr>
      <w:tr w:rsidR="00CF07A2" w:rsidRPr="0026261A" w14:paraId="4BB56B54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76066E5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1-Hexene, 3,3,5-trimethyl-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FC3F5B1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2.26</w:t>
            </w:r>
          </w:p>
        </w:tc>
      </w:tr>
      <w:tr w:rsidR="00CF07A2" w:rsidRPr="0026261A" w14:paraId="741946C4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09E3623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2,4-Heptadiene, 2,6-dimethyl-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33C8723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3.72</w:t>
            </w:r>
          </w:p>
        </w:tc>
      </w:tr>
      <w:tr w:rsidR="00CF07A2" w:rsidRPr="0026261A" w14:paraId="30E0667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08BCD38E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2,4-Dimethyl-1-heptene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F0C95EC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1.89</w:t>
            </w:r>
          </w:p>
        </w:tc>
      </w:tr>
      <w:tr w:rsidR="00CF07A2" w:rsidRPr="0026261A" w14:paraId="5710C3FB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BC6992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1-Octene, 2-methyl-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CEE2510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1.85</w:t>
            </w:r>
          </w:p>
        </w:tc>
      </w:tr>
      <w:tr w:rsidR="00CF07A2" w:rsidRPr="0026261A" w14:paraId="42576511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93B670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Octane, 2,3,7-trimethyl-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6ED22A8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1.35</w:t>
            </w:r>
          </w:p>
        </w:tc>
      </w:tr>
      <w:tr w:rsidR="00CF07A2" w:rsidRPr="0026261A" w14:paraId="6A0EE34F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DCD1571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Heptane, 3-ethyl-5-methyl-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FBC68D8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1.28</w:t>
            </w:r>
          </w:p>
        </w:tc>
      </w:tr>
      <w:tr w:rsidR="00CF07A2" w:rsidRPr="0026261A" w14:paraId="1975B6AD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58333A6B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Nonane, 2,6-dimethyl-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0550A3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2.46</w:t>
            </w:r>
          </w:p>
        </w:tc>
      </w:tr>
      <w:tr w:rsidR="00CF07A2" w:rsidRPr="0026261A" w14:paraId="4436C43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53EDC464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1-Decene, 2,4-dimethyl-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3941D59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1.91</w:t>
            </w:r>
          </w:p>
        </w:tc>
      </w:tr>
      <w:tr w:rsidR="00CF07A2" w:rsidRPr="0026261A" w14:paraId="7FFF4743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04112BA6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1-Undecene, 7-methyl-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1C43A5A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1.87</w:t>
            </w:r>
          </w:p>
        </w:tc>
      </w:tr>
      <w:tr w:rsidR="00CF07A2" w:rsidRPr="0026261A" w14:paraId="3C6AF41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7F5DDADC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Dodecane, 4,6-dimethyl-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EA21E23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1.55</w:t>
            </w:r>
          </w:p>
        </w:tc>
      </w:tr>
      <w:tr w:rsidR="00CF07A2" w:rsidRPr="0026261A" w14:paraId="4471481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6E21F15C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Hexane, 1-(</w:t>
            </w:r>
            <w:proofErr w:type="spellStart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hexyloxy</w:t>
            </w:r>
            <w:proofErr w:type="spellEnd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)-5-methyl-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73557A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1.07</w:t>
            </w:r>
          </w:p>
        </w:tc>
      </w:tr>
      <w:tr w:rsidR="00CF07A2" w:rsidRPr="0026261A" w14:paraId="1CD27EB2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48E65AD7" w14:textId="4CE6D22C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     Cyclic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837B974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CF07A2" w:rsidRPr="0026261A" w14:paraId="0CFBDD9D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52532730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Cyclohexane, 1,2,3,5-tetraisopropyl-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B1342F0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4.24</w:t>
            </w:r>
          </w:p>
        </w:tc>
      </w:tr>
      <w:tr w:rsidR="00CF07A2" w:rsidRPr="0026261A" w14:paraId="2A685D06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5717D25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Cyclohexane, 1,3,5-trimethyl-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DDAB541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3.94</w:t>
            </w:r>
          </w:p>
        </w:tc>
      </w:tr>
      <w:tr w:rsidR="00CF07A2" w:rsidRPr="0026261A" w14:paraId="501CB23C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00C583EE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Cyclohexane, 2,4-diethyl-1-methyl-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462DF49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1.66</w:t>
            </w:r>
          </w:p>
        </w:tc>
      </w:tr>
      <w:tr w:rsidR="00CF07A2" w:rsidRPr="0026261A" w14:paraId="6F4EC36D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77EE8E68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Cyclooctane, 1-methyl-3-propyl-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15DA35C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1.40</w:t>
            </w:r>
          </w:p>
        </w:tc>
      </w:tr>
      <w:tr w:rsidR="00CF07A2" w:rsidRPr="0026261A" w14:paraId="479130EB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BAC112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Cyclopropane, 1-methyl-2-(1-methylpentyl)-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31AD604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1.59</w:t>
            </w:r>
          </w:p>
        </w:tc>
      </w:tr>
      <w:tr w:rsidR="00CF07A2" w:rsidRPr="0026261A" w14:paraId="3ED9390D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80E7C91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1,1'-Bicyclohexyl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ECD8E4F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1.68</w:t>
            </w:r>
          </w:p>
        </w:tc>
      </w:tr>
      <w:tr w:rsidR="00CF07A2" w:rsidRPr="0026261A" w14:paraId="199D07CD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E6E8516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Cyclohexane, 1,2-diethyl-3-methyl-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0F45CE8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0.77</w:t>
            </w:r>
          </w:p>
        </w:tc>
      </w:tr>
      <w:tr w:rsidR="00CF07A2" w:rsidRPr="0026261A" w14:paraId="6B75EFEB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840FCF2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Ketones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0348F9B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CF07A2" w:rsidRPr="0026261A" w14:paraId="52F9F07C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2681F692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2-Pentanone, 3-[(acetyloxy)methyl]-3,4-dimethyl-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2DCFD9A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3.61</w:t>
            </w:r>
          </w:p>
        </w:tc>
      </w:tr>
      <w:tr w:rsidR="00CF07A2" w:rsidRPr="0026261A" w14:paraId="03C5EB14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598BA255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proofErr w:type="gramStart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Bicyclo</w:t>
            </w:r>
            <w:proofErr w:type="spellEnd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[</w:t>
            </w:r>
            <w:proofErr w:type="gramEnd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3.1.1]heptan-3-one, 6,6-dimethyl-2-(2-methylpropyl)-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CDF7630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1.32</w:t>
            </w:r>
          </w:p>
        </w:tc>
      </w:tr>
      <w:tr w:rsidR="00CF07A2" w:rsidRPr="0026261A" w14:paraId="278863C2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69378384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Ethers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11BD5591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CF07A2" w:rsidRPr="0026261A" w14:paraId="35CC6720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3667D947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Dodecyl nonyl ether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073D6D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0.55</w:t>
            </w:r>
          </w:p>
        </w:tc>
      </w:tr>
      <w:tr w:rsidR="00CF07A2" w:rsidRPr="0026261A" w14:paraId="32FFDD9B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7D9CF902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Eicosyl</w:t>
            </w:r>
            <w:proofErr w:type="spellEnd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octyl ether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A09BF63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0.24</w:t>
            </w:r>
          </w:p>
        </w:tc>
      </w:tr>
      <w:tr w:rsidR="00CF07A2" w:rsidRPr="0026261A" w14:paraId="660219A8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1CE55655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Hexacosyl</w:t>
            </w:r>
            <w:proofErr w:type="spellEnd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nonyl ether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52DB83F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0.13</w:t>
            </w:r>
          </w:p>
        </w:tc>
      </w:tr>
      <w:tr w:rsidR="00CF07A2" w:rsidRPr="0026261A" w14:paraId="479550B3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799F3AE3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Esters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CA31624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CF07A2" w:rsidRPr="0026261A" w14:paraId="6259239C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4645B2FA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Citronellyl</w:t>
            </w:r>
            <w:proofErr w:type="spellEnd"/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butyrate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AEFF363" w14:textId="5E9DB528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</w:t>
            </w:r>
            <w:r w:rsidR="00955247"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.00</w:t>
            </w:r>
          </w:p>
        </w:tc>
      </w:tr>
      <w:tr w:rsidR="00CF07A2" w:rsidRPr="0026261A" w14:paraId="790EC0C4" w14:textId="77777777" w:rsidTr="001835AC">
        <w:tblPrEx>
          <w:tblLook w:val="04A0" w:firstRow="1" w:lastRow="0" w:firstColumn="1" w:lastColumn="0" w:noHBand="0" w:noVBand="1"/>
        </w:tblPrEx>
        <w:tc>
          <w:tcPr>
            <w:tcW w:w="6318" w:type="dxa"/>
            <w:tcBorders>
              <w:top w:val="nil"/>
              <w:left w:val="nil"/>
              <w:bottom w:val="nil"/>
              <w:right w:val="nil"/>
            </w:tcBorders>
          </w:tcPr>
          <w:p w14:paraId="10B80140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6-Octenoic acid, 3,7-dimethyl-, 3,7-dimethyl-6-octenyl ester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E14A51A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0.87</w:t>
            </w:r>
          </w:p>
        </w:tc>
      </w:tr>
      <w:tr w:rsidR="00CF07A2" w:rsidRPr="0026261A" w14:paraId="2938EB66" w14:textId="77777777" w:rsidTr="001835AC">
        <w:tblPrEx>
          <w:tblLook w:val="04A0" w:firstRow="1" w:lastRow="0" w:firstColumn="1" w:lastColumn="0" w:noHBand="0" w:noVBand="1"/>
        </w:tblPrEx>
        <w:trPr>
          <w:trHeight w:val="219"/>
        </w:trPr>
        <w:tc>
          <w:tcPr>
            <w:tcW w:w="63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0615D1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11,13-Dimethyl-12-tetradecen-1-ol acetate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FBB14" w14:textId="77777777" w:rsidR="00CF07A2" w:rsidRPr="0026261A" w:rsidRDefault="00CF07A2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6261A">
              <w:rPr>
                <w:rFonts w:ascii="Times New Roman" w:hAnsi="Times New Roman" w:cs="Times New Roman"/>
                <w:color w:val="000000" w:themeColor="text1"/>
                <w:szCs w:val="24"/>
              </w:rPr>
              <w:t>0.13</w:t>
            </w:r>
          </w:p>
        </w:tc>
      </w:tr>
      <w:tr w:rsidR="00955247" w:rsidRPr="0026261A" w14:paraId="1CF5AFBD" w14:textId="77777777" w:rsidTr="001835AC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63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CE54FA" w14:textId="77777777" w:rsidR="00955247" w:rsidRPr="0026261A" w:rsidRDefault="00955247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9EBE42" w14:textId="77777777" w:rsidR="00955247" w:rsidRPr="0026261A" w:rsidRDefault="00955247" w:rsidP="00BB64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</w:tbl>
    <w:p w14:paraId="41C5E90E" w14:textId="769BAB67" w:rsidR="00955247" w:rsidRPr="0026261A" w:rsidRDefault="00955247" w:rsidP="00CF07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26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Kinetic analysis</w:t>
      </w:r>
    </w:p>
    <w:p w14:paraId="4A688D63" w14:textId="6BBA47C1" w:rsidR="00342B54" w:rsidRPr="0026261A" w:rsidRDefault="00342B54" w:rsidP="00342B54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342B54" w:rsidRPr="0026261A" w14:paraId="3B4A1F88" w14:textId="77777777" w:rsidTr="00342B54">
        <w:tc>
          <w:tcPr>
            <w:tcW w:w="4680" w:type="dxa"/>
          </w:tcPr>
          <w:p w14:paraId="1B26994F" w14:textId="77777777" w:rsidR="00342B54" w:rsidRPr="0026261A" w:rsidRDefault="00342B54" w:rsidP="00FB1E5A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26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66DD19" wp14:editId="593CE67E">
                  <wp:extent cx="2834640" cy="1920240"/>
                  <wp:effectExtent l="0" t="0" r="0" b="0"/>
                  <wp:docPr id="19" name="Picture 19" descr="Chart, scatter char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scatter ch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32D43B0D" w14:textId="77777777" w:rsidR="00342B54" w:rsidRPr="0026261A" w:rsidRDefault="00342B54" w:rsidP="00FB1E5A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26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634485" wp14:editId="4B486680">
                  <wp:extent cx="2834640" cy="1920240"/>
                  <wp:effectExtent l="0" t="0" r="0" b="0"/>
                  <wp:docPr id="20" name="Picture 20" descr="Char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A22EA" w14:textId="77777777" w:rsidR="00342B54" w:rsidRPr="0026261A" w:rsidRDefault="00342B54" w:rsidP="00FB1E5A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2B54" w:rsidRPr="0026261A" w14:paraId="04D116DD" w14:textId="77777777" w:rsidTr="00342B54">
        <w:tc>
          <w:tcPr>
            <w:tcW w:w="4680" w:type="dxa"/>
          </w:tcPr>
          <w:p w14:paraId="25A88AE9" w14:textId="77777777" w:rsidR="00342B54" w:rsidRPr="0026261A" w:rsidRDefault="00342B54" w:rsidP="00FB1E5A">
            <w:pPr>
              <w:spacing w:line="48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626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912194" wp14:editId="61C205E0">
                  <wp:extent cx="2834640" cy="1920240"/>
                  <wp:effectExtent l="0" t="0" r="0" b="0"/>
                  <wp:docPr id="21" name="Picture 21" descr="Char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h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DE5D2B4" w14:textId="77777777" w:rsidR="00342B54" w:rsidRPr="0026261A" w:rsidRDefault="00342B54" w:rsidP="00FB1E5A">
            <w:pPr>
              <w:spacing w:line="48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381F1610" w14:textId="032E64F5" w:rsidR="00342B54" w:rsidRPr="0026261A" w:rsidRDefault="00342B54" w:rsidP="007161AB">
      <w:pPr>
        <w:spacing w:before="24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6261A">
        <w:rPr>
          <w:rFonts w:ascii="Times New Roman" w:hAnsi="Times New Roman" w:cs="Times New Roman"/>
          <w:b/>
          <w:bCs/>
          <w:sz w:val="20"/>
          <w:szCs w:val="20"/>
        </w:rPr>
        <w:t xml:space="preserve">Fig </w:t>
      </w:r>
      <w:r w:rsidR="0094309C" w:rsidRPr="0026261A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EE024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26261A">
        <w:rPr>
          <w:rFonts w:ascii="Times New Roman" w:hAnsi="Times New Roman" w:cs="Times New Roman"/>
          <w:sz w:val="20"/>
          <w:szCs w:val="20"/>
        </w:rPr>
        <w:t xml:space="preserve">. Linear plots for calculation of </w:t>
      </w:r>
      <w:r w:rsidRPr="0026261A">
        <w:rPr>
          <w:rFonts w:ascii="Times New Roman" w:hAnsi="Times New Roman" w:cs="Times New Roman"/>
          <w:i/>
          <w:iCs/>
          <w:sz w:val="20"/>
          <w:szCs w:val="20"/>
        </w:rPr>
        <w:t>E</w:t>
      </w:r>
      <w:r w:rsidRPr="0026261A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a</w:t>
      </w:r>
      <w:r w:rsidRPr="0026261A">
        <w:rPr>
          <w:rFonts w:ascii="Times New Roman" w:hAnsi="Times New Roman" w:cs="Times New Roman"/>
          <w:sz w:val="20"/>
          <w:szCs w:val="20"/>
        </w:rPr>
        <w:t xml:space="preserve"> during the pyrolysis of facemask filters and ear loop blend using a) FR method, b) KAS method </w:t>
      </w:r>
      <w:r w:rsidR="007161AB" w:rsidRPr="0026261A">
        <w:rPr>
          <w:rFonts w:ascii="Times New Roman" w:hAnsi="Times New Roman" w:cs="Times New Roman"/>
          <w:sz w:val="20"/>
          <w:szCs w:val="20"/>
        </w:rPr>
        <w:t xml:space="preserve">and </w:t>
      </w:r>
      <w:r w:rsidRPr="0026261A">
        <w:rPr>
          <w:rFonts w:ascii="Times New Roman" w:hAnsi="Times New Roman" w:cs="Times New Roman"/>
          <w:sz w:val="20"/>
          <w:szCs w:val="20"/>
        </w:rPr>
        <w:t xml:space="preserve">c) FWO </w:t>
      </w:r>
      <w:proofErr w:type="gramStart"/>
      <w:r w:rsidRPr="0026261A">
        <w:rPr>
          <w:rFonts w:ascii="Times New Roman" w:hAnsi="Times New Roman" w:cs="Times New Roman"/>
          <w:sz w:val="20"/>
          <w:szCs w:val="20"/>
        </w:rPr>
        <w:t>method</w:t>
      </w:r>
      <w:proofErr w:type="gramEnd"/>
    </w:p>
    <w:p w14:paraId="166F9B4C" w14:textId="77777777" w:rsidR="00342B54" w:rsidRDefault="00342B54" w:rsidP="008F6EEF">
      <w:pPr>
        <w:rPr>
          <w:rFonts w:ascii="Times New Roman" w:hAnsi="Times New Roman" w:cs="Times New Roman"/>
          <w:b/>
          <w:sz w:val="28"/>
        </w:rPr>
      </w:pPr>
    </w:p>
    <w:p w14:paraId="2B06FDC4" w14:textId="77777777" w:rsidR="00EE024C" w:rsidRDefault="00EE024C" w:rsidP="008F6EEF">
      <w:pPr>
        <w:rPr>
          <w:rFonts w:ascii="Times New Roman" w:hAnsi="Times New Roman" w:cs="Times New Roman"/>
          <w:b/>
          <w:sz w:val="28"/>
        </w:rPr>
      </w:pPr>
    </w:p>
    <w:p w14:paraId="724ECF99" w14:textId="77777777" w:rsidR="00EE024C" w:rsidRDefault="00EE024C" w:rsidP="008F6EEF">
      <w:pPr>
        <w:rPr>
          <w:rFonts w:ascii="Times New Roman" w:hAnsi="Times New Roman" w:cs="Times New Roman"/>
          <w:b/>
          <w:sz w:val="28"/>
        </w:rPr>
      </w:pPr>
    </w:p>
    <w:p w14:paraId="27E68123" w14:textId="77777777" w:rsidR="00EE024C" w:rsidRDefault="00EE024C" w:rsidP="008F6EEF">
      <w:pPr>
        <w:rPr>
          <w:rFonts w:ascii="Times New Roman" w:hAnsi="Times New Roman" w:cs="Times New Roman"/>
          <w:b/>
          <w:sz w:val="28"/>
        </w:rPr>
      </w:pPr>
    </w:p>
    <w:p w14:paraId="5CBA2595" w14:textId="77777777" w:rsidR="00EE024C" w:rsidRDefault="00EE024C" w:rsidP="008F6EEF">
      <w:pPr>
        <w:rPr>
          <w:rFonts w:ascii="Times New Roman" w:hAnsi="Times New Roman" w:cs="Times New Roman"/>
          <w:b/>
          <w:sz w:val="28"/>
        </w:rPr>
      </w:pPr>
    </w:p>
    <w:p w14:paraId="05FA0373" w14:textId="77777777" w:rsidR="00EE024C" w:rsidRDefault="00EE024C" w:rsidP="008F6EEF">
      <w:pPr>
        <w:rPr>
          <w:rFonts w:ascii="Times New Roman" w:hAnsi="Times New Roman" w:cs="Times New Roman"/>
          <w:b/>
          <w:sz w:val="28"/>
        </w:rPr>
      </w:pPr>
    </w:p>
    <w:p w14:paraId="6B2CE3AD" w14:textId="77777777" w:rsidR="00EE024C" w:rsidRPr="0026261A" w:rsidRDefault="00EE024C" w:rsidP="008F6EEF">
      <w:pPr>
        <w:rPr>
          <w:rFonts w:ascii="Times New Roman" w:hAnsi="Times New Roman" w:cs="Times New Roman"/>
          <w:b/>
          <w:sz w:val="28"/>
        </w:rPr>
      </w:pPr>
    </w:p>
    <w:p w14:paraId="0B0412D4" w14:textId="6F165698" w:rsidR="0015349A" w:rsidRPr="0026261A" w:rsidRDefault="0015349A" w:rsidP="00955247">
      <w:pPr>
        <w:rPr>
          <w:rFonts w:ascii="Times New Roman" w:hAnsi="Times New Roman" w:cs="Times New Roman"/>
          <w:b/>
          <w:sz w:val="24"/>
          <w:szCs w:val="24"/>
        </w:rPr>
      </w:pPr>
      <w:r w:rsidRPr="002626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Criado method </w:t>
      </w:r>
    </w:p>
    <w:p w14:paraId="088E0A47" w14:textId="185370F8" w:rsidR="00F40B94" w:rsidRPr="0026261A" w:rsidRDefault="00F40B94" w:rsidP="0015349A">
      <w:pPr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rFonts w:ascii="Times New Roman" w:hAnsi="Times New Roman" w:cs="Times New Roman"/>
          <w:bCs/>
          <w:sz w:val="24"/>
          <w:szCs w:val="24"/>
        </w:rPr>
        <w:t xml:space="preserve">The results obtained by the Criado </w:t>
      </w:r>
      <w:r w:rsidR="00F9208B" w:rsidRPr="0026261A">
        <w:rPr>
          <w:rFonts w:ascii="Times New Roman" w:hAnsi="Times New Roman" w:cs="Times New Roman"/>
          <w:bCs/>
          <w:sz w:val="24"/>
          <w:szCs w:val="24"/>
        </w:rPr>
        <w:t>method,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also known as the master plot</w:t>
      </w:r>
      <w:r w:rsidR="00F9208B" w:rsidRPr="0026261A">
        <w:rPr>
          <w:rFonts w:ascii="Times New Roman" w:hAnsi="Times New Roman" w:cs="Times New Roman"/>
          <w:bCs/>
          <w:sz w:val="24"/>
          <w:szCs w:val="24"/>
        </w:rPr>
        <w:t>s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208B" w:rsidRPr="0026261A">
        <w:rPr>
          <w:rFonts w:ascii="Times New Roman" w:hAnsi="Times New Roman" w:cs="Times New Roman"/>
          <w:bCs/>
          <w:sz w:val="24"/>
          <w:szCs w:val="24"/>
        </w:rPr>
        <w:t>method,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are demonstrated </w:t>
      </w:r>
      <w:r w:rsidR="00A272AF" w:rsidRPr="0026261A">
        <w:rPr>
          <w:rFonts w:ascii="Times New Roman" w:hAnsi="Times New Roman" w:cs="Times New Roman"/>
          <w:bCs/>
          <w:sz w:val="24"/>
          <w:szCs w:val="24"/>
        </w:rPr>
        <w:t>in</w:t>
      </w:r>
      <w:r w:rsidR="00F9208B"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1D09" w:rsidRPr="0026261A">
        <w:rPr>
          <w:rFonts w:ascii="Times New Roman" w:hAnsi="Times New Roman" w:cs="Times New Roman"/>
          <w:bCs/>
          <w:sz w:val="24"/>
          <w:szCs w:val="24"/>
        </w:rPr>
        <w:t>Figs</w:t>
      </w:r>
      <w:r w:rsidR="00F9208B" w:rsidRPr="0026261A">
        <w:rPr>
          <w:rFonts w:ascii="Times New Roman" w:hAnsi="Times New Roman" w:cs="Times New Roman"/>
          <w:bCs/>
          <w:sz w:val="24"/>
          <w:szCs w:val="24"/>
        </w:rPr>
        <w:t>.</w:t>
      </w:r>
      <w:r w:rsidR="008638EC" w:rsidRPr="0026261A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CA6E74">
        <w:rPr>
          <w:rFonts w:ascii="Times New Roman" w:hAnsi="Times New Roman" w:cs="Times New Roman"/>
          <w:bCs/>
          <w:sz w:val="24"/>
          <w:szCs w:val="24"/>
        </w:rPr>
        <w:t>5</w:t>
      </w:r>
      <w:r w:rsidR="007161AB"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6E74">
        <w:rPr>
          <w:rFonts w:ascii="Times New Roman" w:hAnsi="Times New Roman" w:cs="Times New Roman"/>
          <w:bCs/>
          <w:sz w:val="24"/>
          <w:szCs w:val="24"/>
        </w:rPr>
        <w:t>–</w:t>
      </w:r>
      <w:r w:rsidR="007161AB"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38EC" w:rsidRPr="0026261A">
        <w:rPr>
          <w:rFonts w:ascii="Times New Roman" w:hAnsi="Times New Roman" w:cs="Times New Roman"/>
          <w:bCs/>
          <w:sz w:val="24"/>
          <w:szCs w:val="24"/>
        </w:rPr>
        <w:t>S</w:t>
      </w:r>
      <w:r w:rsidR="00CA6E74">
        <w:rPr>
          <w:rFonts w:ascii="Times New Roman" w:hAnsi="Times New Roman" w:cs="Times New Roman"/>
          <w:bCs/>
          <w:sz w:val="24"/>
          <w:szCs w:val="24"/>
        </w:rPr>
        <w:t>8</w:t>
      </w:r>
      <w:r w:rsidR="00E21F90" w:rsidRPr="0026261A">
        <w:rPr>
          <w:rFonts w:ascii="Times New Roman" w:hAnsi="Times New Roman" w:cs="Times New Roman"/>
          <w:bCs/>
          <w:sz w:val="24"/>
          <w:szCs w:val="24"/>
        </w:rPr>
        <w:t>.</w:t>
      </w:r>
    </w:p>
    <w:p w14:paraId="61EE2ACE" w14:textId="5962D937" w:rsidR="000C1690" w:rsidRPr="0026261A" w:rsidRDefault="000E35B2" w:rsidP="000E35B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4AF8A72" wp14:editId="380356EC">
            <wp:extent cx="3840480" cy="2834640"/>
            <wp:effectExtent l="0" t="0" r="7620" b="381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EA59" w14:textId="29AAC466" w:rsidR="000E35B2" w:rsidRPr="0026261A" w:rsidRDefault="008F6EEF" w:rsidP="000E35B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rFonts w:ascii="Times New Roman" w:hAnsi="Times New Roman" w:cs="Times New Roman"/>
          <w:b/>
          <w:sz w:val="24"/>
          <w:szCs w:val="24"/>
        </w:rPr>
        <w:t>Fig S</w:t>
      </w:r>
      <w:r w:rsidR="00CA6E74">
        <w:rPr>
          <w:rFonts w:ascii="Times New Roman" w:hAnsi="Times New Roman" w:cs="Times New Roman"/>
          <w:b/>
          <w:sz w:val="24"/>
          <w:szCs w:val="24"/>
        </w:rPr>
        <w:t>5</w:t>
      </w:r>
      <w:r w:rsidRPr="0026261A">
        <w:rPr>
          <w:rFonts w:ascii="Times New Roman" w:hAnsi="Times New Roman" w:cs="Times New Roman"/>
          <w:b/>
          <w:sz w:val="24"/>
          <w:szCs w:val="24"/>
        </w:rPr>
        <w:t>.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4784" w:rsidRPr="0026261A">
        <w:rPr>
          <w:rFonts w:ascii="Times New Roman" w:hAnsi="Times New Roman" w:cs="Times New Roman"/>
          <w:bCs/>
          <w:sz w:val="24"/>
          <w:szCs w:val="24"/>
        </w:rPr>
        <w:t>Master plots of experimental (TG)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curves at different heating rates</w:t>
      </w:r>
    </w:p>
    <w:p w14:paraId="62C2AEA9" w14:textId="42FD44A1" w:rsidR="00361D7F" w:rsidRPr="0026261A" w:rsidRDefault="00A949B8" w:rsidP="000E35B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42D11A4" wp14:editId="65D51843">
            <wp:extent cx="5029200" cy="3200400"/>
            <wp:effectExtent l="0" t="0" r="0" b="635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A21F" w14:textId="23644D18" w:rsidR="00E3268B" w:rsidRPr="0026261A" w:rsidRDefault="001A56C1" w:rsidP="00AD1D09">
      <w:pPr>
        <w:spacing w:line="480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  <w:r w:rsidRPr="0026261A">
        <w:rPr>
          <w:rFonts w:ascii="Times New Roman" w:hAnsi="Times New Roman" w:cs="Times New Roman"/>
          <w:b/>
          <w:sz w:val="24"/>
          <w:szCs w:val="24"/>
        </w:rPr>
        <w:t>Fig S</w:t>
      </w:r>
      <w:r w:rsidR="00CA6E74">
        <w:rPr>
          <w:rFonts w:ascii="Times New Roman" w:hAnsi="Times New Roman" w:cs="Times New Roman"/>
          <w:b/>
          <w:sz w:val="24"/>
          <w:szCs w:val="24"/>
        </w:rPr>
        <w:t>6</w:t>
      </w:r>
      <w:r w:rsidRPr="0026261A">
        <w:rPr>
          <w:rFonts w:ascii="Times New Roman" w:hAnsi="Times New Roman" w:cs="Times New Roman"/>
          <w:b/>
          <w:sz w:val="24"/>
          <w:szCs w:val="24"/>
        </w:rPr>
        <w:t>.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3268B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Master plots comparison of experimental and model predictions </w:t>
      </w:r>
      <w:r w:rsidR="00665E7B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at </w:t>
      </w:r>
      <w:r w:rsidR="00AD1D09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a </w:t>
      </w:r>
      <w:r w:rsidR="00665E7B" w:rsidRPr="0026261A">
        <w:rPr>
          <w:rFonts w:ascii="Times New Roman" w:hAnsi="Times New Roman" w:cs="Times New Roman"/>
          <w:bCs/>
          <w:noProof/>
          <w:sz w:val="24"/>
          <w:szCs w:val="24"/>
        </w:rPr>
        <w:t>heating rate of 5°C</w:t>
      </w:r>
      <w:r w:rsidR="00900502" w:rsidRPr="0026261A">
        <w:rPr>
          <w:rFonts w:ascii="Times New Roman" w:hAnsi="Times New Roman" w:cs="Times New Roman"/>
          <w:bCs/>
          <w:noProof/>
          <w:sz w:val="24"/>
          <w:szCs w:val="24"/>
        </w:rPr>
        <w:t>/min</w:t>
      </w:r>
    </w:p>
    <w:p w14:paraId="70DA88F2" w14:textId="39C92545" w:rsidR="00A949B8" w:rsidRPr="0026261A" w:rsidRDefault="00A949B8" w:rsidP="00271780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A004E95" wp14:editId="0BB6AF2C">
            <wp:extent cx="5029200" cy="32004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A93F" w14:textId="290EB0BA" w:rsidR="00900502" w:rsidRPr="0026261A" w:rsidRDefault="005C42BC" w:rsidP="00271780">
      <w:pPr>
        <w:spacing w:line="480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  <w:r w:rsidRPr="0026261A">
        <w:rPr>
          <w:rFonts w:ascii="Times New Roman" w:hAnsi="Times New Roman" w:cs="Times New Roman"/>
          <w:b/>
          <w:sz w:val="24"/>
          <w:szCs w:val="24"/>
        </w:rPr>
        <w:t>Fig S</w:t>
      </w:r>
      <w:r w:rsidR="00CA6E74">
        <w:rPr>
          <w:rFonts w:ascii="Times New Roman" w:hAnsi="Times New Roman" w:cs="Times New Roman"/>
          <w:b/>
          <w:sz w:val="24"/>
          <w:szCs w:val="24"/>
        </w:rPr>
        <w:t>7</w:t>
      </w:r>
      <w:r w:rsidRPr="0026261A">
        <w:rPr>
          <w:rFonts w:ascii="Times New Roman" w:hAnsi="Times New Roman" w:cs="Times New Roman"/>
          <w:b/>
          <w:sz w:val="24"/>
          <w:szCs w:val="24"/>
        </w:rPr>
        <w:t>.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0502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Master plots comparison of experimental and model predictions at </w:t>
      </w:r>
      <w:r w:rsidR="00AD1D09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a </w:t>
      </w:r>
      <w:r w:rsidR="00900502" w:rsidRPr="0026261A">
        <w:rPr>
          <w:rFonts w:ascii="Times New Roman" w:hAnsi="Times New Roman" w:cs="Times New Roman"/>
          <w:bCs/>
          <w:noProof/>
          <w:sz w:val="24"/>
          <w:szCs w:val="24"/>
        </w:rPr>
        <w:t>heating rate of 20°C/min</w:t>
      </w:r>
    </w:p>
    <w:p w14:paraId="5A4DCC68" w14:textId="3B077D51" w:rsidR="00A949B8" w:rsidRPr="0026261A" w:rsidRDefault="005D1F7D" w:rsidP="008F6EE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5E8E1CA" wp14:editId="61FE5F55">
            <wp:extent cx="5029200" cy="32004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5901" w14:textId="68FE3101" w:rsidR="00900502" w:rsidRPr="0026261A" w:rsidRDefault="005C42BC" w:rsidP="00271780">
      <w:pPr>
        <w:spacing w:line="480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  <w:r w:rsidRPr="0026261A">
        <w:rPr>
          <w:rFonts w:ascii="Times New Roman" w:hAnsi="Times New Roman" w:cs="Times New Roman"/>
          <w:b/>
          <w:sz w:val="24"/>
          <w:szCs w:val="24"/>
        </w:rPr>
        <w:t>Fig S</w:t>
      </w:r>
      <w:r w:rsidR="00CA6E74">
        <w:rPr>
          <w:rFonts w:ascii="Times New Roman" w:hAnsi="Times New Roman" w:cs="Times New Roman"/>
          <w:b/>
          <w:sz w:val="24"/>
          <w:szCs w:val="24"/>
        </w:rPr>
        <w:t>8</w:t>
      </w:r>
      <w:r w:rsidRPr="0026261A">
        <w:rPr>
          <w:rFonts w:ascii="Times New Roman" w:hAnsi="Times New Roman" w:cs="Times New Roman"/>
          <w:b/>
          <w:sz w:val="24"/>
          <w:szCs w:val="24"/>
        </w:rPr>
        <w:t>.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0502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Master plots comparison of experimental and model predictions at </w:t>
      </w:r>
      <w:r w:rsidR="00AD1D09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a </w:t>
      </w:r>
      <w:r w:rsidR="00900502" w:rsidRPr="0026261A">
        <w:rPr>
          <w:rFonts w:ascii="Times New Roman" w:hAnsi="Times New Roman" w:cs="Times New Roman"/>
          <w:bCs/>
          <w:noProof/>
          <w:sz w:val="24"/>
          <w:szCs w:val="24"/>
        </w:rPr>
        <w:t xml:space="preserve">heating rate of </w:t>
      </w:r>
      <w:r w:rsidR="000C1690" w:rsidRPr="0026261A">
        <w:rPr>
          <w:rFonts w:ascii="Times New Roman" w:hAnsi="Times New Roman" w:cs="Times New Roman"/>
          <w:bCs/>
          <w:noProof/>
          <w:sz w:val="24"/>
          <w:szCs w:val="24"/>
        </w:rPr>
        <w:t>30</w:t>
      </w:r>
      <w:r w:rsidR="00900502" w:rsidRPr="0026261A">
        <w:rPr>
          <w:rFonts w:ascii="Times New Roman" w:hAnsi="Times New Roman" w:cs="Times New Roman"/>
          <w:bCs/>
          <w:noProof/>
          <w:sz w:val="24"/>
          <w:szCs w:val="24"/>
        </w:rPr>
        <w:t>°C/min</w:t>
      </w:r>
    </w:p>
    <w:p w14:paraId="448CFA4C" w14:textId="0346E1FB" w:rsidR="00F9208B" w:rsidRDefault="00F9208B" w:rsidP="005C42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6261A">
        <w:rPr>
          <w:rFonts w:ascii="Times New Roman" w:hAnsi="Times New Roman" w:cs="Times New Roman"/>
          <w:b/>
          <w:sz w:val="24"/>
          <w:szCs w:val="24"/>
        </w:rPr>
        <w:lastRenderedPageBreak/>
        <w:t>ANN model</w:t>
      </w:r>
      <w:r w:rsidR="003C17DC" w:rsidRPr="0026261A">
        <w:rPr>
          <w:rFonts w:ascii="Times New Roman" w:hAnsi="Times New Roman" w:cs="Times New Roman"/>
          <w:b/>
          <w:sz w:val="24"/>
          <w:szCs w:val="24"/>
        </w:rPr>
        <w:t>ing</w:t>
      </w:r>
    </w:p>
    <w:p w14:paraId="524232E4" w14:textId="2C2DD65A" w:rsidR="00012B15" w:rsidRPr="009A6A24" w:rsidRDefault="00012B15" w:rsidP="00012B15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9A6A24">
        <w:rPr>
          <w:rFonts w:ascii="Times New Roman" w:hAnsi="Times New Roman" w:cs="Times New Roman"/>
          <w:bCs/>
          <w:sz w:val="24"/>
          <w:szCs w:val="24"/>
        </w:rPr>
        <w:t xml:space="preserve">Table </w:t>
      </w:r>
      <w:r w:rsidR="00CD4D6B">
        <w:rPr>
          <w:rFonts w:ascii="Times New Roman" w:hAnsi="Times New Roman" w:cs="Times New Roman"/>
          <w:bCs/>
          <w:sz w:val="24"/>
          <w:szCs w:val="24"/>
        </w:rPr>
        <w:t xml:space="preserve">S2. </w:t>
      </w:r>
      <w:r w:rsidR="0074435C" w:rsidRPr="00CA2972">
        <w:rPr>
          <w:rFonts w:ascii="Times New Roman" w:hAnsi="Times New Roman" w:cs="Times New Roman"/>
          <w:color w:val="374151"/>
          <w:sz w:val="24"/>
          <w:szCs w:val="24"/>
        </w:rPr>
        <w:t xml:space="preserve">hyperparameters </w:t>
      </w:r>
      <w:r w:rsidR="0074435C">
        <w:rPr>
          <w:rFonts w:ascii="Times New Roman" w:hAnsi="Times New Roman" w:cs="Times New Roman"/>
          <w:color w:val="374151"/>
          <w:sz w:val="24"/>
          <w:szCs w:val="24"/>
        </w:rPr>
        <w:t>used to tune the</w:t>
      </w:r>
      <w:r w:rsidR="0074435C" w:rsidRPr="00CA2972">
        <w:rPr>
          <w:rFonts w:ascii="Times New Roman" w:hAnsi="Times New Roman" w:cs="Times New Roman"/>
          <w:color w:val="374151"/>
          <w:sz w:val="24"/>
          <w:szCs w:val="24"/>
        </w:rPr>
        <w:t xml:space="preserve"> ANN </w:t>
      </w:r>
      <w:proofErr w:type="gramStart"/>
      <w:r w:rsidR="0074435C" w:rsidRPr="00CA2972">
        <w:rPr>
          <w:rFonts w:ascii="Times New Roman" w:hAnsi="Times New Roman" w:cs="Times New Roman"/>
          <w:color w:val="374151"/>
          <w:sz w:val="24"/>
          <w:szCs w:val="24"/>
        </w:rPr>
        <w:t>topology</w:t>
      </w:r>
      <w:proofErr w:type="gramEnd"/>
    </w:p>
    <w:tbl>
      <w:tblPr>
        <w:tblStyle w:val="TableGrid1"/>
        <w:tblW w:w="4663" w:type="pc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2780"/>
        <w:gridCol w:w="2210"/>
        <w:gridCol w:w="1603"/>
      </w:tblGrid>
      <w:tr w:rsidR="009A6A24" w:rsidRPr="009A6A24" w14:paraId="0A058C17" w14:textId="77777777" w:rsidTr="00130F30">
        <w:tc>
          <w:tcPr>
            <w:tcW w:w="1223" w:type="pct"/>
            <w:tcBorders>
              <w:top w:val="single" w:sz="12" w:space="0" w:color="auto"/>
              <w:bottom w:val="single" w:sz="12" w:space="0" w:color="auto"/>
            </w:tcBorders>
          </w:tcPr>
          <w:p w14:paraId="72CA4898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Number of hidden layers</w:t>
            </w:r>
          </w:p>
        </w:tc>
        <w:tc>
          <w:tcPr>
            <w:tcW w:w="1592" w:type="pct"/>
            <w:tcBorders>
              <w:top w:val="single" w:sz="12" w:space="0" w:color="auto"/>
              <w:bottom w:val="single" w:sz="12" w:space="0" w:color="auto"/>
            </w:tcBorders>
          </w:tcPr>
          <w:p w14:paraId="554FEAB3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Number of Neurons impeded in a layer</w:t>
            </w:r>
          </w:p>
        </w:tc>
        <w:tc>
          <w:tcPr>
            <w:tcW w:w="1266" w:type="pct"/>
            <w:tcBorders>
              <w:top w:val="single" w:sz="12" w:space="0" w:color="auto"/>
              <w:bottom w:val="single" w:sz="12" w:space="0" w:color="auto"/>
            </w:tcBorders>
          </w:tcPr>
          <w:p w14:paraId="75EBBC0D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MSE</w:t>
            </w:r>
          </w:p>
        </w:tc>
        <w:tc>
          <w:tcPr>
            <w:tcW w:w="918" w:type="pct"/>
            <w:tcBorders>
              <w:top w:val="single" w:sz="12" w:space="0" w:color="auto"/>
              <w:bottom w:val="single" w:sz="12" w:space="0" w:color="auto"/>
            </w:tcBorders>
          </w:tcPr>
          <w:p w14:paraId="6F9A358E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A6A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6A24" w:rsidRPr="009A6A24" w14:paraId="70704743" w14:textId="77777777" w:rsidTr="00130F30">
        <w:tc>
          <w:tcPr>
            <w:tcW w:w="1223" w:type="pct"/>
            <w:tcBorders>
              <w:top w:val="single" w:sz="12" w:space="0" w:color="auto"/>
            </w:tcBorders>
          </w:tcPr>
          <w:p w14:paraId="11DBF971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pct"/>
            <w:tcBorders>
              <w:top w:val="single" w:sz="12" w:space="0" w:color="auto"/>
            </w:tcBorders>
          </w:tcPr>
          <w:p w14:paraId="3EFD2889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6" w:type="pct"/>
            <w:tcBorders>
              <w:top w:val="single" w:sz="12" w:space="0" w:color="auto"/>
            </w:tcBorders>
          </w:tcPr>
          <w:p w14:paraId="1108EA5C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18" w:type="pct"/>
            <w:tcBorders>
              <w:top w:val="single" w:sz="12" w:space="0" w:color="auto"/>
            </w:tcBorders>
          </w:tcPr>
          <w:p w14:paraId="1E13960E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</w:tr>
      <w:tr w:rsidR="009A6A24" w:rsidRPr="009A6A24" w14:paraId="3EF7F3D8" w14:textId="77777777" w:rsidTr="00130F30">
        <w:tc>
          <w:tcPr>
            <w:tcW w:w="1223" w:type="pct"/>
          </w:tcPr>
          <w:p w14:paraId="1E6ACDAD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2" w:type="pct"/>
          </w:tcPr>
          <w:p w14:paraId="026134E7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6" w:type="pct"/>
          </w:tcPr>
          <w:p w14:paraId="6637273B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6.08</w:t>
            </w:r>
          </w:p>
        </w:tc>
        <w:tc>
          <w:tcPr>
            <w:tcW w:w="918" w:type="pct"/>
          </w:tcPr>
          <w:p w14:paraId="6CE8EDCE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0.966</w:t>
            </w:r>
          </w:p>
        </w:tc>
      </w:tr>
      <w:tr w:rsidR="009A6A24" w:rsidRPr="009A6A24" w14:paraId="142502BF" w14:textId="77777777" w:rsidTr="00130F30">
        <w:tc>
          <w:tcPr>
            <w:tcW w:w="1223" w:type="pct"/>
            <w:tcBorders>
              <w:bottom w:val="single" w:sz="12" w:space="0" w:color="auto"/>
            </w:tcBorders>
          </w:tcPr>
          <w:p w14:paraId="4952709F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2" w:type="pct"/>
            <w:tcBorders>
              <w:bottom w:val="single" w:sz="12" w:space="0" w:color="auto"/>
            </w:tcBorders>
          </w:tcPr>
          <w:p w14:paraId="7AB764B7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6" w:type="pct"/>
            <w:tcBorders>
              <w:bottom w:val="single" w:sz="12" w:space="0" w:color="auto"/>
            </w:tcBorders>
          </w:tcPr>
          <w:p w14:paraId="689FC254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0.8834</w:t>
            </w:r>
          </w:p>
        </w:tc>
        <w:tc>
          <w:tcPr>
            <w:tcW w:w="918" w:type="pct"/>
            <w:tcBorders>
              <w:bottom w:val="single" w:sz="12" w:space="0" w:color="auto"/>
            </w:tcBorders>
          </w:tcPr>
          <w:p w14:paraId="53EF087A" w14:textId="77777777" w:rsidR="009A6A24" w:rsidRPr="009A6A24" w:rsidRDefault="009A6A24" w:rsidP="009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A24">
              <w:rPr>
                <w:rFonts w:ascii="Times New Roman" w:hAnsi="Times New Roman" w:cs="Times New Roman"/>
                <w:sz w:val="24"/>
                <w:szCs w:val="24"/>
              </w:rPr>
              <w:t>0.9995</w:t>
            </w:r>
          </w:p>
        </w:tc>
      </w:tr>
    </w:tbl>
    <w:p w14:paraId="1B80B333" w14:textId="77777777" w:rsidR="00BA6FFE" w:rsidRDefault="00BA6FFE" w:rsidP="00012B15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4C7804B4" w14:textId="1A0A62E5" w:rsidR="009A6A24" w:rsidRDefault="00BA6FFE" w:rsidP="00012B15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92D935" wp14:editId="227DF3A8">
            <wp:simplePos x="0" y="0"/>
            <wp:positionH relativeFrom="column">
              <wp:posOffset>1177290</wp:posOffset>
            </wp:positionH>
            <wp:positionV relativeFrom="paragraph">
              <wp:posOffset>175895</wp:posOffset>
            </wp:positionV>
            <wp:extent cx="3623398" cy="2834640"/>
            <wp:effectExtent l="0" t="0" r="0" b="3810"/>
            <wp:wrapSquare wrapText="bothSides"/>
            <wp:docPr id="908590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98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73BA3" w14:textId="5C68329D" w:rsidR="00BA6FFE" w:rsidRPr="00A06802" w:rsidRDefault="00BA6FFE" w:rsidP="00BA6FFE"/>
    <w:p w14:paraId="4887D393" w14:textId="046D8BE1" w:rsidR="00BA6FFE" w:rsidRPr="00A06802" w:rsidRDefault="00BA6FFE" w:rsidP="00BA6FFE"/>
    <w:p w14:paraId="1DCC95E1" w14:textId="15F9E708" w:rsidR="00BA6FFE" w:rsidRPr="00A06802" w:rsidRDefault="00BA6FFE" w:rsidP="00BA6FFE"/>
    <w:p w14:paraId="4C9EACA8" w14:textId="4F215491" w:rsidR="00BA6FFE" w:rsidRPr="00A06802" w:rsidRDefault="00BA6FFE" w:rsidP="00BA6FFE"/>
    <w:p w14:paraId="7E5293A7" w14:textId="14852E07" w:rsidR="00BA6FFE" w:rsidRPr="00A06802" w:rsidRDefault="00BA6FFE" w:rsidP="00BA6FFE"/>
    <w:p w14:paraId="40F759B7" w14:textId="77777777" w:rsidR="00BA6FFE" w:rsidRPr="00A06802" w:rsidRDefault="00BA6FFE" w:rsidP="00BA6FFE"/>
    <w:p w14:paraId="6C39989F" w14:textId="77777777" w:rsidR="00BA6FFE" w:rsidRPr="00A06802" w:rsidRDefault="00BA6FFE" w:rsidP="00BA6FFE"/>
    <w:p w14:paraId="78A0EF1D" w14:textId="77777777" w:rsidR="00BA6FFE" w:rsidRDefault="00BA6FFE" w:rsidP="00BA6FFE"/>
    <w:p w14:paraId="7AE558EA" w14:textId="77777777" w:rsidR="00BA6FFE" w:rsidRPr="00A06802" w:rsidRDefault="00BA6FFE" w:rsidP="00BA6FFE"/>
    <w:p w14:paraId="51022658" w14:textId="77777777" w:rsidR="00BA6FFE" w:rsidRDefault="00BA6FFE" w:rsidP="00BA6FFE"/>
    <w:p w14:paraId="5A85CCB8" w14:textId="0857F57E" w:rsidR="00BA6FFE" w:rsidRPr="0026261A" w:rsidRDefault="00BA6FFE" w:rsidP="00BA6FFE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tab/>
      </w:r>
      <w:r w:rsidRPr="002626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 S</w:t>
      </w:r>
      <w:r w:rsidR="00CA6E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26261A">
        <w:rPr>
          <w:rFonts w:ascii="Times New Roman" w:hAnsi="Times New Roman" w:cs="Times New Roman"/>
          <w:color w:val="000000" w:themeColor="text1"/>
          <w:sz w:val="24"/>
          <w:szCs w:val="24"/>
        </w:rPr>
        <w:t>. E</w:t>
      </w:r>
      <w:r w:rsidRPr="0026261A">
        <w:rPr>
          <w:rFonts w:ascii="Times New Roman" w:hAnsi="Times New Roman" w:cs="Times New Roman"/>
          <w:bCs/>
          <w:sz w:val="24"/>
          <w:szCs w:val="24"/>
        </w:rPr>
        <w:t xml:space="preserve">rror distribution </w:t>
      </w:r>
      <w:r>
        <w:rPr>
          <w:rFonts w:ascii="Times New Roman" w:hAnsi="Times New Roman" w:cs="Times New Roman"/>
          <w:bCs/>
          <w:sz w:val="24"/>
          <w:szCs w:val="24"/>
        </w:rPr>
        <w:t xml:space="preserve">vs conversion </w:t>
      </w:r>
    </w:p>
    <w:p w14:paraId="51C119CA" w14:textId="77777777" w:rsidR="00BA6FFE" w:rsidRPr="009A6A24" w:rsidRDefault="00BA6FFE" w:rsidP="00012B15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26009D77" w14:textId="1C72DA42" w:rsidR="00F9208B" w:rsidRPr="0026261A" w:rsidRDefault="00361D7F" w:rsidP="00D4564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noProof/>
          <w:lang w:val="en-GB"/>
        </w:rPr>
        <w:lastRenderedPageBreak/>
        <w:drawing>
          <wp:inline distT="0" distB="0" distL="0" distR="0" wp14:anchorId="0A3C5028" wp14:editId="4371D636">
            <wp:extent cx="4114800" cy="32004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08FA" w14:textId="246B0CB0" w:rsidR="0015349A" w:rsidRPr="0026261A" w:rsidRDefault="0015349A" w:rsidP="007161A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61A">
        <w:rPr>
          <w:rFonts w:ascii="Times New Roman" w:hAnsi="Times New Roman" w:cs="Times New Roman"/>
          <w:b/>
          <w:sz w:val="24"/>
          <w:szCs w:val="24"/>
        </w:rPr>
        <w:t>Fig S</w:t>
      </w:r>
      <w:r w:rsidR="00130F30">
        <w:rPr>
          <w:rFonts w:ascii="Times New Roman" w:hAnsi="Times New Roman" w:cs="Times New Roman"/>
          <w:b/>
          <w:sz w:val="24"/>
          <w:szCs w:val="24"/>
        </w:rPr>
        <w:t>10</w:t>
      </w:r>
      <w:r w:rsidRPr="002626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6261A">
        <w:rPr>
          <w:rFonts w:ascii="Times New Roman" w:hAnsi="Times New Roman" w:cs="Times New Roman"/>
          <w:bCs/>
          <w:sz w:val="24"/>
          <w:szCs w:val="24"/>
        </w:rPr>
        <w:t>Experimental vs predicted α in the active zone (300 – 550 °C)</w:t>
      </w:r>
    </w:p>
    <w:p w14:paraId="57A9113D" w14:textId="77777777" w:rsidR="0015349A" w:rsidRPr="0026261A" w:rsidRDefault="0015349A" w:rsidP="00361D7F"/>
    <w:p w14:paraId="0C0747A0" w14:textId="6FF895FB" w:rsidR="0015349A" w:rsidRPr="0026261A" w:rsidRDefault="0015349A" w:rsidP="0015349A">
      <w:pPr>
        <w:jc w:val="center"/>
        <w:rPr>
          <w:lang w:val="en-GB"/>
        </w:rPr>
      </w:pPr>
      <w:r w:rsidRPr="0026261A">
        <w:rPr>
          <w:noProof/>
          <w:lang w:val="en-GB"/>
        </w:rPr>
        <w:drawing>
          <wp:inline distT="0" distB="0" distL="0" distR="0" wp14:anchorId="2E9EA8F5" wp14:editId="3740A8C8">
            <wp:extent cx="4114800" cy="3200400"/>
            <wp:effectExtent l="0" t="0" r="0" b="0"/>
            <wp:docPr id="6" name="Picture 6" descr="Chart, histo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521C" w14:textId="5E476AC8" w:rsidR="0015349A" w:rsidRPr="0026261A" w:rsidRDefault="0015349A" w:rsidP="00BF3F1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6261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 S</w:t>
      </w:r>
      <w:r w:rsidR="00BA6FF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130F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271780" w:rsidRPr="0026261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626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Pr="0026261A">
        <w:rPr>
          <w:rFonts w:ascii="Times New Roman" w:hAnsi="Times New Roman" w:cs="Times New Roman"/>
          <w:bCs/>
          <w:sz w:val="24"/>
          <w:szCs w:val="24"/>
        </w:rPr>
        <w:t>rror distribution between the experimental and predicted weight loss data in the active</w:t>
      </w:r>
      <w:r w:rsidR="007161AB" w:rsidRPr="00262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261A">
        <w:rPr>
          <w:rFonts w:ascii="Times New Roman" w:hAnsi="Times New Roman" w:cs="Times New Roman"/>
          <w:bCs/>
          <w:sz w:val="24"/>
          <w:szCs w:val="24"/>
        </w:rPr>
        <w:t>zone (300 – 550 °C)</w:t>
      </w:r>
    </w:p>
    <w:p w14:paraId="46C054E6" w14:textId="0AD2F137" w:rsidR="00A06802" w:rsidRPr="00A06802" w:rsidRDefault="00A06802" w:rsidP="00A06802">
      <w:pPr>
        <w:tabs>
          <w:tab w:val="left" w:pos="3875"/>
        </w:tabs>
      </w:pPr>
    </w:p>
    <w:sectPr w:rsidR="00A06802" w:rsidRPr="00A06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77ECC"/>
    <w:multiLevelType w:val="hybridMultilevel"/>
    <w:tmpl w:val="43C69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C086D"/>
    <w:multiLevelType w:val="hybridMultilevel"/>
    <w:tmpl w:val="B17C7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4240A"/>
    <w:multiLevelType w:val="hybridMultilevel"/>
    <w:tmpl w:val="298EA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643588">
    <w:abstractNumId w:val="2"/>
  </w:num>
  <w:num w:numId="2" w16cid:durableId="2112971934">
    <w:abstractNumId w:val="1"/>
  </w:num>
  <w:num w:numId="3" w16cid:durableId="185068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ytzS3NLIwMzewsDRU0lEKTi0uzszPAykwqQUA7eDwdywAAAA="/>
  </w:docVars>
  <w:rsids>
    <w:rsidRoot w:val="0015349A"/>
    <w:rsid w:val="00012B15"/>
    <w:rsid w:val="000C1690"/>
    <w:rsid w:val="000C758D"/>
    <w:rsid w:val="000D25F9"/>
    <w:rsid w:val="000E35B2"/>
    <w:rsid w:val="00130F30"/>
    <w:rsid w:val="0015349A"/>
    <w:rsid w:val="001835AC"/>
    <w:rsid w:val="001A56C1"/>
    <w:rsid w:val="001E35B6"/>
    <w:rsid w:val="002068AB"/>
    <w:rsid w:val="00231726"/>
    <w:rsid w:val="002422AE"/>
    <w:rsid w:val="0026261A"/>
    <w:rsid w:val="00271780"/>
    <w:rsid w:val="002829D2"/>
    <w:rsid w:val="002A0A92"/>
    <w:rsid w:val="00305706"/>
    <w:rsid w:val="003070B4"/>
    <w:rsid w:val="003275E8"/>
    <w:rsid w:val="00342B54"/>
    <w:rsid w:val="00353CFC"/>
    <w:rsid w:val="00361D7F"/>
    <w:rsid w:val="00393ECD"/>
    <w:rsid w:val="003C17DC"/>
    <w:rsid w:val="0046510C"/>
    <w:rsid w:val="004711E1"/>
    <w:rsid w:val="00496BE8"/>
    <w:rsid w:val="004A2084"/>
    <w:rsid w:val="004B2D09"/>
    <w:rsid w:val="004C122C"/>
    <w:rsid w:val="004D2211"/>
    <w:rsid w:val="004E74DC"/>
    <w:rsid w:val="005103DD"/>
    <w:rsid w:val="005620D5"/>
    <w:rsid w:val="005A1F11"/>
    <w:rsid w:val="005C42BC"/>
    <w:rsid w:val="005D1F7D"/>
    <w:rsid w:val="00601960"/>
    <w:rsid w:val="00612EC6"/>
    <w:rsid w:val="00637D23"/>
    <w:rsid w:val="00665E7B"/>
    <w:rsid w:val="00691BE9"/>
    <w:rsid w:val="007161AB"/>
    <w:rsid w:val="0074435C"/>
    <w:rsid w:val="00744784"/>
    <w:rsid w:val="007608A3"/>
    <w:rsid w:val="00771B88"/>
    <w:rsid w:val="007B61C6"/>
    <w:rsid w:val="007D5236"/>
    <w:rsid w:val="00814C52"/>
    <w:rsid w:val="00823727"/>
    <w:rsid w:val="008638EC"/>
    <w:rsid w:val="00892895"/>
    <w:rsid w:val="008C68A0"/>
    <w:rsid w:val="008D4769"/>
    <w:rsid w:val="008F6EEF"/>
    <w:rsid w:val="00900502"/>
    <w:rsid w:val="00917C52"/>
    <w:rsid w:val="0094309C"/>
    <w:rsid w:val="00953569"/>
    <w:rsid w:val="00955247"/>
    <w:rsid w:val="00967BF7"/>
    <w:rsid w:val="00972DD5"/>
    <w:rsid w:val="009A6A24"/>
    <w:rsid w:val="009B6CA1"/>
    <w:rsid w:val="009C65F6"/>
    <w:rsid w:val="009D3859"/>
    <w:rsid w:val="009F79EC"/>
    <w:rsid w:val="00A010A4"/>
    <w:rsid w:val="00A06802"/>
    <w:rsid w:val="00A272AF"/>
    <w:rsid w:val="00A27F97"/>
    <w:rsid w:val="00A3484D"/>
    <w:rsid w:val="00A472F8"/>
    <w:rsid w:val="00A949B8"/>
    <w:rsid w:val="00AB4130"/>
    <w:rsid w:val="00AD1D09"/>
    <w:rsid w:val="00B0445E"/>
    <w:rsid w:val="00B14590"/>
    <w:rsid w:val="00B31056"/>
    <w:rsid w:val="00B84111"/>
    <w:rsid w:val="00B87931"/>
    <w:rsid w:val="00BA6FFE"/>
    <w:rsid w:val="00BB6475"/>
    <w:rsid w:val="00BD610B"/>
    <w:rsid w:val="00BF3F12"/>
    <w:rsid w:val="00BF69C4"/>
    <w:rsid w:val="00C553D6"/>
    <w:rsid w:val="00C71AD6"/>
    <w:rsid w:val="00C82C98"/>
    <w:rsid w:val="00CA6E74"/>
    <w:rsid w:val="00CD2EEB"/>
    <w:rsid w:val="00CD4D6B"/>
    <w:rsid w:val="00CE2991"/>
    <w:rsid w:val="00CF07A2"/>
    <w:rsid w:val="00CF4466"/>
    <w:rsid w:val="00D24D28"/>
    <w:rsid w:val="00D43F3E"/>
    <w:rsid w:val="00D45648"/>
    <w:rsid w:val="00D64882"/>
    <w:rsid w:val="00DB22F5"/>
    <w:rsid w:val="00E00928"/>
    <w:rsid w:val="00E162FC"/>
    <w:rsid w:val="00E21F90"/>
    <w:rsid w:val="00E3268B"/>
    <w:rsid w:val="00E50104"/>
    <w:rsid w:val="00E9660E"/>
    <w:rsid w:val="00EE024C"/>
    <w:rsid w:val="00F07E92"/>
    <w:rsid w:val="00F16837"/>
    <w:rsid w:val="00F26C9B"/>
    <w:rsid w:val="00F408A0"/>
    <w:rsid w:val="00F40B94"/>
    <w:rsid w:val="00F6528F"/>
    <w:rsid w:val="00F703CB"/>
    <w:rsid w:val="00F9208B"/>
    <w:rsid w:val="00FC1903"/>
    <w:rsid w:val="00FD2D9E"/>
    <w:rsid w:val="00F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03D70"/>
  <w14:defaultImageDpi w14:val="32767"/>
  <w15:chartTrackingRefBased/>
  <w15:docId w15:val="{306D4A32-E26A-4AAA-B6B5-BC3A7AEB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AuthorAddress">
    <w:name w:val="BC_Author_Address"/>
    <w:basedOn w:val="Normal"/>
    <w:next w:val="Normal"/>
    <w:rsid w:val="002A0A92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A0A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bidi="ar-SA"/>
    </w:rPr>
  </w:style>
  <w:style w:type="character" w:customStyle="1" w:styleId="TitleChar">
    <w:name w:val="Title Char"/>
    <w:basedOn w:val="DefaultParagraphFont"/>
    <w:link w:val="Title"/>
    <w:uiPriority w:val="10"/>
    <w:rsid w:val="002A0A92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bidi="ar-SA"/>
    </w:rPr>
  </w:style>
  <w:style w:type="character" w:styleId="Hyperlink">
    <w:name w:val="Hyperlink"/>
    <w:uiPriority w:val="99"/>
    <w:unhideWhenUsed/>
    <w:rsid w:val="001E35B6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E35B6"/>
    <w:pPr>
      <w:spacing w:after="0" w:line="240" w:lineRule="auto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35B6"/>
    <w:rPr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1E35B6"/>
    <w:rPr>
      <w:vertAlign w:val="superscript"/>
    </w:rPr>
  </w:style>
  <w:style w:type="table" w:styleId="TableGrid">
    <w:name w:val="Table Grid"/>
    <w:basedOn w:val="TableNormal"/>
    <w:uiPriority w:val="39"/>
    <w:rsid w:val="00496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42BC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39"/>
    <w:rsid w:val="00F1683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A6A24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boon.sr@chula.ac.th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hyperlink" Target="mailto:viboon.sr@chula.ac.th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178FB8FBC0944B8323AA1BCD72E87" ma:contentTypeVersion="12" ma:contentTypeDescription="Create a new document." ma:contentTypeScope="" ma:versionID="f82c42bf78645db8bac7a51b5fbe2974">
  <xsd:schema xmlns:xsd="http://www.w3.org/2001/XMLSchema" xmlns:xs="http://www.w3.org/2001/XMLSchema" xmlns:p="http://schemas.microsoft.com/office/2006/metadata/properties" xmlns:ns3="83842c24-89f4-4b2e-90b5-93d0f8256457" xmlns:ns4="69f9e753-3145-4b44-8536-ced619d506a4" targetNamespace="http://schemas.microsoft.com/office/2006/metadata/properties" ma:root="true" ma:fieldsID="76e661db108963bfd6a784c9bd4e97c1" ns3:_="" ns4:_="">
    <xsd:import namespace="83842c24-89f4-4b2e-90b5-93d0f8256457"/>
    <xsd:import namespace="69f9e753-3145-4b44-8536-ced619d506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42c24-89f4-4b2e-90b5-93d0f82564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f9e753-3145-4b44-8536-ced619d506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842c24-89f4-4b2e-90b5-93d0f825645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F5C960-FD05-433F-8196-5190343A0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42c24-89f4-4b2e-90b5-93d0f8256457"/>
    <ds:schemaRef ds:uri="69f9e753-3145-4b44-8536-ced619d506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834040-14AE-4AE9-91B9-2F9FE97A2BAC}">
  <ds:schemaRefs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83842c24-89f4-4b2e-90b5-93d0f8256457"/>
    <ds:schemaRef ds:uri="http://schemas.microsoft.com/office/infopath/2007/PartnerControls"/>
    <ds:schemaRef ds:uri="69f9e753-3145-4b44-8536-ced619d506a4"/>
  </ds:schemaRefs>
</ds:datastoreItem>
</file>

<file path=customXml/itemProps3.xml><?xml version="1.0" encoding="utf-8"?>
<ds:datastoreItem xmlns:ds="http://schemas.openxmlformats.org/officeDocument/2006/customXml" ds:itemID="{682BC24B-576D-4BA2-BA10-B88B9B7633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Imad abdella Idris</dc:creator>
  <cp:keywords/>
  <dc:description/>
  <cp:lastModifiedBy>Imad abdella Idris</cp:lastModifiedBy>
  <cp:revision>2</cp:revision>
  <dcterms:created xsi:type="dcterms:W3CDTF">2024-01-01T10:54:00Z</dcterms:created>
  <dcterms:modified xsi:type="dcterms:W3CDTF">2024-01-01T10:54:00Z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0x010100EC3178FB8FBC0944B8323AA1BCD72E87</vt:lpwstr>
  </property>
</Properties>
</file>