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281" w:firstLineChars="100"/>
        <w:rPr>
          <w:rFonts w:hint="default" w:ascii="Times New Roman" w:hAnsi="Times New Roman" w:cs="Times New Roman"/>
          <w:b/>
          <w:bCs/>
          <w:sz w:val="28"/>
          <w:szCs w:val="36"/>
        </w:rPr>
      </w:pPr>
      <w:r>
        <w:rPr>
          <w:rFonts w:hint="default" w:ascii="Times New Roman" w:hAnsi="Times New Roman" w:cs="Times New Roman"/>
          <w:b/>
          <w:sz w:val="28"/>
          <w:szCs w:val="28"/>
          <w:lang w:val="en-US" w:eastAsia="zh-CN"/>
        </w:rPr>
        <w:t>The Enhanced adsorption of Layere</w:t>
      </w:r>
      <w:r>
        <w:rPr>
          <w:rFonts w:hint="default" w:ascii="Times New Roman" w:hAnsi="Times New Roman" w:cs="Times New Roman"/>
          <w:b/>
          <w:sz w:val="28"/>
          <w:szCs w:val="28"/>
          <w:highlight w:val="none"/>
          <w:lang w:val="en-US" w:eastAsia="zh-CN"/>
        </w:rPr>
        <w:t xml:space="preserve">d Double Hydroxides modification from </w:t>
      </w:r>
      <w:r>
        <w:rPr>
          <w:rFonts w:hint="default" w:ascii="Times New Roman" w:hAnsi="Times New Roman" w:cs="Times New Roman"/>
          <w:b/>
          <w:sz w:val="28"/>
          <w:szCs w:val="28"/>
          <w:highlight w:val="none"/>
        </w:rPr>
        <w:t>single</w:t>
      </w:r>
      <w:r>
        <w:rPr>
          <w:rFonts w:hint="default" w:ascii="Times New Roman" w:hAnsi="Times New Roman" w:cs="Times New Roman"/>
          <w:b/>
          <w:sz w:val="28"/>
          <w:szCs w:val="28"/>
          <w:highlight w:val="none"/>
          <w:lang w:val="en-US" w:eastAsia="zh-CN"/>
        </w:rPr>
        <w:t xml:space="preserve"> to ternary metal </w:t>
      </w:r>
      <w:r>
        <w:rPr>
          <w:rFonts w:hint="default" w:ascii="Times New Roman" w:hAnsi="Times New Roman" w:cs="Times New Roman"/>
          <w:b/>
          <w:sz w:val="28"/>
          <w:szCs w:val="28"/>
        </w:rPr>
        <w:t xml:space="preserve">for fluoride </w:t>
      </w:r>
      <w:r>
        <w:rPr>
          <w:rFonts w:hint="default" w:ascii="Times New Roman" w:hAnsi="Times New Roman" w:cs="Times New Roman"/>
          <w:b/>
          <w:sz w:val="28"/>
          <w:szCs w:val="28"/>
          <w:lang w:val="en-US" w:eastAsia="zh-CN"/>
        </w:rPr>
        <w:t xml:space="preserve">by </w:t>
      </w:r>
      <w:r>
        <w:rPr>
          <w:rFonts w:hint="default" w:ascii="Times New Roman" w:hAnsi="Times New Roman" w:cs="Times New Roman"/>
          <w:b/>
          <w:i w:val="0"/>
          <w:kern w:val="2"/>
          <w:sz w:val="28"/>
          <w:szCs w:val="28"/>
          <w:lang w:eastAsia="zh-CN"/>
        </w:rPr>
        <w:t>TEA-assisted hydrothermal method</w:t>
      </w:r>
      <w:r>
        <w:rPr>
          <w:rFonts w:hint="default" w:ascii="Times New Roman" w:hAnsi="Times New Roman" w:cs="Times New Roman"/>
          <w:b/>
          <w:sz w:val="28"/>
          <w:szCs w:val="28"/>
        </w:rPr>
        <w:t xml:space="preserve"> </w:t>
      </w:r>
    </w:p>
    <w:p>
      <w:pPr>
        <w:pStyle w:val="14"/>
        <w:ind w:firstLine="420"/>
        <w:rPr>
          <w:i w:val="0"/>
          <w:iCs/>
          <w:sz w:val="21"/>
          <w:szCs w:val="21"/>
          <w:lang w:eastAsia="zh-CN"/>
        </w:rPr>
      </w:pPr>
      <w:r>
        <w:rPr>
          <w:rFonts w:hint="eastAsia"/>
          <w:i w:val="0"/>
          <w:sz w:val="21"/>
          <w:szCs w:val="21"/>
          <w:lang w:eastAsia="zh-CN"/>
        </w:rPr>
        <w:t>Tian Huiyuan</w:t>
      </w:r>
      <w:r>
        <w:rPr>
          <w:rFonts w:hint="eastAsia"/>
          <w:i w:val="0"/>
          <w:sz w:val="21"/>
          <w:szCs w:val="21"/>
          <w:vertAlign w:val="superscript"/>
        </w:rPr>
        <w:t>a†</w:t>
      </w:r>
      <w:r>
        <w:rPr>
          <w:i w:val="0"/>
          <w:sz w:val="21"/>
          <w:szCs w:val="21"/>
          <w:lang w:eastAsia="zh-CN"/>
        </w:rPr>
        <w:t>,</w:t>
      </w:r>
      <w:r>
        <w:rPr>
          <w:rFonts w:hint="eastAsia"/>
          <w:i w:val="0"/>
          <w:sz w:val="21"/>
          <w:szCs w:val="21"/>
          <w:lang w:eastAsia="zh-CN"/>
        </w:rPr>
        <w:t xml:space="preserve"> Li Yang</w:t>
      </w:r>
      <w:r>
        <w:rPr>
          <w:rFonts w:hint="eastAsia"/>
          <w:i w:val="0"/>
          <w:sz w:val="21"/>
          <w:szCs w:val="21"/>
          <w:vertAlign w:val="superscript"/>
        </w:rPr>
        <w:t>a†</w:t>
      </w:r>
      <w:r>
        <w:rPr>
          <w:rFonts w:hint="eastAsia"/>
          <w:i w:val="0"/>
          <w:sz w:val="21"/>
          <w:szCs w:val="21"/>
          <w:lang w:eastAsia="zh-CN"/>
        </w:rPr>
        <w:t>, Xia Mengyan</w:t>
      </w:r>
      <w:r>
        <w:rPr>
          <w:rFonts w:hint="eastAsia"/>
          <w:i w:val="0"/>
          <w:sz w:val="21"/>
          <w:szCs w:val="21"/>
          <w:vertAlign w:val="superscript"/>
        </w:rPr>
        <w:t>a</w:t>
      </w:r>
      <w:r>
        <w:rPr>
          <w:rFonts w:hint="eastAsia"/>
          <w:i w:val="0"/>
          <w:sz w:val="21"/>
          <w:szCs w:val="21"/>
          <w:lang w:eastAsia="zh-CN"/>
        </w:rPr>
        <w:t>,</w:t>
      </w:r>
      <w:r>
        <w:rPr>
          <w:i w:val="0"/>
          <w:sz w:val="21"/>
          <w:szCs w:val="21"/>
          <w:lang w:eastAsia="zh-CN"/>
        </w:rPr>
        <w:t xml:space="preserve"> </w:t>
      </w:r>
      <w:r>
        <w:rPr>
          <w:rFonts w:hint="eastAsia"/>
          <w:i w:val="0"/>
          <w:sz w:val="21"/>
          <w:szCs w:val="21"/>
          <w:lang w:eastAsia="zh-CN"/>
        </w:rPr>
        <w:t>Cui Baoyu</w:t>
      </w:r>
      <w:r>
        <w:rPr>
          <w:rFonts w:hint="eastAsia"/>
          <w:i w:val="0"/>
          <w:sz w:val="21"/>
          <w:szCs w:val="21"/>
          <w:vertAlign w:val="superscript"/>
        </w:rPr>
        <w:t>a</w:t>
      </w:r>
      <w:r>
        <w:rPr>
          <w:rFonts w:hint="eastAsia"/>
          <w:i w:val="0"/>
          <w:sz w:val="21"/>
          <w:szCs w:val="21"/>
          <w:lang w:eastAsia="zh-CN"/>
        </w:rPr>
        <w:t>, Liu Chang</w:t>
      </w:r>
      <w:r>
        <w:rPr>
          <w:rFonts w:hint="eastAsia"/>
          <w:i w:val="0"/>
          <w:sz w:val="21"/>
          <w:szCs w:val="21"/>
          <w:vertAlign w:val="superscript"/>
        </w:rPr>
        <w:t>a</w:t>
      </w:r>
      <w:r>
        <w:rPr>
          <w:rFonts w:hint="eastAsia"/>
          <w:i w:val="0"/>
          <w:sz w:val="21"/>
          <w:szCs w:val="21"/>
          <w:lang w:eastAsia="zh-CN"/>
        </w:rPr>
        <w:t xml:space="preserve">, </w:t>
      </w:r>
      <w:bookmarkStart w:id="0" w:name="_GoBack"/>
      <w:bookmarkEnd w:id="0"/>
      <w:r>
        <w:rPr>
          <w:i w:val="0"/>
          <w:sz w:val="21"/>
          <w:szCs w:val="21"/>
          <w:lang w:eastAsia="zh-CN"/>
        </w:rPr>
        <w:t>Du</w:t>
      </w:r>
      <w:r>
        <w:rPr>
          <w:rFonts w:hint="eastAsia"/>
          <w:i w:val="0"/>
          <w:sz w:val="21"/>
          <w:szCs w:val="21"/>
          <w:lang w:eastAsia="zh-CN"/>
        </w:rPr>
        <w:t xml:space="preserve"> </w:t>
      </w:r>
      <w:r>
        <w:rPr>
          <w:i w:val="0"/>
          <w:sz w:val="21"/>
          <w:szCs w:val="21"/>
          <w:lang w:eastAsia="zh-CN"/>
        </w:rPr>
        <w:t xml:space="preserve">Xiuhong </w:t>
      </w:r>
      <w:r>
        <w:rPr>
          <w:rFonts w:hint="eastAsia"/>
          <w:i w:val="0"/>
          <w:sz w:val="21"/>
          <w:szCs w:val="21"/>
          <w:vertAlign w:val="superscript"/>
          <w:lang w:eastAsia="zh-CN"/>
        </w:rPr>
        <w:t>c</w:t>
      </w:r>
      <w:r>
        <w:rPr>
          <w:rFonts w:hint="eastAsia"/>
          <w:i w:val="0"/>
          <w:sz w:val="21"/>
          <w:szCs w:val="21"/>
          <w:lang w:eastAsia="zh-CN"/>
        </w:rPr>
        <w:t>, Wang Zehua</w:t>
      </w:r>
      <w:r>
        <w:rPr>
          <w:rFonts w:hint="eastAsia"/>
          <w:i w:val="0"/>
          <w:sz w:val="21"/>
          <w:szCs w:val="21"/>
          <w:vertAlign w:val="superscript"/>
          <w:lang w:eastAsia="zh-CN"/>
        </w:rPr>
        <w:t xml:space="preserve"> a</w:t>
      </w:r>
      <w:r>
        <w:rPr>
          <w:rFonts w:hint="eastAsia"/>
          <w:i w:val="0"/>
          <w:sz w:val="21"/>
          <w:szCs w:val="21"/>
          <w:lang w:eastAsia="zh-CN"/>
        </w:rPr>
        <w:t>, Duan Xianying</w:t>
      </w:r>
      <w:r>
        <w:rPr>
          <w:rFonts w:hint="eastAsia"/>
          <w:i w:val="0"/>
          <w:sz w:val="21"/>
          <w:szCs w:val="21"/>
          <w:vertAlign w:val="superscript"/>
          <w:lang w:eastAsia="zh-CN"/>
        </w:rPr>
        <w:t>d,e1</w:t>
      </w:r>
      <w:r>
        <w:rPr>
          <w:rFonts w:hint="eastAsia"/>
          <w:i w:val="0"/>
          <w:sz w:val="21"/>
          <w:szCs w:val="21"/>
          <w:lang w:eastAsia="zh-CN"/>
        </w:rPr>
        <w:t>,</w:t>
      </w:r>
      <w:r>
        <w:rPr>
          <w:rFonts w:hint="eastAsia"/>
          <w:i w:val="0"/>
          <w:sz w:val="21"/>
          <w:szCs w:val="21"/>
        </w:rPr>
        <w:t xml:space="preserve">Cui Jiehu </w:t>
      </w:r>
      <w:r>
        <w:rPr>
          <w:rFonts w:hint="eastAsia"/>
          <w:i w:val="0"/>
          <w:sz w:val="21"/>
          <w:szCs w:val="21"/>
          <w:vertAlign w:val="superscript"/>
        </w:rPr>
        <w:t>a</w:t>
      </w:r>
      <w:r>
        <w:rPr>
          <w:rFonts w:hint="eastAsia"/>
          <w:i w:val="0"/>
          <w:sz w:val="21"/>
          <w:szCs w:val="21"/>
          <w:vertAlign w:val="superscript"/>
          <w:lang w:eastAsia="zh-CN"/>
        </w:rPr>
        <w:t>,b</w:t>
      </w:r>
      <w:r>
        <w:rPr>
          <w:rStyle w:val="10"/>
          <w:i w:val="0"/>
          <w:iCs/>
          <w:sz w:val="21"/>
          <w:szCs w:val="21"/>
          <w:lang w:eastAsia="zh-CN"/>
        </w:rPr>
        <w:footnoteReference w:id="0"/>
      </w:r>
    </w:p>
    <w:p>
      <w:pPr>
        <w:ind w:firstLine="360" w:firstLineChars="200"/>
        <w:outlineLvl w:val="0"/>
        <w:rPr>
          <w:rFonts w:ascii="Times New Roman" w:hAnsi="Times New Roman" w:cs="Times New Roman"/>
          <w:kern w:val="0"/>
          <w:sz w:val="18"/>
          <w:szCs w:val="18"/>
        </w:rPr>
      </w:pPr>
      <w:r>
        <w:rPr>
          <w:rFonts w:hint="eastAsia" w:ascii="Times New Roman" w:hAnsi="Times New Roman" w:cs="Times New Roman"/>
          <w:kern w:val="0"/>
          <w:sz w:val="18"/>
          <w:szCs w:val="18"/>
          <w:vertAlign w:val="superscript"/>
        </w:rPr>
        <w:t xml:space="preserve">a </w:t>
      </w:r>
      <w:r>
        <w:rPr>
          <w:rFonts w:hint="eastAsia" w:ascii="Times New Roman" w:hAnsi="Times New Roman" w:cs="Times New Roman"/>
          <w:kern w:val="0"/>
          <w:sz w:val="18"/>
          <w:szCs w:val="18"/>
        </w:rPr>
        <w:t xml:space="preserve">School of Materials science and Engineering, </w:t>
      </w:r>
      <w:r>
        <w:rPr>
          <w:rFonts w:ascii="Times New Roman" w:hAnsi="Times New Roman" w:cs="Times New Roman"/>
          <w:kern w:val="0"/>
          <w:sz w:val="18"/>
          <w:szCs w:val="18"/>
        </w:rPr>
        <w:t xml:space="preserve">Zhengzhou University of Aeronautics, Zhengzhou, P.R. China; </w:t>
      </w:r>
    </w:p>
    <w:p>
      <w:pPr>
        <w:ind w:firstLine="360" w:firstLineChars="200"/>
        <w:outlineLvl w:val="0"/>
        <w:rPr>
          <w:rFonts w:ascii="Times New Roman" w:hAnsi="Times New Roman" w:cs="Times New Roman"/>
          <w:kern w:val="0"/>
          <w:sz w:val="18"/>
          <w:szCs w:val="18"/>
        </w:rPr>
      </w:pPr>
      <w:r>
        <w:rPr>
          <w:rFonts w:ascii="Times New Roman" w:hAnsi="Times New Roman" w:cs="Times New Roman"/>
          <w:kern w:val="0"/>
          <w:sz w:val="18"/>
          <w:szCs w:val="18"/>
          <w:vertAlign w:val="superscript"/>
        </w:rPr>
        <w:t>b</w:t>
      </w:r>
      <w:r>
        <w:rPr>
          <w:rFonts w:hint="eastAsia" w:ascii="Times New Roman" w:hAnsi="Times New Roman" w:cs="Times New Roman"/>
          <w:kern w:val="0"/>
          <w:sz w:val="18"/>
          <w:szCs w:val="18"/>
        </w:rPr>
        <w:t>Henan Engineering Research Center for Ceramic Materials Interface</w:t>
      </w:r>
      <w:r>
        <w:rPr>
          <w:rFonts w:ascii="Times New Roman" w:hAnsi="Times New Roman" w:cs="Times New Roman"/>
          <w:kern w:val="0"/>
          <w:sz w:val="18"/>
          <w:szCs w:val="18"/>
        </w:rPr>
        <w:t>, Zhengzhou University of Aeronautics, Zhengzhou, P.R. China.</w:t>
      </w:r>
    </w:p>
    <w:p>
      <w:pPr>
        <w:ind w:firstLine="360" w:firstLineChars="200"/>
        <w:outlineLvl w:val="0"/>
        <w:rPr>
          <w:rFonts w:ascii="Times New Roman" w:hAnsi="Times New Roman" w:cs="Times New Roman"/>
          <w:kern w:val="0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kern w:val="0"/>
          <w:sz w:val="18"/>
          <w:szCs w:val="18"/>
          <w:vertAlign w:val="superscript"/>
        </w:rPr>
        <w:t>c</w:t>
      </w:r>
      <w:r>
        <w:rPr>
          <w:rFonts w:ascii="Times New Roman" w:hAnsi="Times New Roman" w:cs="Times New Roman"/>
          <w:kern w:val="0"/>
          <w:sz w:val="18"/>
          <w:szCs w:val="18"/>
        </w:rPr>
        <w:t>Clinical Laboratory Medicine, Henan Medical College, Zhengzhou, P.R. China</w:t>
      </w:r>
    </w:p>
    <w:p>
      <w:pPr>
        <w:ind w:firstLine="360" w:firstLineChars="200"/>
        <w:outlineLvl w:val="0"/>
        <w:rPr>
          <w:rFonts w:ascii="Times New Roman" w:hAnsi="Times New Roman" w:cs="Times New Roman"/>
          <w:kern w:val="0"/>
          <w:sz w:val="18"/>
          <w:szCs w:val="18"/>
        </w:rPr>
      </w:pPr>
      <w:r>
        <w:rPr>
          <w:rFonts w:hint="eastAsia" w:ascii="Times New Roman" w:hAnsi="Times New Roman" w:cs="Times New Roman"/>
          <w:kern w:val="0"/>
          <w:sz w:val="18"/>
          <w:szCs w:val="18"/>
          <w:vertAlign w:val="superscript"/>
        </w:rPr>
        <w:t xml:space="preserve">d </w:t>
      </w:r>
      <w:r>
        <w:rPr>
          <w:rFonts w:hint="eastAsia" w:ascii="Times New Roman" w:hAnsi="Times New Roman" w:cs="Times New Roman"/>
          <w:kern w:val="0"/>
          <w:sz w:val="18"/>
          <w:szCs w:val="18"/>
        </w:rPr>
        <w:t xml:space="preserve">School of Medicine, Huanghe Science and Technology University, Zhengzhou, </w:t>
      </w:r>
      <w:r>
        <w:rPr>
          <w:rFonts w:ascii="Times New Roman" w:hAnsi="Times New Roman" w:cs="Times New Roman"/>
          <w:kern w:val="0"/>
          <w:sz w:val="18"/>
          <w:szCs w:val="18"/>
        </w:rPr>
        <w:t>P.R. China</w:t>
      </w:r>
    </w:p>
    <w:p>
      <w:pPr>
        <w:rPr>
          <w:rFonts w:ascii="Times New Roman" w:hAnsi="Times New Roman" w:cs="Times New Roman"/>
          <w:kern w:val="0"/>
          <w:sz w:val="18"/>
          <w:szCs w:val="18"/>
        </w:rPr>
      </w:pPr>
      <w:r>
        <w:rPr>
          <w:rFonts w:hint="eastAsia" w:ascii="Times New Roman" w:hAnsi="Times New Roman" w:cs="Times New Roman"/>
          <w:kern w:val="0"/>
          <w:sz w:val="18"/>
          <w:szCs w:val="18"/>
          <w:vertAlign w:val="superscript"/>
        </w:rPr>
        <w:t>e</w:t>
      </w:r>
      <w:r>
        <w:rPr>
          <w:rFonts w:hint="eastAsia" w:ascii="Times New Roman" w:hAnsi="Times New Roman" w:cs="Times New Roman"/>
          <w:kern w:val="0"/>
          <w:sz w:val="18"/>
          <w:szCs w:val="18"/>
        </w:rPr>
        <w:t>Institute of Chemistry, Henan Academy of Sciences, Zhengzhou, Henan, 450002, PR China</w:t>
      </w:r>
    </w:p>
    <w:p>
      <w:pPr>
        <w:pStyle w:val="2"/>
        <w:spacing w:line="240" w:lineRule="auto"/>
        <w:ind w:firstLine="0" w:firstLineChars="0"/>
        <w:jc w:val="center"/>
        <w:rPr>
          <w:rFonts w:hint="eastAsia" w:eastAsia="宋体"/>
          <w:lang w:eastAsia="zh-CN"/>
        </w:rPr>
      </w:pPr>
    </w:p>
    <w:p>
      <w:pPr>
        <w:pStyle w:val="2"/>
        <w:spacing w:line="240" w:lineRule="auto"/>
        <w:ind w:firstLine="0" w:firstLineChars="0"/>
        <w:jc w:val="center"/>
        <w:rPr>
          <w:rFonts w:hint="eastAsia" w:eastAsia="宋体"/>
          <w:lang w:eastAsia="zh-CN"/>
        </w:rPr>
      </w:pPr>
    </w:p>
    <w:p>
      <w:pPr>
        <w:pStyle w:val="2"/>
        <w:spacing w:line="240" w:lineRule="auto"/>
        <w:ind w:firstLine="0" w:firstLineChars="0"/>
        <w:jc w:val="center"/>
        <w:rPr>
          <w:rFonts w:hint="eastAsia" w:eastAsia="宋体"/>
          <w:lang w:eastAsia="zh-CN"/>
        </w:rPr>
      </w:pPr>
    </w:p>
    <w:p>
      <w:pPr>
        <w:pStyle w:val="2"/>
        <w:spacing w:line="240" w:lineRule="auto"/>
        <w:ind w:firstLine="0" w:firstLineChars="0"/>
        <w:jc w:val="center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3945255" cy="3067050"/>
            <wp:effectExtent l="0" t="0" r="4445" b="6350"/>
            <wp:docPr id="2" name="图片 4" descr="Zn100℃1ml2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Zn100℃1ml2h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4525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40" w:lineRule="auto"/>
        <w:ind w:firstLine="0" w:firstLineChars="0"/>
        <w:jc w:val="center"/>
        <w:rPr>
          <w:rFonts w:hint="eastAsia" w:eastAsia="宋体"/>
          <w:lang w:eastAsia="zh-CN"/>
        </w:rPr>
      </w:pPr>
    </w:p>
    <w:p>
      <w:pPr>
        <w:pStyle w:val="2"/>
        <w:spacing w:line="240" w:lineRule="auto"/>
        <w:ind w:firstLine="0" w:firstLineChars="0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t>Zn-LDHs</w:t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jc w:val="center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3529330" cy="3028315"/>
            <wp:effectExtent l="0" t="0" r="1270" b="6985"/>
            <wp:docPr id="6" name="图片 5" descr="ZnCo120℃2h2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ZnCo120℃2h2ml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29330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40" w:lineRule="auto"/>
        <w:ind w:firstLine="0" w:firstLineChars="0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t>ZnCo-LDHs</w:t>
      </w:r>
    </w:p>
    <w:p>
      <w:pPr>
        <w:pStyle w:val="2"/>
        <w:spacing w:line="240" w:lineRule="auto"/>
        <w:ind w:firstLine="0" w:firstLineChars="0"/>
        <w:jc w:val="center"/>
        <w:rPr>
          <w:rFonts w:hint="eastAsia" w:eastAsia="宋体"/>
          <w:lang w:eastAsia="zh-CN"/>
        </w:rPr>
      </w:pPr>
      <w:r>
        <w:rPr>
          <w:rFonts w:hint="eastAsia"/>
        </w:rPr>
        <w:t>Fig.S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 xml:space="preserve"> SEM </w:t>
      </w:r>
      <w:r>
        <w:rPr>
          <w:rFonts w:hint="eastAsia"/>
          <w:lang w:val="en-US" w:eastAsia="zh-CN"/>
        </w:rPr>
        <w:t xml:space="preserve">of </w:t>
      </w:r>
      <w:r>
        <w:rPr>
          <w:rFonts w:hint="eastAsia" w:eastAsia="宋体"/>
          <w:lang w:eastAsia="zh-CN"/>
        </w:rPr>
        <w:t>Zn-LDHs</w:t>
      </w:r>
      <w:r>
        <w:rPr>
          <w:rFonts w:hint="eastAsia"/>
          <w:lang w:val="en-US" w:eastAsia="zh-CN"/>
        </w:rPr>
        <w:t xml:space="preserve"> and </w:t>
      </w:r>
      <w:r>
        <w:rPr>
          <w:rFonts w:hint="eastAsia" w:eastAsia="宋体"/>
          <w:lang w:eastAsia="zh-CN"/>
        </w:rPr>
        <w:t>ZnCo-LDHs</w:t>
      </w:r>
    </w:p>
    <w:p>
      <w:pPr>
        <w:ind w:left="0" w:leftChars="0" w:firstLine="0" w:firstLineChars="0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3675" cy="4036060"/>
            <wp:effectExtent l="0" t="0" r="3175" b="2540"/>
            <wp:docPr id="3" name="图片 3" descr="TG-DSC-ZCC-1(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TG-DSC-ZCC-1(a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03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3675" cy="4036060"/>
            <wp:effectExtent l="0" t="0" r="3175" b="2540"/>
            <wp:docPr id="4" name="图片 4" descr="TG-DSC-ZCC-1(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TG-DSC-ZCC-1(b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03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3675" cy="4036060"/>
            <wp:effectExtent l="0" t="0" r="3175" b="2540"/>
            <wp:docPr id="5" name="图片 5" descr="TG-DSC-ZCC-3(c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TG-DSC-ZCC-3(c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03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center"/>
        <w:rPr>
          <w:rFonts w:hint="eastAsia"/>
          <w:sz w:val="20"/>
          <w:szCs w:val="20"/>
        </w:rPr>
      </w:pPr>
      <w:r>
        <w:rPr>
          <w:rFonts w:hint="eastAsia"/>
          <w:sz w:val="20"/>
          <w:szCs w:val="20"/>
        </w:rPr>
        <w:t>Fig.S</w:t>
      </w:r>
      <w:r>
        <w:rPr>
          <w:rFonts w:hint="eastAsia"/>
          <w:sz w:val="20"/>
          <w:szCs w:val="20"/>
          <w:lang w:val="en-US" w:eastAsia="zh-CN"/>
        </w:rPr>
        <w:t>2</w:t>
      </w:r>
      <w:r>
        <w:rPr>
          <w:rFonts w:hint="eastAsia"/>
          <w:sz w:val="20"/>
          <w:szCs w:val="20"/>
        </w:rPr>
        <w:t xml:space="preserve"> TG-DSC</w:t>
      </w:r>
      <w:r>
        <w:rPr>
          <w:rFonts w:hint="eastAsia"/>
          <w:sz w:val="20"/>
          <w:szCs w:val="20"/>
          <w:lang w:val="en-US" w:eastAsia="zh-CN"/>
        </w:rPr>
        <w:t xml:space="preserve"> of </w:t>
      </w:r>
      <w:r>
        <w:rPr>
          <w:sz w:val="20"/>
          <w:szCs w:val="20"/>
        </w:rPr>
        <w:t>ZCC-1</w:t>
      </w:r>
      <w:r>
        <w:rPr>
          <w:rFonts w:hint="eastAsia"/>
          <w:sz w:val="20"/>
          <w:szCs w:val="20"/>
        </w:rPr>
        <w:t>（a）</w:t>
      </w:r>
      <w:r>
        <w:rPr>
          <w:sz w:val="20"/>
          <w:szCs w:val="20"/>
        </w:rPr>
        <w:t>、ZCC-2</w:t>
      </w:r>
      <w:r>
        <w:rPr>
          <w:rFonts w:hint="eastAsia"/>
          <w:sz w:val="20"/>
          <w:szCs w:val="20"/>
        </w:rPr>
        <w:t>（b）</w:t>
      </w:r>
      <w:r>
        <w:rPr>
          <w:rFonts w:hint="eastAsia"/>
          <w:sz w:val="20"/>
          <w:szCs w:val="20"/>
          <w:lang w:val="en-US" w:eastAsia="zh-CN"/>
        </w:rPr>
        <w:t xml:space="preserve">and </w:t>
      </w:r>
      <w:r>
        <w:rPr>
          <w:sz w:val="20"/>
          <w:szCs w:val="20"/>
        </w:rPr>
        <w:t>ZCC-3</w:t>
      </w:r>
      <w:r>
        <w:rPr>
          <w:rFonts w:hint="eastAsia"/>
          <w:sz w:val="20"/>
          <w:szCs w:val="20"/>
        </w:rPr>
        <w:t>（c）</w:t>
      </w:r>
    </w:p>
    <w:p>
      <w:pPr>
        <w:ind w:left="0" w:leftChars="0" w:firstLine="0" w:firstLineChars="0"/>
        <w:jc w:val="center"/>
        <w:rPr>
          <w:rFonts w:hint="eastAsia" w:eastAsia="宋体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2">
    <w:p>
      <w:pPr>
        <w:spacing w:line="360" w:lineRule="auto"/>
        <w:ind w:firstLine="480"/>
      </w:pPr>
      <w:r>
        <w:separator/>
      </w:r>
    </w:p>
  </w:footnote>
  <w:footnote w:type="continuationSeparator" w:id="3">
    <w:p>
      <w:pPr>
        <w:spacing w:line="360" w:lineRule="auto"/>
        <w:ind w:firstLine="480"/>
      </w:pPr>
      <w:r>
        <w:continuationSeparator/>
      </w:r>
    </w:p>
  </w:footnote>
  <w:footnote w:id="0">
    <w:p>
      <w:pPr>
        <w:pStyle w:val="6"/>
        <w:ind w:left="210" w:hanging="210" w:hangingChars="100"/>
        <w:rPr>
          <w:rStyle w:val="9"/>
          <w:i/>
          <w:sz w:val="21"/>
          <w:szCs w:val="21"/>
        </w:rPr>
      </w:pPr>
      <w:r>
        <w:rPr>
          <w:rStyle w:val="10"/>
          <w:sz w:val="21"/>
          <w:szCs w:val="21"/>
        </w:rPr>
        <w:footnoteRef/>
      </w:r>
      <w:r>
        <w:rPr>
          <w:sz w:val="21"/>
          <w:szCs w:val="21"/>
        </w:rPr>
        <w:t xml:space="preserve"> Corresponding author. Tel: +86 0371-61912901; Fax:+86 0371-61912901 </w:t>
      </w:r>
      <w:r>
        <w:rPr>
          <w:i/>
          <w:sz w:val="21"/>
          <w:szCs w:val="21"/>
        </w:rPr>
        <w:t>E-mail address</w:t>
      </w:r>
      <w:r>
        <w:rPr>
          <w:sz w:val="21"/>
          <w:szCs w:val="21"/>
        </w:rPr>
        <w:t>:</w:t>
      </w:r>
      <w:r>
        <w:rPr>
          <w:i/>
          <w:sz w:val="21"/>
          <w:szCs w:val="21"/>
        </w:rPr>
        <w:t xml:space="preserve"> </w:t>
      </w:r>
      <w:r>
        <w:fldChar w:fldCharType="begin"/>
      </w:r>
      <w:r>
        <w:instrText xml:space="preserve"> HYPERLINK "mailto:cuijiehu@163.com" </w:instrText>
      </w:r>
      <w:r>
        <w:fldChar w:fldCharType="separate"/>
      </w:r>
      <w:r>
        <w:rPr>
          <w:i/>
          <w:sz w:val="21"/>
          <w:szCs w:val="21"/>
        </w:rPr>
        <w:t>cuijiehu@163.com</w:t>
      </w:r>
      <w:r>
        <w:rPr>
          <w:i/>
          <w:sz w:val="21"/>
          <w:szCs w:val="21"/>
        </w:rPr>
        <w:fldChar w:fldCharType="end"/>
      </w:r>
      <w:r>
        <w:rPr>
          <w:rFonts w:hint="eastAsia"/>
          <w:i/>
          <w:sz w:val="21"/>
          <w:szCs w:val="21"/>
        </w:rPr>
        <w:t>,</w:t>
      </w:r>
      <w:r>
        <w:fldChar w:fldCharType="begin"/>
      </w:r>
      <w:r>
        <w:instrText xml:space="preserve"> HYPERLINK "mailto:dxynumber@163.com" </w:instrText>
      </w:r>
      <w:r>
        <w:fldChar w:fldCharType="separate"/>
      </w:r>
      <w:r>
        <w:rPr>
          <w:rFonts w:hint="eastAsia"/>
          <w:i/>
          <w:sz w:val="21"/>
          <w:szCs w:val="21"/>
        </w:rPr>
        <w:t>dxynumber@163.com</w:t>
      </w:r>
      <w:r>
        <w:rPr>
          <w:rFonts w:hint="eastAsia"/>
          <w:i/>
          <w:sz w:val="21"/>
          <w:szCs w:val="21"/>
        </w:rPr>
        <w:fldChar w:fldCharType="end"/>
      </w:r>
    </w:p>
    <w:p>
      <w:pPr>
        <w:pStyle w:val="6"/>
        <w:ind w:left="210" w:hanging="210" w:hangingChars="100"/>
      </w:pPr>
      <w:r>
        <w:rPr>
          <w:sz w:val="21"/>
          <w:szCs w:val="21"/>
        </w:rPr>
        <w:t>†These authors contributed equally to this work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2"/>
    <w:footnote w:id="3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VhNDAxZTIyYTkxNjFmYWU5OTVjYjNmMWE5NzE1ZjAifQ=="/>
  </w:docVars>
  <w:rsids>
    <w:rsidRoot w:val="00224B1B"/>
    <w:rsid w:val="00224B1B"/>
    <w:rsid w:val="00470148"/>
    <w:rsid w:val="008B2FA5"/>
    <w:rsid w:val="00901F29"/>
    <w:rsid w:val="086E1AA3"/>
    <w:rsid w:val="0A2440F0"/>
    <w:rsid w:val="22BF026B"/>
    <w:rsid w:val="31AB79EE"/>
    <w:rsid w:val="320505DF"/>
    <w:rsid w:val="383773E4"/>
    <w:rsid w:val="4D3D4B6D"/>
    <w:rsid w:val="522B1AC9"/>
    <w:rsid w:val="52530A0F"/>
    <w:rsid w:val="64530EF3"/>
    <w:rsid w:val="761E2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99" w:semiHidden="0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0" w:semiHidden="0" w:name="caption"/>
    <w:lsdException w:uiPriority="99" w:name="table of figures"/>
    <w:lsdException w:uiPriority="99" w:name="envelope address"/>
    <w:lsdException w:uiPriority="99" w:name="envelope return"/>
    <w:lsdException w:qFormat="1" w:unhideWhenUsed="0" w:uiPriority="99" w:semiHidden="0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643" w:firstLineChars="200"/>
      <w:jc w:val="both"/>
    </w:pPr>
    <w:rPr>
      <w:rFonts w:ascii="Times New Roman" w:hAnsi="Times New Roman" w:eastAsia="宋体" w:cstheme="minorBidi"/>
      <w:kern w:val="2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basedOn w:val="1"/>
    <w:next w:val="1"/>
    <w:unhideWhenUsed/>
    <w:qFormat/>
    <w:uiPriority w:val="0"/>
    <w:pPr>
      <w:jc w:val="center"/>
    </w:pPr>
    <w:rPr>
      <w:sz w:val="20"/>
    </w:rPr>
  </w:style>
  <w:style w:type="paragraph" w:styleId="3">
    <w:name w:val="Balloon Text"/>
    <w:basedOn w:val="1"/>
    <w:link w:val="13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ind w:firstLine="0" w:firstLineChars="0"/>
      <w:jc w:val="left"/>
    </w:pPr>
    <w:rPr>
      <w:rFonts w:asciiTheme="minorHAnsi" w:hAnsiTheme="minorHAnsi" w:eastAsiaTheme="minorEastAsia"/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ind w:firstLine="0" w:firstLineChars="0"/>
      <w:jc w:val="center"/>
    </w:pPr>
    <w:rPr>
      <w:rFonts w:asciiTheme="minorHAnsi" w:hAnsiTheme="minorHAnsi" w:eastAsiaTheme="minorEastAsia"/>
      <w:sz w:val="18"/>
      <w:szCs w:val="18"/>
    </w:rPr>
  </w:style>
  <w:style w:type="paragraph" w:styleId="6">
    <w:name w:val="footnote text"/>
    <w:basedOn w:val="1"/>
    <w:next w:val="1"/>
    <w:qFormat/>
    <w:uiPriority w:val="99"/>
    <w:pPr>
      <w:snapToGrid w:val="0"/>
      <w:jc w:val="left"/>
    </w:pPr>
    <w:rPr>
      <w:sz w:val="18"/>
    </w:r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character" w:styleId="10">
    <w:name w:val="footnote reference"/>
    <w:basedOn w:val="8"/>
    <w:qFormat/>
    <w:uiPriority w:val="99"/>
    <w:rPr>
      <w:vertAlign w:val="superscript"/>
    </w:rPr>
  </w:style>
  <w:style w:type="character" w:customStyle="1" w:styleId="11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4"/>
    <w:qFormat/>
    <w:uiPriority w:val="99"/>
    <w:rPr>
      <w:sz w:val="18"/>
      <w:szCs w:val="18"/>
    </w:rPr>
  </w:style>
  <w:style w:type="character" w:customStyle="1" w:styleId="13">
    <w:name w:val="批注框文本 Char"/>
    <w:basedOn w:val="8"/>
    <w:link w:val="3"/>
    <w:semiHidden/>
    <w:qFormat/>
    <w:uiPriority w:val="99"/>
    <w:rPr>
      <w:rFonts w:ascii="Times New Roman" w:hAnsi="Times New Roman" w:eastAsia="宋体"/>
      <w:sz w:val="18"/>
      <w:szCs w:val="18"/>
    </w:rPr>
  </w:style>
  <w:style w:type="paragraph" w:customStyle="1" w:styleId="14">
    <w:name w:val="BB_Author_Name"/>
    <w:basedOn w:val="1"/>
    <w:next w:val="1"/>
    <w:qFormat/>
    <w:uiPriority w:val="0"/>
    <w:pPr>
      <w:widowControl/>
      <w:spacing w:after="240" w:line="480" w:lineRule="auto"/>
      <w:jc w:val="center"/>
    </w:pPr>
    <w:rPr>
      <w:rFonts w:ascii="Times" w:hAnsi="Times" w:eastAsia="宋体" w:cs="Times New Roman"/>
      <w:i/>
      <w:kern w:val="0"/>
      <w:sz w:val="24"/>
      <w:szCs w:val="20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129</Words>
  <Characters>710</Characters>
  <Lines>1</Lines>
  <Paragraphs>1</Paragraphs>
  <TotalTime>0</TotalTime>
  <ScaleCrop>false</ScaleCrop>
  <LinksUpToDate>false</LinksUpToDate>
  <CharactersWithSpaces>809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2022-12-15T09:32:00Z</dcterms:created>
  <dc:creator>002383崔节虎</dc:creator>
  <cp:lastModifiedBy>cjh</cp:lastModifiedBy>
  <dcterms:modified xsi:type="dcterms:W3CDTF">2023-09-16T05:56:42Z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10CDDF790EF3465189B10FB21F4C8D23</vt:lpwstr>
  </property>
</Properties>
</file>