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04F4" w14:textId="77777777" w:rsidR="0032073E" w:rsidRPr="00933F02" w:rsidRDefault="005A130B" w:rsidP="005A130B">
      <w:pPr>
        <w:spacing w:after="0" w:line="480" w:lineRule="auto"/>
        <w:jc w:val="center"/>
        <w:rPr>
          <w:rFonts w:ascii="Times New Roman" w:eastAsia="Malgun Gothic" w:hAnsi="Times New Roman" w:cs="Times New Roman"/>
          <w:b/>
          <w:bCs/>
          <w:color w:val="000000" w:themeColor="text1"/>
          <w:sz w:val="24"/>
          <w:szCs w:val="24"/>
        </w:rPr>
      </w:pPr>
      <w:r w:rsidRPr="005A130B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Novel modified probiotic gold nanoparticles loaded with ginsenoside CK exerts an anti-inflammation effect </w:t>
      </w:r>
      <w:r w:rsidRPr="009A3E1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8"/>
        </w:rPr>
        <w:t>via</w:t>
      </w:r>
      <w:r w:rsidRPr="005A130B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 xml:space="preserve"> NF-</w:t>
      </w:r>
      <w:proofErr w:type="spellStart"/>
      <w:r w:rsidRPr="005A130B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κB</w:t>
      </w:r>
      <w:proofErr w:type="spellEnd"/>
      <w:r w:rsidR="009A3E1E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/</w:t>
      </w:r>
      <w:r w:rsidRPr="005A130B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MAPK signaling pathways</w:t>
      </w:r>
    </w:p>
    <w:p w14:paraId="4048C800" w14:textId="0C9A24E4" w:rsidR="009A3E1E" w:rsidRPr="00244D39" w:rsidRDefault="009A3E1E" w:rsidP="009A3E1E">
      <w:pPr>
        <w:rPr>
          <w:rFonts w:ascii="Times New Roman" w:eastAsia="Malgun Gothic" w:hAnsi="Times New Roman" w:cs="Times New Roman"/>
          <w:b/>
          <w:bCs/>
          <w:color w:val="000000" w:themeColor="text1"/>
          <w:sz w:val="24"/>
          <w:szCs w:val="24"/>
        </w:rPr>
      </w:pPr>
      <w:r w:rsidRPr="00244D39">
        <w:rPr>
          <w:rFonts w:ascii="Times New Roman" w:hAnsi="Times New Roman" w:cs="Times New Roman"/>
          <w:color w:val="000000" w:themeColor="text1"/>
          <w:sz w:val="24"/>
          <w:szCs w:val="24"/>
        </w:rPr>
        <w:t>Seunghyun Kim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374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1</w:t>
      </w:r>
      <w:r w:rsidRPr="00244D39">
        <w:rPr>
          <w:rFonts w:ascii="Times New Roman" w:hAnsi="Times New Roman" w:cs="Times New Roman"/>
          <w:color w:val="000000" w:themeColor="text1"/>
          <w:sz w:val="24"/>
          <w:szCs w:val="24"/>
        </w:rPr>
        <w:t>, Rongbo Wang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374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a</w:t>
      </w:r>
      <w:r>
        <w:rPr>
          <w:rFonts w:ascii="Times New Roman" w:eastAsia="Malgun Gothic" w:hAnsi="Times New Roman" w:cs="Times New Roman"/>
          <w:color w:val="000000" w:themeColor="text1"/>
          <w:sz w:val="24"/>
          <w:szCs w:val="24"/>
          <w:vertAlign w:val="superscript"/>
        </w:rPr>
        <w:t xml:space="preserve"> 1</w:t>
      </w:r>
      <w:r w:rsidRPr="00244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51328" w:rsidRPr="003656F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Sanjeevram</w:t>
      </w:r>
      <w:proofErr w:type="spellEnd"/>
      <w:r w:rsidR="00A51328" w:rsidRPr="003656F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Dhandapani </w:t>
      </w:r>
      <w:proofErr w:type="spellStart"/>
      <w:proofErr w:type="gramStart"/>
      <w:r w:rsidR="00A51328" w:rsidRPr="003656FE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</w:rPr>
        <w:t>a</w:t>
      </w:r>
      <w:r w:rsidR="00A51328">
        <w:rPr>
          <w:rFonts w:ascii="宋体" w:eastAsia="宋体" w:hAnsi="宋体" w:cs="Times New Roman" w:hint="eastAsia"/>
          <w:color w:val="2F5496" w:themeColor="accent5" w:themeShade="BF"/>
          <w:sz w:val="24"/>
          <w:szCs w:val="24"/>
          <w:lang w:eastAsia="zh-CN"/>
        </w:rPr>
        <w:t>,</w:t>
      </w:r>
      <w:r w:rsidRPr="00244D39">
        <w:rPr>
          <w:rFonts w:ascii="Times New Roman" w:hAnsi="Times New Roman" w:cs="Times New Roman"/>
          <w:color w:val="000000" w:themeColor="text1"/>
          <w:sz w:val="24"/>
          <w:szCs w:val="24"/>
        </w:rPr>
        <w:t>Kyungsu</w:t>
      </w:r>
      <w:proofErr w:type="spellEnd"/>
      <w:proofErr w:type="gramEnd"/>
      <w:r w:rsidRPr="00244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b</w:t>
      </w:r>
      <w:r w:rsidRPr="00244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44D3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Ik</w:t>
      </w:r>
      <w:proofErr w:type="spellEnd"/>
      <w:r w:rsidRPr="00244D39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-Hyun Cho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AF374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zh-CN"/>
        </w:rPr>
        <w:t>c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zh-CN"/>
        </w:rPr>
        <w:t xml:space="preserve"> </w:t>
      </w:r>
      <w:r w:rsidRPr="00244D3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zh-CN"/>
        </w:rPr>
        <w:t>*</w:t>
      </w:r>
      <w:r w:rsidRPr="00AF3748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244D39">
        <w:rPr>
          <w:rFonts w:ascii="Times New Roman" w:hAnsi="Times New Roman" w:cs="Times New Roman"/>
          <w:color w:val="000000" w:themeColor="text1"/>
          <w:sz w:val="24"/>
          <w:szCs w:val="24"/>
        </w:rPr>
        <w:t>Yeon-Ju Kim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color w:val="000000" w:themeColor="text1"/>
          <w:sz w:val="24"/>
          <w:szCs w:val="24"/>
          <w:vertAlign w:val="superscript"/>
        </w:rPr>
        <w:t xml:space="preserve">a </w:t>
      </w:r>
      <w:r w:rsidRPr="00244D3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zh-CN"/>
        </w:rPr>
        <w:t>*</w:t>
      </w:r>
    </w:p>
    <w:p w14:paraId="432D8D27" w14:textId="77777777" w:rsidR="009A3E1E" w:rsidRPr="00244D39" w:rsidRDefault="009A3E1E" w:rsidP="009A3E1E">
      <w:pPr>
        <w:spacing w:after="0"/>
        <w:ind w:firstLineChars="100" w:firstLine="240"/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</w:pPr>
    </w:p>
    <w:p w14:paraId="458CF340" w14:textId="77777777" w:rsidR="009A3E1E" w:rsidRPr="00244D39" w:rsidRDefault="009A3E1E" w:rsidP="009A3E1E">
      <w:pPr>
        <w:spacing w:after="0"/>
        <w:ind w:firstLineChars="100" w:firstLine="240"/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</w:pPr>
    </w:p>
    <w:p w14:paraId="4B5CAF2C" w14:textId="77777777" w:rsidR="009A3E1E" w:rsidRPr="00244D39" w:rsidRDefault="009A3E1E" w:rsidP="009A3E1E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eastAsia="Malgun Gothic" w:hAnsi="Times New Roman" w:cs="Times New Roman"/>
          <w:i/>
          <w:color w:val="000000" w:themeColor="text1"/>
          <w:sz w:val="24"/>
          <w:szCs w:val="24"/>
          <w:vertAlign w:val="superscript"/>
        </w:rPr>
        <w:t>a</w:t>
      </w:r>
      <w:r w:rsidRPr="00244D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Graduate</w:t>
      </w:r>
      <w:proofErr w:type="spellEnd"/>
      <w:r w:rsidRPr="00244D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School of Biotechnology</w:t>
      </w:r>
      <w:r w:rsidRPr="00244D39">
        <w:rPr>
          <w:rFonts w:ascii="Times New Roman" w:eastAsia="Malgun Gothic" w:hAnsi="Times New Roman" w:cs="Times New Roman"/>
          <w:i/>
          <w:color w:val="000000" w:themeColor="text1"/>
          <w:sz w:val="24"/>
          <w:szCs w:val="24"/>
        </w:rPr>
        <w:t>, and</w:t>
      </w:r>
      <w:r w:rsidRPr="00244D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College of Life Science, Kyung </w:t>
      </w:r>
      <w:proofErr w:type="spellStart"/>
      <w:r w:rsidRPr="00244D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Hee</w:t>
      </w:r>
      <w:proofErr w:type="spellEnd"/>
      <w:r w:rsidRPr="00244D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University, </w:t>
      </w:r>
      <w:proofErr w:type="spellStart"/>
      <w:r w:rsidRPr="00244D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Yongin</w:t>
      </w:r>
      <w:proofErr w:type="spellEnd"/>
      <w:r w:rsidRPr="00244D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17104, Republic of Korea</w:t>
      </w:r>
    </w:p>
    <w:p w14:paraId="3DB90B6B" w14:textId="77777777" w:rsidR="009A3E1E" w:rsidRPr="00244D39" w:rsidRDefault="009A3E1E" w:rsidP="009A3E1E">
      <w:pPr>
        <w:spacing w:line="360" w:lineRule="auto"/>
        <w:rPr>
          <w:rFonts w:ascii="Times New Roman" w:eastAsia="Malgun Gothic" w:hAnsi="Times New Roman" w:cs="Times New Roman"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eastAsia="Malgun Gothic" w:hAnsi="Times New Roman" w:cs="Times New Roman"/>
          <w:i/>
          <w:color w:val="000000" w:themeColor="text1"/>
          <w:sz w:val="24"/>
          <w:szCs w:val="24"/>
          <w:vertAlign w:val="superscript"/>
        </w:rPr>
        <w:t>b</w:t>
      </w:r>
      <w:r w:rsidRPr="00244D39">
        <w:rPr>
          <w:rFonts w:ascii="Times New Roman" w:eastAsia="Malgun Gothic" w:hAnsi="Times New Roman" w:cs="Times New Roman"/>
          <w:i/>
          <w:color w:val="000000" w:themeColor="text1"/>
          <w:sz w:val="24"/>
          <w:szCs w:val="24"/>
        </w:rPr>
        <w:t>Natural</w:t>
      </w:r>
      <w:proofErr w:type="spellEnd"/>
      <w:r w:rsidRPr="00244D39">
        <w:rPr>
          <w:rFonts w:ascii="Times New Roman" w:eastAsia="Malgun Gothic" w:hAnsi="Times New Roman" w:cs="Times New Roman"/>
          <w:i/>
          <w:color w:val="000000" w:themeColor="text1"/>
          <w:sz w:val="24"/>
          <w:szCs w:val="24"/>
        </w:rPr>
        <w:t xml:space="preserve"> Product Informatics Research Center, Korea Institute of Science and Technology, Gangneung, Gangwon-do 25451, Republic of Korea </w:t>
      </w:r>
    </w:p>
    <w:p w14:paraId="7EF7D8F1" w14:textId="77777777" w:rsidR="009A3E1E" w:rsidRPr="00244D39" w:rsidRDefault="009A3E1E" w:rsidP="009A3E1E">
      <w:pPr>
        <w:spacing w:after="0" w:line="360" w:lineRule="auto"/>
        <w:rPr>
          <w:rFonts w:ascii="Times New Roman" w:eastAsia="Malgun Gothic" w:hAnsi="Times New Roman" w:cs="Times New Roman"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eastAsia="Malgun Gothic" w:hAnsi="Times New Roman" w:cs="Times New Roman"/>
          <w:i/>
          <w:color w:val="000000" w:themeColor="text1"/>
          <w:sz w:val="24"/>
          <w:szCs w:val="24"/>
          <w:vertAlign w:val="superscript"/>
        </w:rPr>
        <w:t>c</w:t>
      </w:r>
      <w:r w:rsidRPr="00244D39">
        <w:rPr>
          <w:rFonts w:ascii="Times New Roman" w:eastAsia="Malgun Gothic" w:hAnsi="Times New Roman" w:cs="Times New Roman"/>
          <w:i/>
          <w:color w:val="000000" w:themeColor="text1"/>
          <w:sz w:val="24"/>
          <w:szCs w:val="24"/>
        </w:rPr>
        <w:t>Department</w:t>
      </w:r>
      <w:proofErr w:type="spellEnd"/>
      <w:r w:rsidRPr="00244D39">
        <w:rPr>
          <w:rFonts w:ascii="Times New Roman" w:eastAsia="Malgun Gothic" w:hAnsi="Times New Roman" w:cs="Times New Roman"/>
          <w:i/>
          <w:color w:val="000000" w:themeColor="text1"/>
          <w:sz w:val="24"/>
          <w:szCs w:val="24"/>
        </w:rPr>
        <w:t xml:space="preserve"> of Science in Korean Medicine and Brain Korea 21 Plus Program, Graduate School, Kyung </w:t>
      </w:r>
      <w:proofErr w:type="spellStart"/>
      <w:r w:rsidRPr="00244D39">
        <w:rPr>
          <w:rFonts w:ascii="Times New Roman" w:eastAsia="Malgun Gothic" w:hAnsi="Times New Roman" w:cs="Times New Roman"/>
          <w:i/>
          <w:color w:val="000000" w:themeColor="text1"/>
          <w:sz w:val="24"/>
          <w:szCs w:val="24"/>
        </w:rPr>
        <w:t>Hee</w:t>
      </w:r>
      <w:proofErr w:type="spellEnd"/>
      <w:r w:rsidRPr="00244D39">
        <w:rPr>
          <w:rFonts w:ascii="Times New Roman" w:eastAsia="Malgun Gothic" w:hAnsi="Times New Roman" w:cs="Times New Roman"/>
          <w:i/>
          <w:color w:val="000000" w:themeColor="text1"/>
          <w:sz w:val="24"/>
          <w:szCs w:val="24"/>
        </w:rPr>
        <w:t xml:space="preserve"> University, Seoul 02447, Republic of Korea </w:t>
      </w:r>
    </w:p>
    <w:p w14:paraId="054A83ED" w14:textId="77777777" w:rsidR="009A3E1E" w:rsidRPr="00244D39" w:rsidRDefault="009A3E1E" w:rsidP="009A3E1E">
      <w:pPr>
        <w:spacing w:line="360" w:lineRule="auto"/>
        <w:rPr>
          <w:rFonts w:ascii="Times New Roman" w:eastAsia="Malgun Gothic" w:hAnsi="Times New Roman" w:cs="Times New Roman"/>
          <w:i/>
          <w:color w:val="000000" w:themeColor="text1"/>
          <w:sz w:val="24"/>
          <w:szCs w:val="24"/>
        </w:rPr>
      </w:pPr>
    </w:p>
    <w:p w14:paraId="16B3BDA4" w14:textId="77777777" w:rsidR="009A3E1E" w:rsidRPr="00244D39" w:rsidRDefault="009A3E1E" w:rsidP="009A3E1E">
      <w:pPr>
        <w:spacing w:after="0"/>
        <w:ind w:firstLineChars="100" w:firstLine="240"/>
        <w:rPr>
          <w:rFonts w:ascii="Times New Roman" w:eastAsia="Malgun Gothic" w:hAnsi="Times New Roman" w:cs="Times New Roman"/>
          <w:i/>
          <w:color w:val="000000" w:themeColor="text1"/>
          <w:sz w:val="24"/>
          <w:szCs w:val="24"/>
        </w:rPr>
      </w:pPr>
    </w:p>
    <w:p w14:paraId="087F0C4E" w14:textId="77777777" w:rsidR="009A3E1E" w:rsidRPr="00244D39" w:rsidRDefault="009A3E1E" w:rsidP="009A3E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44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Correspondence authors: </w:t>
      </w:r>
      <w:r w:rsidRPr="00244D3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Yeon-Ju Kim</w:t>
      </w:r>
      <w:r w:rsidRPr="00244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244D39">
        <w:rPr>
          <w:rFonts w:ascii="Times New Roman" w:hAnsi="Times New Roman" w:cs="Times New Roman"/>
          <w:color w:val="000000" w:themeColor="text1"/>
          <w:sz w:val="24"/>
          <w:szCs w:val="24"/>
        </w:rPr>
        <w:t>Ik</w:t>
      </w:r>
      <w:proofErr w:type="spellEnd"/>
      <w:r w:rsidRPr="00244D39">
        <w:rPr>
          <w:rFonts w:ascii="Times New Roman" w:hAnsi="Times New Roman" w:cs="Times New Roman"/>
          <w:color w:val="000000" w:themeColor="text1"/>
          <w:sz w:val="24"/>
          <w:szCs w:val="24"/>
        </w:rPr>
        <w:t>-Hyun Cho</w:t>
      </w:r>
    </w:p>
    <w:p w14:paraId="0D07CA01" w14:textId="77777777" w:rsidR="009A3E1E" w:rsidRPr="00244D39" w:rsidRDefault="009A3E1E" w:rsidP="009A3E1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D39">
        <w:rPr>
          <w:rFonts w:ascii="Times New Roman" w:hAnsi="Times New Roman" w:cs="Times New Roman"/>
          <w:color w:val="000000" w:themeColor="text1"/>
          <w:sz w:val="24"/>
          <w:szCs w:val="24"/>
        </w:rPr>
        <w:t>Tel +82-31-201-5634; +</w:t>
      </w:r>
      <w:r w:rsidRPr="00244D39">
        <w:rPr>
          <w:rFonts w:ascii="Times New Roman" w:eastAsia="Gulim" w:hAnsi="Times New Roman" w:cs="Times New Roman"/>
          <w:color w:val="000000" w:themeColor="text1"/>
          <w:sz w:val="24"/>
          <w:szCs w:val="24"/>
        </w:rPr>
        <w:t>82- 2-961-0749, Fax +82- 2-965-5969</w:t>
      </w:r>
    </w:p>
    <w:p w14:paraId="7EDD4EA4" w14:textId="77777777" w:rsidR="009A3E1E" w:rsidRPr="00244D39" w:rsidRDefault="003766E9" w:rsidP="009A3E1E">
      <w:pPr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</w:pPr>
      <w:r w:rsidRPr="003766E9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Email: yeonjukim@khu.ac.kr (YJK); ihcho@khu.ac.kr (IHC)</w:t>
      </w:r>
    </w:p>
    <w:p w14:paraId="0B1EF852" w14:textId="77777777" w:rsidR="009A3E1E" w:rsidRPr="00244D39" w:rsidRDefault="009A3E1E" w:rsidP="009A3E1E">
      <w:pPr>
        <w:adjustRightInd w:val="0"/>
        <w:snapToGrid w:val="0"/>
        <w:spacing w:after="0"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244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These</w:t>
      </w:r>
      <w:r w:rsidRPr="00244D3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244D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authors contributed equally to the manuscript.</w:t>
      </w:r>
    </w:p>
    <w:p w14:paraId="3E291650" w14:textId="77777777" w:rsidR="009A3E1E" w:rsidRPr="00244D39" w:rsidRDefault="009A3E1E" w:rsidP="009A3E1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4D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Disclosure statement</w:t>
      </w:r>
    </w:p>
    <w:p w14:paraId="4949E190" w14:textId="77777777" w:rsidR="009A3E1E" w:rsidRPr="00244D39" w:rsidRDefault="009A3E1E" w:rsidP="009A3E1E">
      <w:pPr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</w:pPr>
      <w:r w:rsidRPr="00244D39">
        <w:rPr>
          <w:rFonts w:ascii="Times New Roman" w:hAnsi="Times New Roman" w:cs="Times New Roman"/>
          <w:color w:val="000000" w:themeColor="text1"/>
          <w:sz w:val="24"/>
          <w:szCs w:val="24"/>
        </w:rPr>
        <w:t>The authors declare that they have no conflict of interest regarding this publication.</w:t>
      </w:r>
    </w:p>
    <w:p w14:paraId="325F3DBC" w14:textId="77777777" w:rsidR="0032073E" w:rsidRPr="009A3E1E" w:rsidRDefault="0032073E" w:rsidP="0032073E">
      <w:pPr>
        <w:jc w:val="both"/>
        <w:rPr>
          <w:rFonts w:ascii="Times New Roman" w:eastAsia="Malgun Gothic" w:hAnsi="Times New Roman" w:cs="Times New Roman"/>
          <w:color w:val="000000" w:themeColor="text1"/>
        </w:rPr>
      </w:pPr>
    </w:p>
    <w:p w14:paraId="0AD028C5" w14:textId="77777777" w:rsidR="0032073E" w:rsidRPr="00941302" w:rsidRDefault="0032073E" w:rsidP="0032073E">
      <w:pPr>
        <w:jc w:val="both"/>
        <w:rPr>
          <w:rFonts w:ascii="Times New Roman" w:eastAsia="Malgun Gothic" w:hAnsi="Times New Roman" w:cs="Times New Roman"/>
          <w:color w:val="000000" w:themeColor="text1"/>
          <w:sz w:val="24"/>
          <w:szCs w:val="24"/>
        </w:rPr>
      </w:pPr>
    </w:p>
    <w:p w14:paraId="6EB8CE60" w14:textId="77777777" w:rsidR="0032073E" w:rsidRDefault="0032073E" w:rsidP="0032073E">
      <w:pPr>
        <w:pStyle w:val="a3"/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2D23DA6" w14:textId="77777777" w:rsidR="0032073E" w:rsidRDefault="0032073E" w:rsidP="0032073E">
      <w:pPr>
        <w:pStyle w:val="a3"/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1693DE0D" w14:textId="77777777" w:rsidR="009B63D9" w:rsidRDefault="009B63D9" w:rsidP="0032073E">
      <w:pPr>
        <w:pStyle w:val="a3"/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1BA5CE8" w14:textId="77777777" w:rsidR="009B63D9" w:rsidRDefault="009B63D9" w:rsidP="0032073E">
      <w:pPr>
        <w:pStyle w:val="a3"/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58B155D" w14:textId="77777777" w:rsidR="009B63D9" w:rsidRDefault="009B63D9" w:rsidP="0032073E">
      <w:pPr>
        <w:pStyle w:val="a3"/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3BF4588" w14:textId="77777777" w:rsidR="0032073E" w:rsidRDefault="0032073E" w:rsidP="0032073E">
      <w:pPr>
        <w:pStyle w:val="a3"/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BDB6DD0" w14:textId="77777777" w:rsidR="0032073E" w:rsidRDefault="0032073E" w:rsidP="0032073E">
      <w:pPr>
        <w:pStyle w:val="a3"/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33F02">
        <w:rPr>
          <w:rFonts w:ascii="Times New Roman" w:hAnsi="Times New Roman" w:cs="Times New Roman"/>
          <w:b/>
          <w:bCs/>
          <w:color w:val="000000" w:themeColor="text1"/>
        </w:rPr>
        <w:t>Supplementary Figures</w:t>
      </w:r>
    </w:p>
    <w:p w14:paraId="6C10A49E" w14:textId="77777777" w:rsidR="0032073E" w:rsidRPr="00933F02" w:rsidRDefault="000A4C42" w:rsidP="0032073E">
      <w:pPr>
        <w:pStyle w:val="a3"/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lang w:eastAsia="zh-CN" w:bidi="ta-IN"/>
        </w:rPr>
        <w:drawing>
          <wp:inline distT="0" distB="0" distL="0" distR="0" wp14:anchorId="4DFAC023" wp14:editId="27A9D316">
            <wp:extent cx="5724525" cy="4286250"/>
            <wp:effectExtent l="0" t="0" r="9525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83C5B" w14:textId="77777777" w:rsidR="0032073E" w:rsidRDefault="0032073E" w:rsidP="0032073E">
      <w:pPr>
        <w:spacing w:line="48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33F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Figure S1. </w:t>
      </w:r>
      <w:r w:rsidRPr="00933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Neighbor-joining tree based on 16S rRNA sequences of </w:t>
      </w:r>
      <w:r w:rsidRPr="00933F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B. </w:t>
      </w:r>
      <w:proofErr w:type="spellStart"/>
      <w:r w:rsidRPr="00933F0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animalis</w:t>
      </w:r>
      <w:proofErr w:type="spellEnd"/>
      <w:r w:rsidRPr="00933F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subsp. lactis and type strains of closely related species.</w:t>
      </w:r>
      <w:r w:rsidRPr="00933F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33F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Rooted neighbor-joining tree based on 16S rRNA gene sequences showing the phylogenetic positions of strain </w:t>
      </w:r>
      <w:r w:rsidRPr="00933F0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B. </w:t>
      </w:r>
      <w:proofErr w:type="spellStart"/>
      <w:r w:rsidRPr="00933F0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animalis</w:t>
      </w:r>
      <w:proofErr w:type="spellEnd"/>
      <w:r w:rsidRPr="00933F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subsp. </w:t>
      </w:r>
      <w:r w:rsidRPr="00933F0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lactis</w:t>
      </w:r>
      <w:r w:rsidRPr="00933F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DSM 10140 and the other closest bacteria in the genus </w:t>
      </w:r>
      <w:r w:rsidRPr="00933F0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Bifidobacterium</w:t>
      </w:r>
      <w:r w:rsidRPr="00933F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some other related taxa. Filled circles show that the corresponding nodes were also recovered in the maximum-parsimony algorithm. Bootstrap values, expressed as percentages of 1000 replications, are shown at branch points. Bar, 0.005 substitutions per nucleotide position.</w:t>
      </w:r>
    </w:p>
    <w:p w14:paraId="66804BBE" w14:textId="77777777" w:rsidR="004E1945" w:rsidRPr="007C55EA" w:rsidRDefault="0032073E" w:rsidP="007C55EA">
      <w:pPr>
        <w:spacing w:after="160" w:line="259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  <w:r w:rsidR="004E1945" w:rsidRPr="007C55EA">
        <w:rPr>
          <w:rFonts w:ascii="Times New Roman" w:hAnsi="Times New Roman" w:cs="Times New Roman"/>
          <w:b/>
        </w:rPr>
        <w:lastRenderedPageBreak/>
        <w:t xml:space="preserve">Table S1. </w:t>
      </w:r>
      <w:r w:rsidR="004E1945" w:rsidRPr="007C55EA">
        <w:rPr>
          <w:rFonts w:ascii="Times New Roman" w:hAnsi="Times New Roman" w:cs="Times New Roman"/>
        </w:rPr>
        <w:t>List of primer sequences used in experiments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8"/>
        <w:gridCol w:w="3849"/>
        <w:gridCol w:w="3799"/>
      </w:tblGrid>
      <w:tr w:rsidR="004E1945" w:rsidRPr="004E1945" w14:paraId="0804547F" w14:textId="77777777" w:rsidTr="004E1945">
        <w:trPr>
          <w:trHeight w:val="356"/>
          <w:jc w:val="center"/>
        </w:trPr>
        <w:tc>
          <w:tcPr>
            <w:tcW w:w="754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E6AC4F" w14:textId="77777777" w:rsidR="004E1945" w:rsidRPr="004E1945" w:rsidRDefault="004E1945" w:rsidP="007B2DC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4E1945">
              <w:rPr>
                <w:rFonts w:ascii="Times New Roman" w:hAnsi="Times New Roman" w:cs="Times New Roman"/>
                <w:bCs/>
                <w:szCs w:val="20"/>
              </w:rPr>
              <w:t>Gene name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6D4F4E" w14:textId="77777777" w:rsidR="004E1945" w:rsidRPr="004E1945" w:rsidRDefault="004E1945" w:rsidP="007B2DC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4E1945">
              <w:rPr>
                <w:rFonts w:ascii="Times New Roman" w:hAnsi="Times New Roman" w:cs="Times New Roman"/>
                <w:bCs/>
                <w:szCs w:val="20"/>
              </w:rPr>
              <w:t>Forward primer (5`-3`)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883FCC" w14:textId="77777777" w:rsidR="004E1945" w:rsidRPr="004E1945" w:rsidRDefault="004E1945" w:rsidP="007B2DC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4E1945">
              <w:rPr>
                <w:rFonts w:ascii="Times New Roman" w:hAnsi="Times New Roman" w:cs="Times New Roman"/>
                <w:bCs/>
                <w:szCs w:val="20"/>
              </w:rPr>
              <w:t>Reverse primer (5`-3`)</w:t>
            </w:r>
          </w:p>
        </w:tc>
      </w:tr>
      <w:tr w:rsidR="004E1945" w:rsidRPr="004E1945" w14:paraId="71FAC963" w14:textId="77777777" w:rsidTr="004E1945">
        <w:trPr>
          <w:trHeight w:val="96"/>
          <w:jc w:val="center"/>
        </w:trPr>
        <w:tc>
          <w:tcPr>
            <w:tcW w:w="754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2A4861" w14:textId="77777777" w:rsidR="004E1945" w:rsidRPr="00857304" w:rsidRDefault="004E1945" w:rsidP="004E1945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857304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GAPDH</w:t>
            </w:r>
          </w:p>
        </w:tc>
        <w:tc>
          <w:tcPr>
            <w:tcW w:w="2137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278C93" w14:textId="77777777" w:rsidR="004E1945" w:rsidRPr="004E1945" w:rsidRDefault="004E1945" w:rsidP="004E1945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E1945">
              <w:rPr>
                <w:rFonts w:ascii="Times New Roman" w:hAnsi="Times New Roman" w:cs="Times New Roman"/>
                <w:sz w:val="18"/>
                <w:szCs w:val="20"/>
              </w:rPr>
              <w:t>TGAAGGTCGGTGTGAACGGATTTTGGC</w:t>
            </w:r>
          </w:p>
        </w:tc>
        <w:tc>
          <w:tcPr>
            <w:tcW w:w="2109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48CD5A" w14:textId="77777777" w:rsidR="004E1945" w:rsidRPr="004E1945" w:rsidRDefault="004E1945" w:rsidP="004E1945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E1945">
              <w:rPr>
                <w:rFonts w:ascii="Times New Roman" w:hAnsi="Times New Roman" w:cs="Times New Roman"/>
                <w:sz w:val="18"/>
                <w:szCs w:val="20"/>
              </w:rPr>
              <w:t>TGGTTCACACCCATCACAAACATGG</w:t>
            </w:r>
          </w:p>
        </w:tc>
      </w:tr>
      <w:tr w:rsidR="004E1945" w:rsidRPr="004E1945" w14:paraId="05B2E04B" w14:textId="77777777" w:rsidTr="004E1945">
        <w:trPr>
          <w:trHeight w:val="256"/>
          <w:jc w:val="center"/>
        </w:trPr>
        <w:tc>
          <w:tcPr>
            <w:tcW w:w="754" w:type="pct"/>
            <w:tcBorders>
              <w:left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0CD70C" w14:textId="77777777" w:rsidR="004E1945" w:rsidRPr="00857304" w:rsidRDefault="004E1945" w:rsidP="004E1945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proofErr w:type="spellStart"/>
            <w:r w:rsidRPr="00857304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iNOS</w:t>
            </w:r>
            <w:proofErr w:type="spellEnd"/>
          </w:p>
        </w:tc>
        <w:tc>
          <w:tcPr>
            <w:tcW w:w="2137" w:type="pct"/>
            <w:tcBorders>
              <w:left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A2B968" w14:textId="77777777" w:rsidR="004E1945" w:rsidRPr="004E1945" w:rsidRDefault="004E1945" w:rsidP="004E1945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E1945">
              <w:rPr>
                <w:rFonts w:ascii="Times New Roman" w:hAnsi="Times New Roman" w:cs="Times New Roman"/>
                <w:sz w:val="18"/>
                <w:szCs w:val="20"/>
              </w:rPr>
              <w:t>AATGGCAACATCAGGTCGGCCATCACT</w:t>
            </w:r>
          </w:p>
        </w:tc>
        <w:tc>
          <w:tcPr>
            <w:tcW w:w="2109" w:type="pct"/>
            <w:tcBorders>
              <w:left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AFA0A6" w14:textId="77777777" w:rsidR="004E1945" w:rsidRPr="004E1945" w:rsidRDefault="004E1945" w:rsidP="004E1945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E1945">
              <w:rPr>
                <w:rFonts w:ascii="Times New Roman" w:hAnsi="Times New Roman" w:cs="Times New Roman"/>
                <w:sz w:val="18"/>
                <w:szCs w:val="20"/>
              </w:rPr>
              <w:t>GCTGTGTGTCACAGAAGTCTCGAACTC</w:t>
            </w:r>
          </w:p>
        </w:tc>
      </w:tr>
      <w:tr w:rsidR="004E1945" w:rsidRPr="004E1945" w14:paraId="2F0E965E" w14:textId="77777777" w:rsidTr="004E1945">
        <w:trPr>
          <w:trHeight w:val="122"/>
          <w:jc w:val="center"/>
        </w:trPr>
        <w:tc>
          <w:tcPr>
            <w:tcW w:w="754" w:type="pct"/>
            <w:tcBorders>
              <w:left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534496" w14:textId="77777777" w:rsidR="004E1945" w:rsidRPr="00857304" w:rsidRDefault="004E1945" w:rsidP="004E1945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857304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COX-2</w:t>
            </w:r>
          </w:p>
        </w:tc>
        <w:tc>
          <w:tcPr>
            <w:tcW w:w="2137" w:type="pct"/>
            <w:tcBorders>
              <w:left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7AEFD5" w14:textId="77777777" w:rsidR="004E1945" w:rsidRPr="004E1945" w:rsidRDefault="004E1945" w:rsidP="004E1945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E1945">
              <w:rPr>
                <w:rFonts w:ascii="Times New Roman" w:hAnsi="Times New Roman" w:cs="Times New Roman"/>
                <w:sz w:val="18"/>
                <w:szCs w:val="20"/>
              </w:rPr>
              <w:t>TGCTGGTGGAAAAACCTCGT</w:t>
            </w:r>
          </w:p>
        </w:tc>
        <w:tc>
          <w:tcPr>
            <w:tcW w:w="2109" w:type="pct"/>
            <w:tcBorders>
              <w:left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4F80D7" w14:textId="77777777" w:rsidR="004E1945" w:rsidRPr="004E1945" w:rsidRDefault="004E1945" w:rsidP="004E1945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E1945">
              <w:rPr>
                <w:rFonts w:ascii="Times New Roman" w:hAnsi="Times New Roman" w:cs="Times New Roman"/>
                <w:sz w:val="18"/>
                <w:szCs w:val="20"/>
              </w:rPr>
              <w:t>AAAACCCACTTCGCCTCCAA</w:t>
            </w:r>
          </w:p>
        </w:tc>
      </w:tr>
      <w:tr w:rsidR="004E1945" w:rsidRPr="004E1945" w14:paraId="5643760A" w14:textId="77777777" w:rsidTr="004E1945">
        <w:trPr>
          <w:trHeight w:val="286"/>
          <w:jc w:val="center"/>
        </w:trPr>
        <w:tc>
          <w:tcPr>
            <w:tcW w:w="754" w:type="pct"/>
            <w:tcBorders>
              <w:left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AB5AF4" w14:textId="77777777" w:rsidR="004E1945" w:rsidRPr="00857304" w:rsidRDefault="004E1945" w:rsidP="004E1945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857304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TNF-α</w:t>
            </w:r>
          </w:p>
        </w:tc>
        <w:tc>
          <w:tcPr>
            <w:tcW w:w="2137" w:type="pct"/>
            <w:tcBorders>
              <w:left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CD356F" w14:textId="77777777" w:rsidR="004E1945" w:rsidRPr="004E1945" w:rsidRDefault="004E1945" w:rsidP="004E1945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E1945">
              <w:rPr>
                <w:rFonts w:ascii="Times New Roman" w:hAnsi="Times New Roman" w:cs="Times New Roman"/>
                <w:sz w:val="18"/>
                <w:szCs w:val="20"/>
              </w:rPr>
              <w:t>AGCCCACGTCGTAGCAAACCACCAA</w:t>
            </w:r>
          </w:p>
        </w:tc>
        <w:tc>
          <w:tcPr>
            <w:tcW w:w="2109" w:type="pct"/>
            <w:tcBorders>
              <w:left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87A14B" w14:textId="77777777" w:rsidR="004E1945" w:rsidRPr="004E1945" w:rsidRDefault="004E1945" w:rsidP="004E1945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E1945">
              <w:rPr>
                <w:rFonts w:ascii="Times New Roman" w:hAnsi="Times New Roman" w:cs="Times New Roman"/>
                <w:sz w:val="18"/>
                <w:szCs w:val="20"/>
              </w:rPr>
              <w:t>AACACCCATTCCCTTCACAGAGCAAT</w:t>
            </w:r>
          </w:p>
        </w:tc>
      </w:tr>
      <w:tr w:rsidR="004E1945" w:rsidRPr="004E1945" w14:paraId="79E3B3B0" w14:textId="77777777" w:rsidTr="004E1945">
        <w:trPr>
          <w:trHeight w:val="152"/>
          <w:jc w:val="center"/>
        </w:trPr>
        <w:tc>
          <w:tcPr>
            <w:tcW w:w="754" w:type="pct"/>
            <w:tcBorders>
              <w:left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143585" w14:textId="77777777" w:rsidR="004E1945" w:rsidRPr="00857304" w:rsidRDefault="004E1945" w:rsidP="004E1945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857304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IL-1β</w:t>
            </w:r>
          </w:p>
        </w:tc>
        <w:tc>
          <w:tcPr>
            <w:tcW w:w="2137" w:type="pct"/>
            <w:tcBorders>
              <w:left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5631FE" w14:textId="77777777" w:rsidR="004E1945" w:rsidRPr="004E1945" w:rsidRDefault="004E1945" w:rsidP="004E1945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E1945">
              <w:rPr>
                <w:rFonts w:ascii="Times New Roman" w:hAnsi="Times New Roman" w:cs="Times New Roman"/>
                <w:sz w:val="18"/>
                <w:szCs w:val="20"/>
              </w:rPr>
              <w:t>TGCAGAGTTCCCCAACTGGTACATC</w:t>
            </w:r>
          </w:p>
        </w:tc>
        <w:tc>
          <w:tcPr>
            <w:tcW w:w="2109" w:type="pct"/>
            <w:tcBorders>
              <w:left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C8AEB9" w14:textId="77777777" w:rsidR="004E1945" w:rsidRPr="004E1945" w:rsidRDefault="004E1945" w:rsidP="004E1945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E1945">
              <w:rPr>
                <w:rFonts w:ascii="Times New Roman" w:hAnsi="Times New Roman" w:cs="Times New Roman"/>
                <w:sz w:val="18"/>
                <w:szCs w:val="20"/>
              </w:rPr>
              <w:t>GTGCTGCCTAATGTCCCCTTGAATC</w:t>
            </w:r>
          </w:p>
        </w:tc>
      </w:tr>
      <w:tr w:rsidR="004E1945" w:rsidRPr="004E1945" w14:paraId="1DE5EB39" w14:textId="77777777" w:rsidTr="004E1945">
        <w:trPr>
          <w:trHeight w:val="174"/>
          <w:jc w:val="center"/>
        </w:trPr>
        <w:tc>
          <w:tcPr>
            <w:tcW w:w="754" w:type="pct"/>
            <w:tcBorders>
              <w:left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7167E4" w14:textId="77777777" w:rsidR="004E1945" w:rsidRPr="00857304" w:rsidRDefault="004E1945" w:rsidP="004E1945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857304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IL-6</w:t>
            </w:r>
          </w:p>
        </w:tc>
        <w:tc>
          <w:tcPr>
            <w:tcW w:w="2137" w:type="pct"/>
            <w:tcBorders>
              <w:left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AB6088" w14:textId="77777777" w:rsidR="004E1945" w:rsidRPr="004E1945" w:rsidRDefault="004E1945" w:rsidP="004E1945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E1945">
              <w:rPr>
                <w:rFonts w:ascii="Times New Roman" w:hAnsi="Times New Roman" w:cs="Times New Roman"/>
                <w:sz w:val="18"/>
                <w:szCs w:val="20"/>
              </w:rPr>
              <w:t xml:space="preserve">GTTCTCTGGGAAATCGTGGA </w:t>
            </w:r>
          </w:p>
        </w:tc>
        <w:tc>
          <w:tcPr>
            <w:tcW w:w="2109" w:type="pct"/>
            <w:tcBorders>
              <w:left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A31EEB" w14:textId="77777777" w:rsidR="004E1945" w:rsidRPr="004E1945" w:rsidRDefault="004E1945" w:rsidP="004E1945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E1945">
              <w:rPr>
                <w:rFonts w:ascii="Times New Roman" w:hAnsi="Times New Roman" w:cs="Times New Roman"/>
                <w:sz w:val="18"/>
                <w:szCs w:val="20"/>
              </w:rPr>
              <w:t>TGTACTCCAGGTAGCTATGG</w:t>
            </w:r>
          </w:p>
        </w:tc>
      </w:tr>
      <w:tr w:rsidR="004E1945" w:rsidRPr="004E1945" w14:paraId="7CC340BE" w14:textId="77777777" w:rsidTr="004E1945">
        <w:trPr>
          <w:trHeight w:val="40"/>
          <w:jc w:val="center"/>
        </w:trPr>
        <w:tc>
          <w:tcPr>
            <w:tcW w:w="754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7DB8FC" w14:textId="77777777" w:rsidR="004E1945" w:rsidRPr="00857304" w:rsidRDefault="004E1945" w:rsidP="004E1945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  <w:r w:rsidRPr="00857304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β-Actin</w:t>
            </w:r>
            <w:r w:rsidRPr="00857304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ab/>
            </w:r>
          </w:p>
        </w:tc>
        <w:tc>
          <w:tcPr>
            <w:tcW w:w="2137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2E55C5" w14:textId="77777777" w:rsidR="004E1945" w:rsidRPr="004E1945" w:rsidRDefault="004E1945" w:rsidP="004E1945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E1945">
              <w:rPr>
                <w:rFonts w:ascii="Times New Roman" w:hAnsi="Times New Roman" w:cs="Times New Roman"/>
                <w:sz w:val="18"/>
                <w:szCs w:val="20"/>
              </w:rPr>
              <w:t>CGGGAAATCGTGCGTGAC</w:t>
            </w:r>
          </w:p>
        </w:tc>
        <w:tc>
          <w:tcPr>
            <w:tcW w:w="2109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9D1F36" w14:textId="77777777" w:rsidR="004E1945" w:rsidRPr="004E1945" w:rsidRDefault="004E1945" w:rsidP="004E1945">
            <w:pPr>
              <w:spacing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4E1945">
              <w:rPr>
                <w:rFonts w:ascii="Times New Roman" w:hAnsi="Times New Roman" w:cs="Times New Roman"/>
                <w:sz w:val="18"/>
                <w:szCs w:val="20"/>
              </w:rPr>
              <w:t>AGCTCTTCTCCAGGGAGGA</w:t>
            </w:r>
          </w:p>
        </w:tc>
      </w:tr>
    </w:tbl>
    <w:p w14:paraId="6997A8F7" w14:textId="77777777" w:rsidR="004E1945" w:rsidRPr="00E317DA" w:rsidRDefault="004E1945" w:rsidP="004E1945">
      <w:pPr>
        <w:rPr>
          <w:rFonts w:ascii="Times New Roman" w:hAnsi="Times New Roman" w:cs="Times New Roman"/>
          <w:b/>
          <w:sz w:val="24"/>
          <w:szCs w:val="24"/>
        </w:rPr>
      </w:pPr>
    </w:p>
    <w:p w14:paraId="7A39F3F4" w14:textId="77777777" w:rsidR="004E1945" w:rsidRPr="00E317DA" w:rsidRDefault="004E1945" w:rsidP="004E1945">
      <w:pPr>
        <w:pStyle w:val="VDTableTitle"/>
        <w:rPr>
          <w:color w:val="auto"/>
        </w:rPr>
      </w:pPr>
    </w:p>
    <w:p w14:paraId="1C50CAE2" w14:textId="77777777" w:rsidR="004E1945" w:rsidRPr="00E317DA" w:rsidRDefault="004E1945" w:rsidP="004E1945">
      <w:pPr>
        <w:pStyle w:val="VDTableTitle"/>
        <w:rPr>
          <w:color w:val="auto"/>
        </w:rPr>
      </w:pPr>
    </w:p>
    <w:p w14:paraId="628401A9" w14:textId="77777777" w:rsidR="004E1945" w:rsidRPr="00E317DA" w:rsidRDefault="004E1945" w:rsidP="004E1945">
      <w:pPr>
        <w:pStyle w:val="VDTableTitle"/>
        <w:rPr>
          <w:color w:val="auto"/>
        </w:rPr>
      </w:pPr>
    </w:p>
    <w:p w14:paraId="7D40AE1F" w14:textId="77777777" w:rsidR="004E1945" w:rsidRPr="00E317DA" w:rsidRDefault="004E1945" w:rsidP="004E1945">
      <w:pPr>
        <w:pStyle w:val="VDTableTitle"/>
        <w:rPr>
          <w:color w:val="auto"/>
        </w:rPr>
      </w:pPr>
    </w:p>
    <w:p w14:paraId="3564D386" w14:textId="77777777" w:rsidR="004E1945" w:rsidRPr="00E317DA" w:rsidRDefault="004E1945" w:rsidP="004E1945">
      <w:pPr>
        <w:pStyle w:val="VDTableTitle"/>
        <w:rPr>
          <w:color w:val="auto"/>
        </w:rPr>
      </w:pPr>
    </w:p>
    <w:p w14:paraId="781383AF" w14:textId="77777777" w:rsidR="004E1945" w:rsidRPr="00E317DA" w:rsidRDefault="004E1945" w:rsidP="004E1945">
      <w:pPr>
        <w:pStyle w:val="VDTableTitle"/>
        <w:rPr>
          <w:color w:val="auto"/>
        </w:rPr>
      </w:pPr>
    </w:p>
    <w:p w14:paraId="1FAFBFC5" w14:textId="77777777" w:rsidR="004E1945" w:rsidRPr="00E317DA" w:rsidRDefault="004E1945" w:rsidP="004E1945">
      <w:pPr>
        <w:pStyle w:val="VDTableTitle"/>
        <w:rPr>
          <w:color w:val="auto"/>
        </w:rPr>
      </w:pPr>
    </w:p>
    <w:p w14:paraId="345CB153" w14:textId="77777777" w:rsidR="004E1945" w:rsidRDefault="004E1945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</w:p>
    <w:p w14:paraId="630B7EF0" w14:textId="77777777" w:rsidR="004E1945" w:rsidRPr="004E1945" w:rsidRDefault="004E1945" w:rsidP="004E1945">
      <w:pPr>
        <w:pStyle w:val="VDTableTitle"/>
        <w:rPr>
          <w:b w:val="0"/>
          <w:color w:val="auto"/>
        </w:rPr>
      </w:pPr>
      <w:r w:rsidRPr="00E317DA">
        <w:rPr>
          <w:rFonts w:hint="eastAsia"/>
          <w:color w:val="auto"/>
        </w:rPr>
        <w:lastRenderedPageBreak/>
        <w:t>T</w:t>
      </w:r>
      <w:r w:rsidRPr="00E317DA">
        <w:rPr>
          <w:color w:val="auto"/>
        </w:rPr>
        <w:t xml:space="preserve">able </w:t>
      </w:r>
      <w:r>
        <w:rPr>
          <w:color w:val="auto"/>
        </w:rPr>
        <w:t>S</w:t>
      </w:r>
      <w:r w:rsidRPr="00E317DA">
        <w:rPr>
          <w:color w:val="auto"/>
        </w:rPr>
        <w:t xml:space="preserve">2. </w:t>
      </w:r>
      <w:r w:rsidRPr="004E1945">
        <w:rPr>
          <w:b w:val="0"/>
          <w:color w:val="auto"/>
        </w:rPr>
        <w:t>Interpretation of FT-IR spectrum peaks</w:t>
      </w:r>
    </w:p>
    <w:tbl>
      <w:tblPr>
        <w:tblW w:w="5000" w:type="pct"/>
        <w:tblInd w:w="-14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7"/>
        <w:gridCol w:w="1585"/>
        <w:gridCol w:w="5464"/>
      </w:tblGrid>
      <w:tr w:rsidR="007C55EA" w:rsidRPr="004E1945" w14:paraId="059CB8B2" w14:textId="77777777" w:rsidTr="007C55EA">
        <w:trPr>
          <w:trHeight w:val="444"/>
        </w:trPr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1A975" w14:textId="77777777" w:rsidR="007C55EA" w:rsidRPr="004E1945" w:rsidRDefault="007C55EA" w:rsidP="004E194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1945">
              <w:rPr>
                <w:rFonts w:ascii="Times New Roman" w:hAnsi="Times New Roman" w:cs="Times New Roman"/>
                <w:bCs/>
                <w:szCs w:val="20"/>
              </w:rPr>
              <w:t>Compound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4E1945">
              <w:rPr>
                <w:rFonts w:ascii="Times New Roman" w:hAnsi="Times New Roman" w:cs="Times New Roman"/>
                <w:bCs/>
                <w:szCs w:val="20"/>
              </w:rPr>
              <w:t>K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F9ED966" w14:textId="77777777" w:rsidR="007C55EA" w:rsidRPr="004E1945" w:rsidRDefault="007C55EA" w:rsidP="004E194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E1945">
              <w:rPr>
                <w:rFonts w:ascii="Times New Roman" w:hAnsi="Times New Roman" w:cs="Times New Roman"/>
                <w:bCs/>
                <w:szCs w:val="20"/>
              </w:rPr>
              <w:t>Bifi-CKAuNPs</w:t>
            </w:r>
            <w:proofErr w:type="spellEnd"/>
          </w:p>
        </w:tc>
        <w:tc>
          <w:tcPr>
            <w:tcW w:w="30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070D7A" w14:textId="77777777" w:rsidR="007C55EA" w:rsidRPr="004E1945" w:rsidRDefault="007C55EA" w:rsidP="004E194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4E1945">
              <w:rPr>
                <w:rFonts w:ascii="Times New Roman" w:hAnsi="Times New Roman" w:cs="Times New Roman"/>
                <w:bCs/>
                <w:szCs w:val="20"/>
              </w:rPr>
              <w:t>Peak of assignment</w:t>
            </w:r>
          </w:p>
        </w:tc>
      </w:tr>
      <w:tr w:rsidR="007C55EA" w:rsidRPr="005D5D37" w14:paraId="3A2DBC6F" w14:textId="77777777" w:rsidTr="007C55EA">
        <w:trPr>
          <w:trHeight w:val="127"/>
        </w:trPr>
        <w:tc>
          <w:tcPr>
            <w:tcW w:w="10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66410E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>1654.74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A9F5C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>1640.46</w:t>
            </w:r>
          </w:p>
        </w:tc>
        <w:tc>
          <w:tcPr>
            <w:tcW w:w="30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206E21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C=O stretch, C=C alkene </w:t>
            </w:r>
          </w:p>
        </w:tc>
      </w:tr>
      <w:tr w:rsidR="007C55EA" w:rsidRPr="005D5D37" w14:paraId="2FEF4636" w14:textId="77777777" w:rsidTr="007C55EA">
        <w:trPr>
          <w:trHeight w:val="541"/>
        </w:trPr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A2BD01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14:paraId="09397834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>1546.03</w:t>
            </w:r>
          </w:p>
        </w:tc>
        <w:tc>
          <w:tcPr>
            <w:tcW w:w="3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C51623" w14:textId="77777777" w:rsidR="007C55EA" w:rsidRPr="005D5D37" w:rsidRDefault="007C55EA" w:rsidP="005D5D3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>N-H bending and C-H stretching (amide Ⅱ)</w:t>
            </w:r>
          </w:p>
        </w:tc>
      </w:tr>
      <w:tr w:rsidR="007C55EA" w:rsidRPr="005D5D37" w14:paraId="583C3983" w14:textId="77777777" w:rsidTr="007C55EA">
        <w:trPr>
          <w:trHeight w:val="169"/>
        </w:trPr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654516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>1453.57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14:paraId="0D180AB4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>1455.02</w:t>
            </w:r>
          </w:p>
        </w:tc>
        <w:tc>
          <w:tcPr>
            <w:tcW w:w="3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5F4739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>CH</w:t>
            </w:r>
            <w:r w:rsidRPr="005D5D37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2</w:t>
            </w: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bend</w:t>
            </w:r>
          </w:p>
        </w:tc>
      </w:tr>
      <w:tr w:rsidR="007C55EA" w:rsidRPr="005D5D37" w14:paraId="29A85813" w14:textId="77777777" w:rsidTr="007C55EA">
        <w:trPr>
          <w:trHeight w:val="291"/>
        </w:trPr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772E55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>1387.02~1261.39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14:paraId="0C394142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>1384.74</w:t>
            </w:r>
          </w:p>
        </w:tc>
        <w:tc>
          <w:tcPr>
            <w:tcW w:w="3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89344E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>CH</w:t>
            </w:r>
            <w:r w:rsidRPr="005D5D37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3</w:t>
            </w: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bend</w:t>
            </w:r>
          </w:p>
        </w:tc>
      </w:tr>
      <w:tr w:rsidR="007C55EA" w:rsidRPr="005D5D37" w14:paraId="57F22E95" w14:textId="77777777" w:rsidTr="007C55EA">
        <w:trPr>
          <w:trHeight w:val="427"/>
        </w:trPr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478C2C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14:paraId="65D94175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>1234.41</w:t>
            </w:r>
          </w:p>
        </w:tc>
        <w:tc>
          <w:tcPr>
            <w:tcW w:w="3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11EA9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>PO</w:t>
            </w:r>
            <w:r w:rsidRPr="005D5D37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2</w:t>
            </w:r>
            <w:r w:rsidRPr="005D5D37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-</w:t>
            </w: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asymmetric stretching (amide Ⅲ) </w:t>
            </w:r>
          </w:p>
        </w:tc>
      </w:tr>
      <w:tr w:rsidR="007C55EA" w:rsidRPr="005D5D37" w14:paraId="6B8643D4" w14:textId="77777777" w:rsidTr="007C55EA">
        <w:trPr>
          <w:trHeight w:val="284"/>
        </w:trPr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F1E745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>1199.87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14:paraId="5B41ED13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30D5C9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>C-OH stretching</w:t>
            </w:r>
          </w:p>
        </w:tc>
      </w:tr>
      <w:tr w:rsidR="007C55EA" w:rsidRPr="005D5D37" w14:paraId="23F3D8D3" w14:textId="77777777" w:rsidTr="007C55EA">
        <w:trPr>
          <w:trHeight w:val="284"/>
        </w:trPr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E5049E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>1076.79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14:paraId="24EEEAC1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>1075.98</w:t>
            </w:r>
          </w:p>
        </w:tc>
        <w:tc>
          <w:tcPr>
            <w:tcW w:w="3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B0C148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>PO</w:t>
            </w:r>
            <w:r w:rsidRPr="005D5D37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2</w:t>
            </w:r>
            <w:r w:rsidRPr="005D5D37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-</w:t>
            </w: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stretching</w:t>
            </w:r>
          </w:p>
        </w:tc>
      </w:tr>
      <w:tr w:rsidR="007C55EA" w:rsidRPr="005D5D37" w14:paraId="53734F80" w14:textId="77777777" w:rsidTr="007C55EA">
        <w:trPr>
          <w:trHeight w:val="284"/>
        </w:trPr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D1DF42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14:paraId="7A6EC130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>1042.63</w:t>
            </w:r>
          </w:p>
        </w:tc>
        <w:tc>
          <w:tcPr>
            <w:tcW w:w="3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F642F4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>P-O-C twisting</w:t>
            </w:r>
          </w:p>
        </w:tc>
      </w:tr>
      <w:tr w:rsidR="007C55EA" w:rsidRPr="005D5D37" w14:paraId="43EB44CC" w14:textId="77777777" w:rsidTr="007C55EA">
        <w:trPr>
          <w:trHeight w:val="284"/>
        </w:trPr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BDB892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>911.95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14:paraId="4E5E6F10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D7913B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>C-H alkene, C-O-C stretching</w:t>
            </w:r>
          </w:p>
        </w:tc>
      </w:tr>
      <w:tr w:rsidR="007C55EA" w:rsidRPr="005D5D37" w14:paraId="748C6663" w14:textId="77777777" w:rsidTr="007C55EA">
        <w:trPr>
          <w:trHeight w:val="284"/>
        </w:trPr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BB2113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>903.88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14:paraId="2CF09D03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C43E07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Aromatic C-H bend, C-H alkene, Monosubstituted alkene </w:t>
            </w:r>
          </w:p>
        </w:tc>
      </w:tr>
      <w:tr w:rsidR="007C55EA" w:rsidRPr="005D5D37" w14:paraId="7E1DBEF7" w14:textId="77777777" w:rsidTr="007C55EA">
        <w:trPr>
          <w:trHeight w:val="284"/>
        </w:trPr>
        <w:tc>
          <w:tcPr>
            <w:tcW w:w="109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40C79F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>803.99</w:t>
            </w:r>
          </w:p>
        </w:tc>
        <w:tc>
          <w:tcPr>
            <w:tcW w:w="878" w:type="pct"/>
            <w:tcBorders>
              <w:top w:val="nil"/>
              <w:left w:val="nil"/>
              <w:right w:val="nil"/>
            </w:tcBorders>
          </w:tcPr>
          <w:p w14:paraId="5536E8B7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27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8A9909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>Aromatic C-H bend, C-H alkene</w:t>
            </w:r>
          </w:p>
        </w:tc>
      </w:tr>
      <w:tr w:rsidR="007C55EA" w:rsidRPr="005D5D37" w14:paraId="1B014E8B" w14:textId="77777777" w:rsidTr="007C55EA">
        <w:trPr>
          <w:trHeight w:val="284"/>
        </w:trPr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33FB9F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>646.85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8E033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>658.84</w:t>
            </w:r>
          </w:p>
        </w:tc>
        <w:tc>
          <w:tcPr>
            <w:tcW w:w="3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CDCB69" w14:textId="77777777" w:rsidR="007C55EA" w:rsidRPr="005D5D37" w:rsidRDefault="007C55EA" w:rsidP="004E194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5D37">
              <w:rPr>
                <w:rFonts w:ascii="Times New Roman" w:hAnsi="Times New Roman" w:cs="Times New Roman"/>
                <w:bCs/>
                <w:sz w:val="20"/>
                <w:szCs w:val="20"/>
              </w:rPr>
              <w:t>C-H alkene</w:t>
            </w:r>
          </w:p>
        </w:tc>
      </w:tr>
    </w:tbl>
    <w:p w14:paraId="1C2EE458" w14:textId="77777777" w:rsidR="00413063" w:rsidRPr="0042088B" w:rsidRDefault="004E1945" w:rsidP="0042088B">
      <w:pPr>
        <w:pStyle w:val="VDTableTitle"/>
        <w:spacing w:after="0" w:line="240" w:lineRule="auto"/>
        <w:rPr>
          <w:b w:val="0"/>
          <w:bCs w:val="0"/>
        </w:rPr>
      </w:pPr>
      <w:r w:rsidRPr="004E1945">
        <w:rPr>
          <w:b w:val="0"/>
          <w:color w:val="auto"/>
        </w:rPr>
        <w:t xml:space="preserve"> </w:t>
      </w:r>
    </w:p>
    <w:sectPr w:rsidR="00413063" w:rsidRPr="0042088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3BA1A" w14:textId="77777777" w:rsidR="00497F20" w:rsidRDefault="00497F20" w:rsidP="00D65FF9">
      <w:pPr>
        <w:spacing w:after="0" w:line="240" w:lineRule="auto"/>
      </w:pPr>
      <w:r>
        <w:separator/>
      </w:r>
    </w:p>
  </w:endnote>
  <w:endnote w:type="continuationSeparator" w:id="0">
    <w:p w14:paraId="25037AD5" w14:textId="77777777" w:rsidR="00497F20" w:rsidRDefault="00497F20" w:rsidP="00D65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285B" w14:textId="77777777" w:rsidR="00497F20" w:rsidRDefault="00497F20" w:rsidP="00D65FF9">
      <w:pPr>
        <w:spacing w:after="0" w:line="240" w:lineRule="auto"/>
      </w:pPr>
      <w:r>
        <w:separator/>
      </w:r>
    </w:p>
  </w:footnote>
  <w:footnote w:type="continuationSeparator" w:id="0">
    <w:p w14:paraId="4968C36F" w14:textId="77777777" w:rsidR="00497F20" w:rsidRDefault="00497F20" w:rsidP="00D65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1tDA2MzMwNzQyN7VQ0lEKTi0uzszPAykwqgUAyzS63ywAAAA="/>
  </w:docVars>
  <w:rsids>
    <w:rsidRoot w:val="0032073E"/>
    <w:rsid w:val="0004317C"/>
    <w:rsid w:val="00073FFD"/>
    <w:rsid w:val="000A4C42"/>
    <w:rsid w:val="000E4E00"/>
    <w:rsid w:val="000E7E38"/>
    <w:rsid w:val="0010458F"/>
    <w:rsid w:val="00167621"/>
    <w:rsid w:val="001A0C0B"/>
    <w:rsid w:val="001F00FA"/>
    <w:rsid w:val="00272089"/>
    <w:rsid w:val="00285C11"/>
    <w:rsid w:val="002D4872"/>
    <w:rsid w:val="002F4E8C"/>
    <w:rsid w:val="0032073E"/>
    <w:rsid w:val="0032283C"/>
    <w:rsid w:val="003766E9"/>
    <w:rsid w:val="003C57CB"/>
    <w:rsid w:val="003E2F26"/>
    <w:rsid w:val="0041042B"/>
    <w:rsid w:val="00413063"/>
    <w:rsid w:val="00413513"/>
    <w:rsid w:val="0042088B"/>
    <w:rsid w:val="004651AE"/>
    <w:rsid w:val="00497F20"/>
    <w:rsid w:val="004D033F"/>
    <w:rsid w:val="004E1945"/>
    <w:rsid w:val="005038AE"/>
    <w:rsid w:val="005A130B"/>
    <w:rsid w:val="005D5D37"/>
    <w:rsid w:val="005D5F26"/>
    <w:rsid w:val="0061557A"/>
    <w:rsid w:val="006E316C"/>
    <w:rsid w:val="006E46E9"/>
    <w:rsid w:val="007065DC"/>
    <w:rsid w:val="00715689"/>
    <w:rsid w:val="0077180B"/>
    <w:rsid w:val="007C36D4"/>
    <w:rsid w:val="007C55EA"/>
    <w:rsid w:val="008441C4"/>
    <w:rsid w:val="00845A45"/>
    <w:rsid w:val="00857304"/>
    <w:rsid w:val="008A3F95"/>
    <w:rsid w:val="008F4098"/>
    <w:rsid w:val="009402DA"/>
    <w:rsid w:val="009A3E1E"/>
    <w:rsid w:val="009B63D9"/>
    <w:rsid w:val="00A168D6"/>
    <w:rsid w:val="00A51328"/>
    <w:rsid w:val="00AC06C6"/>
    <w:rsid w:val="00B62C21"/>
    <w:rsid w:val="00BB3748"/>
    <w:rsid w:val="00C55DD7"/>
    <w:rsid w:val="00C74A03"/>
    <w:rsid w:val="00C96D91"/>
    <w:rsid w:val="00D207A4"/>
    <w:rsid w:val="00D4701C"/>
    <w:rsid w:val="00D65FF9"/>
    <w:rsid w:val="00D96005"/>
    <w:rsid w:val="00DF4D68"/>
    <w:rsid w:val="00E334E2"/>
    <w:rsid w:val="00E63830"/>
    <w:rsid w:val="00F31742"/>
    <w:rsid w:val="00F57305"/>
    <w:rsid w:val="00F74D6C"/>
    <w:rsid w:val="00F9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9DDA6"/>
  <w15:chartTrackingRefBased/>
  <w15:docId w15:val="{76B4FAC4-DF7D-4120-B66C-F9EF1C67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73E"/>
    <w:pPr>
      <w:spacing w:after="200" w:line="276" w:lineRule="auto"/>
      <w:jc w:val="left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73E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character" w:styleId="a4">
    <w:name w:val="Hyperlink"/>
    <w:basedOn w:val="a0"/>
    <w:uiPriority w:val="99"/>
    <w:unhideWhenUsed/>
    <w:rsid w:val="0032073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65FF9"/>
    <w:pPr>
      <w:tabs>
        <w:tab w:val="center" w:pos="4513"/>
        <w:tab w:val="right" w:pos="9026"/>
      </w:tabs>
      <w:snapToGrid w:val="0"/>
    </w:pPr>
  </w:style>
  <w:style w:type="character" w:customStyle="1" w:styleId="a6">
    <w:name w:val="页眉 字符"/>
    <w:basedOn w:val="a0"/>
    <w:link w:val="a5"/>
    <w:uiPriority w:val="99"/>
    <w:rsid w:val="00D65FF9"/>
    <w:rPr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D65FF9"/>
    <w:pPr>
      <w:tabs>
        <w:tab w:val="center" w:pos="4513"/>
        <w:tab w:val="right" w:pos="9026"/>
      </w:tabs>
      <w:snapToGrid w:val="0"/>
    </w:pPr>
  </w:style>
  <w:style w:type="character" w:customStyle="1" w:styleId="a8">
    <w:name w:val="页脚 字符"/>
    <w:basedOn w:val="a0"/>
    <w:link w:val="a7"/>
    <w:uiPriority w:val="99"/>
    <w:rsid w:val="00D65FF9"/>
    <w:rPr>
      <w:kern w:val="0"/>
      <w:sz w:val="22"/>
    </w:rPr>
  </w:style>
  <w:style w:type="character" w:customStyle="1" w:styleId="1">
    <w:name w:val="확인되지 않은 멘션1"/>
    <w:basedOn w:val="a0"/>
    <w:uiPriority w:val="99"/>
    <w:semiHidden/>
    <w:unhideWhenUsed/>
    <w:rsid w:val="00D65FF9"/>
    <w:rPr>
      <w:color w:val="605E5C"/>
      <w:shd w:val="clear" w:color="auto" w:fill="E1DFDD"/>
    </w:rPr>
  </w:style>
  <w:style w:type="paragraph" w:customStyle="1" w:styleId="TAMainText">
    <w:name w:val="TA_Main_Text"/>
    <w:basedOn w:val="a"/>
    <w:link w:val="TAMainTextChar"/>
    <w:qFormat/>
    <w:rsid w:val="004E1945"/>
    <w:pPr>
      <w:spacing w:after="0" w:line="480" w:lineRule="auto"/>
      <w:ind w:firstLine="7"/>
      <w:jc w:val="both"/>
    </w:pPr>
    <w:rPr>
      <w:rFonts w:ascii="Times New Roman" w:hAnsi="Times New Roman" w:cs="Times New Roman"/>
      <w:bCs/>
      <w:iCs/>
      <w:color w:val="000000" w:themeColor="text1"/>
      <w:sz w:val="24"/>
      <w:szCs w:val="24"/>
    </w:rPr>
  </w:style>
  <w:style w:type="character" w:customStyle="1" w:styleId="TAMainTextChar">
    <w:name w:val="TA_Main_Text Char"/>
    <w:basedOn w:val="a0"/>
    <w:link w:val="TAMainText"/>
    <w:rsid w:val="004E1945"/>
    <w:rPr>
      <w:rFonts w:ascii="Times New Roman" w:hAnsi="Times New Roman" w:cs="Times New Roman"/>
      <w:bCs/>
      <w:iCs/>
      <w:color w:val="000000" w:themeColor="text1"/>
      <w:kern w:val="0"/>
      <w:sz w:val="24"/>
      <w:szCs w:val="24"/>
    </w:rPr>
  </w:style>
  <w:style w:type="paragraph" w:customStyle="1" w:styleId="VDTableTitle">
    <w:name w:val="VD_Table_Title"/>
    <w:basedOn w:val="a"/>
    <w:qFormat/>
    <w:rsid w:val="004E1945"/>
    <w:pPr>
      <w:spacing w:line="480" w:lineRule="auto"/>
      <w:jc w:val="both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75FEA-B578-4C1B-AA0D-5D96EC7F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Rongbo Wang</cp:lastModifiedBy>
  <cp:revision>2</cp:revision>
  <cp:lastPrinted>2019-11-06T14:41:00Z</cp:lastPrinted>
  <dcterms:created xsi:type="dcterms:W3CDTF">2024-01-21T12:17:00Z</dcterms:created>
  <dcterms:modified xsi:type="dcterms:W3CDTF">2024-01-21T12:17:00Z</dcterms:modified>
</cp:coreProperties>
</file>