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7C47" w14:textId="77777777" w:rsidR="00FA2CCA" w:rsidRPr="00FA2CCA" w:rsidRDefault="00FA2CCA" w:rsidP="00FA2CCA">
      <w:pPr>
        <w:spacing w:line="480" w:lineRule="auto"/>
        <w:ind w:left="480" w:hangingChars="200" w:hanging="480"/>
        <w:rPr>
          <w:rFonts w:ascii="Times New Roman" w:eastAsia="等线" w:hAnsi="Times New Roman" w:cs="Times New Roman"/>
          <w:sz w:val="24"/>
          <w:szCs w:val="24"/>
        </w:rPr>
      </w:pPr>
    </w:p>
    <w:p w14:paraId="3FA88DC1" w14:textId="77777777" w:rsidR="00FA2CCA" w:rsidRPr="00FA2CCA" w:rsidRDefault="00FA2CCA" w:rsidP="00FA2CCA">
      <w:pPr>
        <w:spacing w:line="480" w:lineRule="auto"/>
        <w:ind w:left="800" w:hangingChars="200" w:hanging="800"/>
        <w:jc w:val="center"/>
        <w:rPr>
          <w:rFonts w:ascii="Times New Roman" w:eastAsia="等线" w:hAnsi="Times New Roman" w:cs="Times New Roman"/>
          <w:b/>
          <w:bCs/>
          <w:sz w:val="40"/>
          <w:szCs w:val="40"/>
        </w:rPr>
      </w:pPr>
      <w:r w:rsidRPr="00FA2CCA">
        <w:rPr>
          <w:rFonts w:ascii="Times New Roman" w:eastAsia="等线" w:hAnsi="Times New Roman" w:cs="Times New Roman" w:hint="eastAsia"/>
          <w:b/>
          <w:bCs/>
          <w:sz w:val="40"/>
          <w:szCs w:val="40"/>
        </w:rPr>
        <w:t>S</w:t>
      </w:r>
      <w:r w:rsidRPr="00FA2CCA">
        <w:rPr>
          <w:rFonts w:ascii="Times New Roman" w:eastAsia="等线" w:hAnsi="Times New Roman" w:cs="Times New Roman"/>
          <w:b/>
          <w:bCs/>
          <w:sz w:val="40"/>
          <w:szCs w:val="40"/>
        </w:rPr>
        <w:t>upporting Information</w:t>
      </w:r>
    </w:p>
    <w:p w14:paraId="4052F669" w14:textId="77777777" w:rsidR="00FA2CCA" w:rsidRPr="00FA2CCA" w:rsidRDefault="00FA2CCA" w:rsidP="00FA2CCA">
      <w:pPr>
        <w:spacing w:line="480" w:lineRule="auto"/>
        <w:rPr>
          <w:rFonts w:ascii="Times New Roman" w:eastAsia="等线" w:hAnsi="Times New Roman" w:cs="Times New Roman"/>
          <w:b/>
          <w:bCs/>
          <w:sz w:val="44"/>
          <w:szCs w:val="44"/>
        </w:rPr>
      </w:pPr>
      <w:r w:rsidRPr="00FA2CCA">
        <w:rPr>
          <w:rFonts w:ascii="Times New Roman" w:eastAsia="等线" w:hAnsi="Times New Roman" w:cs="Times New Roman"/>
          <w:b/>
          <w:bCs/>
          <w:sz w:val="44"/>
          <w:szCs w:val="44"/>
        </w:rPr>
        <w:t>Chitosan/magnetic biochar composite with enhanced reusability: synergistic effect of functional groups and multilayer structure</w:t>
      </w:r>
    </w:p>
    <w:p w14:paraId="49C3F70E" w14:textId="77777777" w:rsidR="00FA2CCA" w:rsidRPr="00FA2CCA" w:rsidRDefault="00FA2CCA" w:rsidP="00FA2CCA">
      <w:pPr>
        <w:spacing w:line="480" w:lineRule="auto"/>
        <w:rPr>
          <w:rFonts w:ascii="Times New Roman" w:eastAsia="等线" w:hAnsi="Times New Roman" w:cs="Times New Roman"/>
          <w:b/>
          <w:bCs/>
          <w:sz w:val="24"/>
          <w:szCs w:val="24"/>
        </w:rPr>
      </w:pPr>
      <w:proofErr w:type="spellStart"/>
      <w:r w:rsidRPr="00FA2CCA">
        <w:rPr>
          <w:rFonts w:ascii="Times New Roman" w:eastAsia="等线" w:hAnsi="Times New Roman" w:cs="Times New Roman"/>
          <w:b/>
          <w:bCs/>
          <w:sz w:val="24"/>
          <w:szCs w:val="24"/>
        </w:rPr>
        <w:t>Y</w:t>
      </w:r>
      <w:r w:rsidRPr="00FA2CCA">
        <w:rPr>
          <w:rFonts w:ascii="Times New Roman" w:eastAsia="等线" w:hAnsi="Times New Roman" w:cs="Times New Roman" w:hint="eastAsia"/>
          <w:b/>
          <w:bCs/>
          <w:sz w:val="24"/>
          <w:szCs w:val="24"/>
        </w:rPr>
        <w:t>ongbo</w:t>
      </w:r>
      <w:proofErr w:type="spellEnd"/>
      <w:r w:rsidRPr="00FA2CCA">
        <w:rPr>
          <w:rFonts w:ascii="Times New Roman" w:eastAsia="等线" w:hAnsi="Times New Roman" w:cs="Times New Roman"/>
          <w:b/>
          <w:bCs/>
          <w:sz w:val="24"/>
          <w:szCs w:val="24"/>
        </w:rPr>
        <w:t xml:space="preserve"> </w:t>
      </w:r>
      <w:proofErr w:type="spellStart"/>
      <w:proofErr w:type="gramStart"/>
      <w:r w:rsidRPr="00FA2CCA">
        <w:rPr>
          <w:rFonts w:ascii="Times New Roman" w:eastAsia="等线" w:hAnsi="Times New Roman" w:cs="Times New Roman"/>
          <w:b/>
          <w:bCs/>
          <w:sz w:val="24"/>
          <w:szCs w:val="24"/>
        </w:rPr>
        <w:t>Y</w:t>
      </w:r>
      <w:r w:rsidRPr="00FA2CCA">
        <w:rPr>
          <w:rFonts w:ascii="Times New Roman" w:eastAsia="等线" w:hAnsi="Times New Roman" w:cs="Times New Roman" w:hint="eastAsia"/>
          <w:b/>
          <w:bCs/>
          <w:sz w:val="24"/>
          <w:szCs w:val="24"/>
        </w:rPr>
        <w:t>u</w:t>
      </w:r>
      <w:r w:rsidRPr="00FA2CCA">
        <w:rPr>
          <w:rFonts w:ascii="Times New Roman" w:eastAsia="等线" w:hAnsi="Times New Roman" w:cs="Times New Roman"/>
          <w:b/>
          <w:bCs/>
          <w:sz w:val="24"/>
          <w:szCs w:val="24"/>
          <w:vertAlign w:val="superscript"/>
        </w:rPr>
        <w:t>a,</w:t>
      </w:r>
      <w:r w:rsidRPr="00FA2CCA">
        <w:rPr>
          <w:rFonts w:ascii="Times New Roman" w:eastAsia="等线" w:hAnsi="Times New Roman" w:cs="Times New Roman" w:hint="eastAsia"/>
          <w:b/>
          <w:bCs/>
          <w:sz w:val="24"/>
          <w:szCs w:val="24"/>
          <w:vertAlign w:val="superscript"/>
        </w:rPr>
        <w:t>b</w:t>
      </w:r>
      <w:proofErr w:type="spellEnd"/>
      <w:proofErr w:type="gramEnd"/>
      <w:r w:rsidRPr="00FA2CCA">
        <w:rPr>
          <w:rFonts w:ascii="Times New Roman" w:eastAsia="等线" w:hAnsi="Times New Roman" w:cs="Times New Roman" w:hint="eastAsia"/>
          <w:b/>
          <w:bCs/>
          <w:sz w:val="24"/>
          <w:szCs w:val="24"/>
        </w:rPr>
        <w:t>,</w:t>
      </w:r>
      <w:r w:rsidRPr="00FA2CCA">
        <w:rPr>
          <w:rFonts w:ascii="Times New Roman" w:eastAsia="等线" w:hAnsi="Times New Roman" w:cs="Times New Roman"/>
          <w:b/>
          <w:bCs/>
          <w:sz w:val="24"/>
          <w:szCs w:val="24"/>
        </w:rPr>
        <w:t xml:space="preserve"> Wanting </w:t>
      </w:r>
      <w:proofErr w:type="spellStart"/>
      <w:r w:rsidRPr="00FA2CCA">
        <w:rPr>
          <w:rFonts w:ascii="Times New Roman" w:eastAsia="等线" w:hAnsi="Times New Roman" w:cs="Times New Roman"/>
          <w:b/>
          <w:bCs/>
          <w:sz w:val="24"/>
          <w:szCs w:val="24"/>
        </w:rPr>
        <w:t>Liu</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rPr>
        <w:t>, Y</w:t>
      </w:r>
      <w:r w:rsidRPr="00FA2CCA">
        <w:rPr>
          <w:rFonts w:ascii="Times New Roman" w:eastAsia="等线" w:hAnsi="Times New Roman" w:cs="Times New Roman" w:hint="eastAsia"/>
          <w:b/>
          <w:bCs/>
          <w:sz w:val="24"/>
          <w:szCs w:val="24"/>
        </w:rPr>
        <w:t>inuo</w:t>
      </w:r>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Zhang</w:t>
      </w:r>
      <w:r w:rsidRPr="00FA2CCA">
        <w:rPr>
          <w:rFonts w:ascii="Times New Roman" w:eastAsia="等线" w:hAnsi="Times New Roman" w:cs="Times New Roman"/>
          <w:b/>
          <w:bCs/>
          <w:sz w:val="24"/>
          <w:szCs w:val="24"/>
          <w:vertAlign w:val="superscript"/>
        </w:rPr>
        <w:t>a</w:t>
      </w:r>
      <w:proofErr w:type="spellEnd"/>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B</w:t>
      </w:r>
      <w:r w:rsidRPr="00FA2CCA">
        <w:rPr>
          <w:rFonts w:ascii="Times New Roman" w:eastAsia="等线" w:hAnsi="Times New Roman" w:cs="Times New Roman" w:hint="eastAsia"/>
          <w:b/>
          <w:bCs/>
          <w:sz w:val="24"/>
          <w:szCs w:val="24"/>
        </w:rPr>
        <w:t>olun</w:t>
      </w:r>
      <w:proofErr w:type="spellEnd"/>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Z</w:t>
      </w:r>
      <w:r w:rsidRPr="00FA2CCA">
        <w:rPr>
          <w:rFonts w:ascii="Times New Roman" w:eastAsia="等线" w:hAnsi="Times New Roman" w:cs="Times New Roman" w:hint="eastAsia"/>
          <w:b/>
          <w:bCs/>
          <w:sz w:val="24"/>
          <w:szCs w:val="24"/>
        </w:rPr>
        <w:t>hang</w:t>
      </w:r>
      <w:r w:rsidRPr="00FA2CCA">
        <w:rPr>
          <w:rFonts w:ascii="Times New Roman" w:eastAsia="等线" w:hAnsi="Times New Roman" w:cs="Times New Roman" w:hint="eastAsia"/>
          <w:b/>
          <w:bCs/>
          <w:sz w:val="24"/>
          <w:szCs w:val="24"/>
          <w:vertAlign w:val="superscript"/>
        </w:rPr>
        <w:t>a</w:t>
      </w:r>
      <w:r w:rsidRPr="00FA2CCA">
        <w:rPr>
          <w:rFonts w:ascii="Times New Roman" w:eastAsia="等线" w:hAnsi="Times New Roman" w:cs="Times New Roman"/>
          <w:b/>
          <w:bCs/>
          <w:sz w:val="24"/>
          <w:szCs w:val="24"/>
          <w:vertAlign w:val="superscript"/>
        </w:rPr>
        <w:t>,b</w:t>
      </w:r>
      <w:proofErr w:type="spellEnd"/>
      <w:r w:rsidRPr="00FA2CCA">
        <w:rPr>
          <w:rFonts w:ascii="Times New Roman" w:eastAsia="等线" w:hAnsi="Times New Roman" w:cs="Times New Roman"/>
          <w:b/>
          <w:bCs/>
          <w:sz w:val="24"/>
          <w:szCs w:val="24"/>
        </w:rPr>
        <w:t xml:space="preserve">, Yiping </w:t>
      </w:r>
      <w:proofErr w:type="spellStart"/>
      <w:r w:rsidRPr="00FA2CCA">
        <w:rPr>
          <w:rFonts w:ascii="Times New Roman" w:eastAsia="等线" w:hAnsi="Times New Roman" w:cs="Times New Roman"/>
          <w:b/>
          <w:bCs/>
          <w:sz w:val="24"/>
          <w:szCs w:val="24"/>
        </w:rPr>
        <w:t>Jin</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rPr>
        <w:t xml:space="preserve">, Siji </w:t>
      </w:r>
      <w:proofErr w:type="spellStart"/>
      <w:r w:rsidRPr="00FA2CCA">
        <w:rPr>
          <w:rFonts w:ascii="Times New Roman" w:eastAsia="等线" w:hAnsi="Times New Roman" w:cs="Times New Roman"/>
          <w:b/>
          <w:bCs/>
          <w:sz w:val="24"/>
          <w:szCs w:val="24"/>
        </w:rPr>
        <w:t>Chen</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rPr>
        <w:t>, S</w:t>
      </w:r>
      <w:r w:rsidRPr="00FA2CCA">
        <w:rPr>
          <w:rFonts w:ascii="Times New Roman" w:eastAsia="等线" w:hAnsi="Times New Roman" w:cs="Times New Roman" w:hint="eastAsia"/>
          <w:b/>
          <w:bCs/>
          <w:sz w:val="24"/>
          <w:szCs w:val="24"/>
        </w:rPr>
        <w:t>hanshan</w:t>
      </w:r>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T</w:t>
      </w:r>
      <w:r w:rsidRPr="00FA2CCA">
        <w:rPr>
          <w:rFonts w:ascii="Times New Roman" w:eastAsia="等线" w:hAnsi="Times New Roman" w:cs="Times New Roman" w:hint="eastAsia"/>
          <w:b/>
          <w:bCs/>
          <w:sz w:val="24"/>
          <w:szCs w:val="24"/>
        </w:rPr>
        <w:t>ang</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vertAlign w:val="superscript"/>
        </w:rPr>
        <w:t>,</w:t>
      </w:r>
      <w:r w:rsidRPr="00FA2CCA">
        <w:rPr>
          <w:rFonts w:ascii="Times New Roman" w:eastAsia="等线" w:hAnsi="Times New Roman" w:cs="Times New Roman" w:hint="eastAsia"/>
          <w:b/>
          <w:bCs/>
          <w:sz w:val="24"/>
          <w:szCs w:val="24"/>
        </w:rPr>
        <w:t>*</w:t>
      </w:r>
      <w:r w:rsidRPr="00FA2CCA">
        <w:rPr>
          <w:rFonts w:ascii="Times New Roman" w:eastAsia="等线" w:hAnsi="Times New Roman" w:cs="Times New Roman"/>
          <w:b/>
          <w:bCs/>
          <w:sz w:val="24"/>
          <w:szCs w:val="24"/>
        </w:rPr>
        <w:t xml:space="preserve">, Yingjie </w:t>
      </w:r>
      <w:proofErr w:type="spellStart"/>
      <w:r w:rsidRPr="00FA2CCA">
        <w:rPr>
          <w:rFonts w:ascii="Times New Roman" w:eastAsia="等线" w:hAnsi="Times New Roman" w:cs="Times New Roman"/>
          <w:b/>
          <w:bCs/>
          <w:sz w:val="24"/>
          <w:szCs w:val="24"/>
        </w:rPr>
        <w:t>Su</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Xiaoxiao</w:t>
      </w:r>
      <w:proofErr w:type="spellEnd"/>
      <w:r w:rsidRPr="00FA2CCA">
        <w:rPr>
          <w:rFonts w:ascii="Times New Roman" w:eastAsia="等线" w:hAnsi="Times New Roman" w:cs="Times New Roman"/>
          <w:b/>
          <w:bCs/>
          <w:sz w:val="24"/>
          <w:szCs w:val="24"/>
        </w:rPr>
        <w:t xml:space="preserve"> </w:t>
      </w:r>
      <w:proofErr w:type="spellStart"/>
      <w:r w:rsidRPr="00FA2CCA">
        <w:rPr>
          <w:rFonts w:ascii="Times New Roman" w:eastAsia="等线" w:hAnsi="Times New Roman" w:cs="Times New Roman"/>
          <w:b/>
          <w:bCs/>
          <w:sz w:val="24"/>
          <w:szCs w:val="24"/>
        </w:rPr>
        <w:t>Yu</w:t>
      </w:r>
      <w:r w:rsidRPr="00FA2CCA">
        <w:rPr>
          <w:rFonts w:ascii="Times New Roman" w:eastAsia="等线" w:hAnsi="Times New Roman" w:cs="Times New Roman"/>
          <w:b/>
          <w:bCs/>
          <w:sz w:val="24"/>
          <w:szCs w:val="24"/>
          <w:vertAlign w:val="superscript"/>
        </w:rPr>
        <w:t>a,b</w:t>
      </w:r>
      <w:proofErr w:type="spellEnd"/>
      <w:r w:rsidRPr="00FA2CCA">
        <w:rPr>
          <w:rFonts w:ascii="Times New Roman" w:eastAsia="等线" w:hAnsi="Times New Roman" w:cs="Times New Roman"/>
          <w:b/>
          <w:bCs/>
          <w:sz w:val="24"/>
          <w:szCs w:val="24"/>
        </w:rPr>
        <w:t xml:space="preserve">, Guang </w:t>
      </w:r>
      <w:proofErr w:type="spellStart"/>
      <w:r w:rsidRPr="00FA2CCA">
        <w:rPr>
          <w:rFonts w:ascii="Times New Roman" w:eastAsia="等线" w:hAnsi="Times New Roman" w:cs="Times New Roman"/>
          <w:b/>
          <w:bCs/>
          <w:sz w:val="24"/>
          <w:szCs w:val="24"/>
        </w:rPr>
        <w:t>Chen</w:t>
      </w:r>
      <w:r w:rsidRPr="00FA2CCA">
        <w:rPr>
          <w:rFonts w:ascii="Times New Roman" w:eastAsia="等线" w:hAnsi="Times New Roman" w:cs="Times New Roman"/>
          <w:b/>
          <w:bCs/>
          <w:sz w:val="24"/>
          <w:szCs w:val="24"/>
          <w:vertAlign w:val="superscript"/>
        </w:rPr>
        <w:t>a,b</w:t>
      </w:r>
      <w:proofErr w:type="spellEnd"/>
    </w:p>
    <w:p w14:paraId="7DE9B6EA" w14:textId="77777777" w:rsidR="00FA2CCA" w:rsidRPr="00FA2CCA" w:rsidRDefault="00FA2CCA" w:rsidP="00FA2CCA">
      <w:pPr>
        <w:spacing w:line="480" w:lineRule="auto"/>
        <w:jc w:val="left"/>
        <w:rPr>
          <w:rFonts w:ascii="Times New Roman" w:eastAsia="等线" w:hAnsi="Times New Roman" w:cs="Times New Roman"/>
          <w:sz w:val="24"/>
          <w:szCs w:val="24"/>
        </w:rPr>
      </w:pPr>
    </w:p>
    <w:p w14:paraId="0A1B1F41" w14:textId="77777777" w:rsidR="00FA2CCA" w:rsidRPr="00FA2CCA" w:rsidRDefault="00FA2CCA" w:rsidP="00FA2CCA">
      <w:pPr>
        <w:spacing w:line="480" w:lineRule="auto"/>
        <w:jc w:val="left"/>
        <w:rPr>
          <w:rFonts w:ascii="Times New Roman" w:eastAsia="等线" w:hAnsi="Times New Roman" w:cs="Times New Roman"/>
          <w:szCs w:val="21"/>
        </w:rPr>
      </w:pPr>
      <w:r w:rsidRPr="00FA2CCA">
        <w:rPr>
          <w:rFonts w:ascii="Times New Roman" w:eastAsia="等线" w:hAnsi="Times New Roman" w:cs="Times New Roman"/>
          <w:szCs w:val="21"/>
        </w:rPr>
        <w:t>a. College of Life Sciences, Jilin Agricultural University, Changchun 130118, China</w:t>
      </w:r>
    </w:p>
    <w:p w14:paraId="4D8AB7FC" w14:textId="77777777" w:rsidR="00FA2CCA" w:rsidRPr="00FA2CCA" w:rsidRDefault="00FA2CCA" w:rsidP="00FA2CCA">
      <w:pPr>
        <w:spacing w:line="480" w:lineRule="auto"/>
        <w:jc w:val="left"/>
        <w:rPr>
          <w:rFonts w:ascii="Times New Roman" w:eastAsia="等线" w:hAnsi="Times New Roman" w:cs="Times New Roman"/>
          <w:szCs w:val="21"/>
        </w:rPr>
      </w:pPr>
      <w:r w:rsidRPr="00FA2CCA">
        <w:rPr>
          <w:rFonts w:ascii="Times New Roman" w:eastAsia="等线" w:hAnsi="Times New Roman" w:cs="Times New Roman"/>
          <w:szCs w:val="21"/>
        </w:rPr>
        <w:t>b. Key Laboratory of Straw Comprehensive Utilization and Black Soil Conservation, Ministry of Education, Jilin Agricultural University, Changchun 130118, China</w:t>
      </w:r>
    </w:p>
    <w:p w14:paraId="5DC1214D" w14:textId="77777777" w:rsidR="00FA2CCA" w:rsidRPr="00FA2CCA" w:rsidRDefault="00FA2CCA" w:rsidP="00FA2CCA">
      <w:pPr>
        <w:spacing w:after="240" w:line="480" w:lineRule="auto"/>
        <w:jc w:val="left"/>
        <w:rPr>
          <w:rFonts w:ascii="Times New Roman" w:eastAsia="等线" w:hAnsi="Times New Roman" w:cs="Times New Roman"/>
          <w:szCs w:val="21"/>
        </w:rPr>
      </w:pPr>
      <w:r w:rsidRPr="00FA2CCA">
        <w:rPr>
          <w:rFonts w:ascii="Times New Roman" w:eastAsia="等线" w:hAnsi="Times New Roman" w:cs="Times New Roman" w:hint="eastAsia"/>
          <w:szCs w:val="21"/>
        </w:rPr>
        <w:t>*</w:t>
      </w:r>
      <w:r w:rsidRPr="00FA2CCA">
        <w:rPr>
          <w:rFonts w:ascii="Times New Roman" w:eastAsia="等线" w:hAnsi="Times New Roman" w:cs="Times New Roman"/>
          <w:szCs w:val="21"/>
        </w:rPr>
        <w:t>Email:</w:t>
      </w:r>
      <w:r w:rsidRPr="00FA2CCA">
        <w:rPr>
          <w:rFonts w:ascii="等线" w:eastAsia="等线" w:hAnsi="等线" w:cs="Times New Roman"/>
        </w:rPr>
        <w:t xml:space="preserve"> </w:t>
      </w:r>
      <w:hyperlink r:id="rId8" w:history="1">
        <w:r w:rsidRPr="00FA2CCA">
          <w:rPr>
            <w:rFonts w:ascii="Times New Roman" w:eastAsia="等线" w:hAnsi="Times New Roman" w:cs="Times New Roman"/>
            <w:szCs w:val="21"/>
            <w:u w:val="single"/>
          </w:rPr>
          <w:t>tangshanshan81@163.com</w:t>
        </w:r>
      </w:hyperlink>
    </w:p>
    <w:p w14:paraId="5527703F" w14:textId="77777777" w:rsidR="00FA2CCA" w:rsidRPr="00FA2CCA" w:rsidRDefault="00FA2CCA" w:rsidP="00FA2CCA">
      <w:pPr>
        <w:spacing w:after="240" w:line="360" w:lineRule="auto"/>
        <w:jc w:val="left"/>
        <w:rPr>
          <w:rFonts w:ascii="Times New Roman" w:eastAsia="等线" w:hAnsi="Times New Roman" w:cs="Times New Roman"/>
          <w:szCs w:val="21"/>
        </w:rPr>
      </w:pPr>
      <w:r w:rsidRPr="00FA2CCA">
        <w:rPr>
          <w:rFonts w:ascii="Times New Roman" w:eastAsia="等线" w:hAnsi="Times New Roman" w:cs="Times New Roman"/>
          <w:szCs w:val="21"/>
        </w:rPr>
        <w:t xml:space="preserve"> </w:t>
      </w:r>
      <w:r w:rsidRPr="00FA2CCA">
        <w:rPr>
          <w:rFonts w:ascii="Times New Roman" w:eastAsia="等线" w:hAnsi="Times New Roman" w:cs="Times New Roman"/>
          <w:szCs w:val="21"/>
        </w:rPr>
        <w:br w:type="page"/>
      </w:r>
    </w:p>
    <w:p w14:paraId="650A0297" w14:textId="77777777" w:rsidR="00FA2CCA" w:rsidRPr="00FA2CCA" w:rsidRDefault="00FA2CCA" w:rsidP="00FA2CCA">
      <w:pPr>
        <w:spacing w:line="480" w:lineRule="auto"/>
        <w:rPr>
          <w:rFonts w:ascii="Times New Roman" w:eastAsia="等线" w:hAnsi="Times New Roman" w:cs="Times New Roman"/>
          <w:sz w:val="24"/>
          <w:szCs w:val="24"/>
        </w:rPr>
      </w:pPr>
      <w:bookmarkStart w:id="0" w:name="_Hlk160208624"/>
      <w:r w:rsidRPr="00FA2CCA">
        <w:rPr>
          <w:rFonts w:ascii="Times New Roman" w:eastAsia="等线" w:hAnsi="Times New Roman" w:cs="Times New Roman"/>
          <w:sz w:val="24"/>
          <w:szCs w:val="24"/>
        </w:rPr>
        <w:lastRenderedPageBreak/>
        <w:t>1. Reagents</w:t>
      </w:r>
    </w:p>
    <w:p w14:paraId="4C1255AA"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K</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Cr</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O</w:t>
      </w:r>
      <w:r w:rsidRPr="00FA2CCA">
        <w:rPr>
          <w:rFonts w:ascii="Times New Roman" w:eastAsia="等线" w:hAnsi="Times New Roman" w:cs="Times New Roman"/>
          <w:sz w:val="24"/>
          <w:szCs w:val="24"/>
          <w:vertAlign w:val="subscript"/>
        </w:rPr>
        <w:t>7</w:t>
      </w:r>
      <w:r w:rsidRPr="00FA2CCA">
        <w:rPr>
          <w:rFonts w:ascii="Times New Roman" w:eastAsia="等线" w:hAnsi="Times New Roman" w:cs="Times New Roman"/>
          <w:sz w:val="24"/>
          <w:szCs w:val="24"/>
        </w:rPr>
        <w:t>, FeCl</w:t>
      </w:r>
      <w:r w:rsidRPr="00FA2CCA">
        <w:rPr>
          <w:rFonts w:ascii="Times New Roman" w:eastAsia="等线" w:hAnsi="Times New Roman" w:cs="Times New Roman"/>
          <w:sz w:val="24"/>
          <w:szCs w:val="24"/>
          <w:vertAlign w:val="subscript"/>
        </w:rPr>
        <w:t>3</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6H</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O, FeSO</w:t>
      </w:r>
      <w:r w:rsidRPr="00FA2CCA">
        <w:rPr>
          <w:rFonts w:ascii="Times New Roman" w:eastAsia="等线" w:hAnsi="Times New Roman" w:cs="Times New Roman"/>
          <w:sz w:val="24"/>
          <w:szCs w:val="24"/>
          <w:vertAlign w:val="subscript"/>
        </w:rPr>
        <w:t>4</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7H</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O, HCl, H</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SO</w:t>
      </w:r>
      <w:r w:rsidRPr="00FA2CCA">
        <w:rPr>
          <w:rFonts w:ascii="Times New Roman" w:eastAsia="等线" w:hAnsi="Times New Roman" w:cs="Times New Roman"/>
          <w:sz w:val="24"/>
          <w:szCs w:val="24"/>
          <w:vertAlign w:val="subscript"/>
        </w:rPr>
        <w:t>4</w:t>
      </w:r>
      <w:r w:rsidRPr="00FA2CCA">
        <w:rPr>
          <w:rFonts w:ascii="Times New Roman" w:eastAsia="等线" w:hAnsi="Times New Roman" w:cs="Times New Roman"/>
          <w:sz w:val="24"/>
          <w:szCs w:val="24"/>
        </w:rPr>
        <w:t xml:space="preserve">, Ethanol absolute were procured from Beijing Chemical Works (Beijing, China). Chitosan, NaOH, disodium EDTA were obtained from Sinopharm Group Chemical Reagent Co., Ltd. (Shanghai, China). </w:t>
      </w:r>
      <w:proofErr w:type="spellStart"/>
      <w:r w:rsidRPr="00FA2CCA">
        <w:rPr>
          <w:rFonts w:ascii="Times New Roman" w:eastAsia="等线" w:hAnsi="Times New Roman" w:cs="Times New Roman"/>
          <w:sz w:val="24"/>
          <w:szCs w:val="24"/>
        </w:rPr>
        <w:t>Diphenylcarbonyldihydrazide</w:t>
      </w:r>
      <w:proofErr w:type="spellEnd"/>
      <w:r w:rsidRPr="00FA2CCA">
        <w:rPr>
          <w:rFonts w:ascii="Times New Roman" w:eastAsia="等线" w:hAnsi="Times New Roman" w:cs="Times New Roman"/>
          <w:sz w:val="24"/>
          <w:szCs w:val="24"/>
        </w:rPr>
        <w:t xml:space="preserve"> was sourced from Aladdin Chemical Co., Ltd. (Shanghai, China). All reagents were of analytical grade (AR) purity and required no further purification.</w:t>
      </w:r>
    </w:p>
    <w:bookmarkEnd w:id="0"/>
    <w:p w14:paraId="766D296E"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2. Characterization</w:t>
      </w:r>
    </w:p>
    <w:p w14:paraId="54DB5686"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bookmarkStart w:id="1" w:name="_Hlk160204038"/>
      <w:r w:rsidRPr="00FA2CCA">
        <w:rPr>
          <w:rFonts w:ascii="Times New Roman" w:eastAsia="等线" w:hAnsi="Times New Roman" w:cs="Times New Roman"/>
          <w:sz w:val="24"/>
          <w:szCs w:val="24"/>
        </w:rPr>
        <w:t>The surface structures of the samples were visualized using a Zeiss Merlin scanning electron microscope (ZEISS, Germany) equipped with an energy dispersive spectroscopy (EDS) system (X-max, Oxford Instruments, UK).</w:t>
      </w:r>
      <w:r w:rsidRPr="00FA2CCA">
        <w:rPr>
          <w:rFonts w:ascii="等线" w:eastAsia="等线" w:hAnsi="等线" w:cs="Times New Roman"/>
        </w:rPr>
        <w:t xml:space="preserve"> </w:t>
      </w:r>
      <w:r w:rsidRPr="00FA2CCA">
        <w:rPr>
          <w:rFonts w:ascii="Times New Roman" w:eastAsia="等线" w:hAnsi="Times New Roman" w:cs="Times New Roman"/>
          <w:sz w:val="24"/>
          <w:szCs w:val="24"/>
        </w:rPr>
        <w:t>A transmission electron microscope (TEM) (JEOL JEM-2100F, Japan) was used to observe the structure of the composite material. X-ray diffraction (XRD) patterns were obtained using an Ultima IV diffractometer (Rigaku, Japan). Infrared (IR) spectra were recorded using a Nicolet iS5 Fourier Transform Infrared Spectrometer (FT-IR) (</w:t>
      </w:r>
      <w:proofErr w:type="spellStart"/>
      <w:r w:rsidRPr="00FA2CCA">
        <w:rPr>
          <w:rFonts w:ascii="Times New Roman" w:eastAsia="等线" w:hAnsi="Times New Roman" w:cs="Times New Roman"/>
          <w:sz w:val="24"/>
          <w:szCs w:val="24"/>
        </w:rPr>
        <w:t>Thermo</w:t>
      </w:r>
      <w:proofErr w:type="spellEnd"/>
      <w:r w:rsidRPr="00FA2CCA">
        <w:rPr>
          <w:rFonts w:ascii="Times New Roman" w:eastAsia="等线" w:hAnsi="Times New Roman" w:cs="Times New Roman"/>
          <w:sz w:val="24"/>
          <w:szCs w:val="24"/>
        </w:rPr>
        <w:t xml:space="preserve"> Fisher Scientific, USA). X-ray photoelectron spectroscopy (XPS) measurements were conducted using an Axis Ultra DLD spectrometer (Kratos Analytical Ltd., UK). Subsequently, N</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 xml:space="preserve"> adsorption-desorption analysis was performed using an ASAP 2020 Plus instrument (Micromeritics, USA). Magnetic properties were determined using the Vibrating Sample Magnetometer 7404 (VSM) (</w:t>
      </w:r>
      <w:proofErr w:type="spellStart"/>
      <w:r w:rsidRPr="00FA2CCA">
        <w:rPr>
          <w:rFonts w:ascii="Times New Roman" w:eastAsia="等线" w:hAnsi="Times New Roman" w:cs="Times New Roman"/>
          <w:sz w:val="24"/>
          <w:szCs w:val="24"/>
        </w:rPr>
        <w:t>LakeShore</w:t>
      </w:r>
      <w:proofErr w:type="spellEnd"/>
      <w:r w:rsidRPr="00FA2CCA">
        <w:rPr>
          <w:rFonts w:ascii="Times New Roman" w:eastAsia="等线" w:hAnsi="Times New Roman" w:cs="Times New Roman"/>
          <w:sz w:val="24"/>
          <w:szCs w:val="24"/>
        </w:rPr>
        <w:t xml:space="preserve"> 7404, USA). Concentrations of heavy metals were analyzed using a UV-visible spectrophotometer (Agilent Cary UV-Vis).</w:t>
      </w:r>
    </w:p>
    <w:bookmarkEnd w:id="1"/>
    <w:p w14:paraId="7D932C5E" w14:textId="77777777" w:rsidR="00FA2CCA" w:rsidRPr="00FA2CCA" w:rsidRDefault="00FA2CCA" w:rsidP="00FA2CCA">
      <w:pPr>
        <w:spacing w:line="480" w:lineRule="auto"/>
        <w:rPr>
          <w:rFonts w:ascii="Times New Roman" w:eastAsia="等线" w:hAnsi="Times New Roman" w:cs="Times New Roman"/>
          <w:sz w:val="24"/>
          <w:szCs w:val="24"/>
        </w:rPr>
      </w:pPr>
    </w:p>
    <w:p w14:paraId="1219FC40"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lastRenderedPageBreak/>
        <w:t>3. Adsorption experiments</w:t>
      </w:r>
    </w:p>
    <w:p w14:paraId="09EEDE86"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In the batch adsorption experiments, a certain quantity of MWSBC-0.5 sample was added to a flask containing 100 mL of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 solution. The initial concentrations of the utilized adsorbents were 50, 100, and 150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The influence of various parameters such as the initial pH value (ranging from 1 to 7), biochar dosage (ranging from 0.1 to 1 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and contact duration (ranging from 0 to 24 h) on the adsorption behavior was examined. The pH value was adjusted using either HCl (0.1 M) or NaOH (0.1 M) solutions. During the adsorption kinetics experiments, 1 mL of the suspension was collected at specified intervals and subjected to centrifugation at 12,000 rpm. The resulting supernatant was collected and analyzed. The concentration of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 xml:space="preserve">VI) was determined through </w:t>
      </w:r>
      <w:proofErr w:type="spellStart"/>
      <w:r w:rsidRPr="00FA2CCA">
        <w:rPr>
          <w:rFonts w:ascii="Times New Roman" w:eastAsia="等线" w:hAnsi="Times New Roman" w:cs="Times New Roman"/>
          <w:sz w:val="24"/>
          <w:szCs w:val="24"/>
        </w:rPr>
        <w:t>diphenylcarbodihydrazide</w:t>
      </w:r>
      <w:proofErr w:type="spellEnd"/>
      <w:r w:rsidRPr="00FA2CCA">
        <w:rPr>
          <w:rFonts w:ascii="Times New Roman" w:eastAsia="等线" w:hAnsi="Times New Roman" w:cs="Times New Roman"/>
          <w:sz w:val="24"/>
          <w:szCs w:val="24"/>
        </w:rPr>
        <w:t xml:space="preserve"> spectrophotometry (at 540 nm). All tests were conducted in triplicate.</w:t>
      </w:r>
    </w:p>
    <w:p w14:paraId="2BDB61CB"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bookmarkStart w:id="2" w:name="_Hlk150636859"/>
      <w:r w:rsidRPr="00FA2CCA">
        <w:rPr>
          <w:rFonts w:ascii="Times New Roman" w:eastAsia="等线" w:hAnsi="Times New Roman" w:cs="Times New Roman"/>
          <w:sz w:val="24"/>
          <w:szCs w:val="24"/>
        </w:rPr>
        <w:t xml:space="preserve">The adsorption capacity of sample, </w:t>
      </w:r>
      <w:proofErr w:type="spellStart"/>
      <w:r w:rsidRPr="00FA2CCA">
        <w:rPr>
          <w:rFonts w:ascii="Times New Roman" w:eastAsia="等线" w:hAnsi="Times New Roman" w:cs="Times New Roman"/>
          <w:i/>
          <w:iCs/>
          <w:sz w:val="24"/>
          <w:szCs w:val="24"/>
        </w:rPr>
        <w:t>Q</w:t>
      </w:r>
      <w:r w:rsidRPr="00FA2CCA">
        <w:rPr>
          <w:rFonts w:ascii="Times New Roman" w:eastAsia="等线" w:hAnsi="Times New Roman" w:cs="Times New Roman"/>
          <w:sz w:val="24"/>
          <w:szCs w:val="24"/>
          <w:vertAlign w:val="subscript"/>
        </w:rPr>
        <w:t>e</w:t>
      </w:r>
      <w:proofErr w:type="spellEnd"/>
      <w:r w:rsidRPr="00FA2CCA">
        <w:rPr>
          <w:rFonts w:ascii="Times New Roman" w:eastAsia="等线" w:hAnsi="Times New Roman" w:cs="Times New Roman"/>
          <w:sz w:val="24"/>
          <w:szCs w:val="24"/>
        </w:rPr>
        <w:t xml:space="preserve"> (mg g</w:t>
      </w:r>
      <w:r w:rsidRPr="00FA2CCA">
        <w:rPr>
          <w:rFonts w:ascii="Times New Roman" w:eastAsia="微软雅黑" w:hAnsi="Times New Roman" w:cs="Times New Roman"/>
          <w:sz w:val="24"/>
          <w:szCs w:val="24"/>
          <w:vertAlign w:val="superscript"/>
        </w:rPr>
        <w:t>−</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was calculated through the equation below:</w:t>
      </w:r>
    </w:p>
    <w:bookmarkEnd w:id="2"/>
    <w:p w14:paraId="1A437B8B" w14:textId="77777777" w:rsidR="00FA2CCA" w:rsidRPr="00FA2CCA" w:rsidRDefault="00FA2CCA" w:rsidP="00FA2CCA">
      <w:pPr>
        <w:ind w:firstLineChars="100" w:firstLine="240"/>
        <w:rPr>
          <w:rFonts w:ascii="Times New Roman" w:eastAsia="等线" w:hAnsi="Times New Roman" w:cs="Times New Roman"/>
          <w:sz w:val="24"/>
          <w:szCs w:val="24"/>
        </w:rPr>
      </w:pPr>
    </w:p>
    <w:bookmarkStart w:id="3" w:name="_Hlk150636876"/>
    <w:p w14:paraId="29E75253" w14:textId="77777777" w:rsidR="00FA2CCA" w:rsidRPr="00FA2CCA" w:rsidRDefault="00FA2CCA" w:rsidP="00FA2CCA">
      <w:pPr>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hint="eastAsia"/>
                <w:sz w:val="24"/>
                <w:szCs w:val="24"/>
              </w:rPr>
              <m:t>e</m:t>
            </m:r>
          </m:sub>
        </m:sSub>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r>
              <w:rPr>
                <w:rFonts w:ascii="Cambria Math" w:eastAsia="等线" w:hAnsi="Cambria Math" w:cs="Times New Roman"/>
                <w:sz w:val="24"/>
                <w:szCs w:val="24"/>
              </w:rPr>
              <m:t>V</m:t>
            </m:r>
            <m:d>
              <m:dPr>
                <m:ctrlPr>
                  <w:rPr>
                    <w:rFonts w:ascii="Cambria Math" w:eastAsia="等线" w:hAnsi="Cambria Math" w:cs="Times New Roman"/>
                    <w:i/>
                    <w:sz w:val="24"/>
                    <w:szCs w:val="24"/>
                  </w:rPr>
                </m:ctrlPr>
              </m:dPr>
              <m:e>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0</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hint="eastAsia"/>
                        <w:sz w:val="24"/>
                        <w:szCs w:val="24"/>
                      </w:rPr>
                      <m:t>e</m:t>
                    </m:r>
                  </m:sub>
                </m:sSub>
              </m:e>
            </m:d>
          </m:num>
          <m:den>
            <m:r>
              <w:rPr>
                <w:rFonts w:ascii="Cambria Math" w:eastAsia="等线" w:hAnsi="Cambria Math" w:cs="Times New Roman"/>
                <w:sz w:val="24"/>
                <w:szCs w:val="24"/>
              </w:rPr>
              <m:t>m</m:t>
            </m:r>
          </m:den>
        </m:f>
      </m:oMath>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1)</w:t>
      </w:r>
    </w:p>
    <w:bookmarkEnd w:id="3"/>
    <w:p w14:paraId="2A4DF0ED" w14:textId="77777777" w:rsidR="00FA2CCA" w:rsidRPr="00FA2CCA" w:rsidRDefault="00FA2CCA" w:rsidP="00FA2CCA">
      <w:pPr>
        <w:rPr>
          <w:rFonts w:ascii="Times New Roman" w:eastAsia="等线" w:hAnsi="Times New Roman" w:cs="Times New Roman"/>
          <w:sz w:val="24"/>
          <w:szCs w:val="24"/>
        </w:rPr>
      </w:pPr>
    </w:p>
    <w:p w14:paraId="0B208579" w14:textId="77777777" w:rsidR="00FA2CCA" w:rsidRPr="00FA2CCA" w:rsidRDefault="00FA2CCA" w:rsidP="00FA2CCA">
      <w:pPr>
        <w:spacing w:line="480" w:lineRule="auto"/>
        <w:rPr>
          <w:rFonts w:ascii="Times New Roman" w:eastAsia="等线" w:hAnsi="Times New Roman" w:cs="Times New Roman"/>
          <w:sz w:val="24"/>
          <w:szCs w:val="24"/>
        </w:rPr>
      </w:pPr>
      <w:bookmarkStart w:id="4" w:name="_Hlk150636900"/>
      <w:r w:rsidRPr="00FA2CCA">
        <w:rPr>
          <w:rFonts w:ascii="Times New Roman" w:eastAsia="等线" w:hAnsi="Times New Roman" w:cs="Times New Roman"/>
          <w:sz w:val="24"/>
          <w:szCs w:val="24"/>
        </w:rPr>
        <w:t xml:space="preserve">Where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e</w:t>
      </w:r>
      <w:r w:rsidRPr="00FA2CCA">
        <w:rPr>
          <w:rFonts w:ascii="Times New Roman" w:eastAsia="等线" w:hAnsi="Times New Roman" w:cs="Times New Roman"/>
          <w:sz w:val="24"/>
          <w:szCs w:val="24"/>
        </w:rPr>
        <w:t xml:space="preserve">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0</w:t>
      </w:r>
      <w:r w:rsidRPr="00FA2CCA">
        <w:rPr>
          <w:rFonts w:ascii="Times New Roman" w:eastAsia="等线" w:hAnsi="Times New Roman" w:cs="Times New Roman"/>
          <w:sz w:val="24"/>
          <w:szCs w:val="24"/>
        </w:rPr>
        <w:t xml:space="preserve">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and </w:t>
      </w:r>
      <w:r w:rsidRPr="00FA2CCA">
        <w:rPr>
          <w:rFonts w:ascii="Times New Roman" w:eastAsia="等线" w:hAnsi="Times New Roman" w:cs="Times New Roman"/>
          <w:i/>
          <w:iCs/>
          <w:sz w:val="24"/>
          <w:szCs w:val="24"/>
        </w:rPr>
        <w:t>V</w:t>
      </w:r>
      <w:r w:rsidRPr="00FA2CCA">
        <w:rPr>
          <w:rFonts w:ascii="Times New Roman" w:eastAsia="等线" w:hAnsi="Times New Roman" w:cs="Times New Roman"/>
          <w:sz w:val="24"/>
          <w:szCs w:val="24"/>
        </w:rPr>
        <w:t xml:space="preserve"> (L) are the equilibrium concentration, initial concentration and volume of the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 xml:space="preserve">VI) solution, respectively, and </w:t>
      </w:r>
      <w:r w:rsidRPr="00FA2CCA">
        <w:rPr>
          <w:rFonts w:ascii="Times New Roman" w:eastAsia="等线" w:hAnsi="Times New Roman" w:cs="Times New Roman"/>
          <w:i/>
          <w:iCs/>
          <w:sz w:val="24"/>
          <w:szCs w:val="24"/>
        </w:rPr>
        <w:t>m</w:t>
      </w:r>
      <w:r w:rsidRPr="00FA2CCA">
        <w:rPr>
          <w:rFonts w:ascii="Times New Roman" w:eastAsia="等线" w:hAnsi="Times New Roman" w:cs="Times New Roman"/>
          <w:sz w:val="24"/>
          <w:szCs w:val="24"/>
        </w:rPr>
        <w:t xml:space="preserve"> (g) denotes the mass of </w:t>
      </w:r>
      <w:r w:rsidRPr="00FA2CCA">
        <w:rPr>
          <w:rFonts w:ascii="Times New Roman" w:eastAsia="等线" w:hAnsi="Times New Roman" w:cs="Times New Roman" w:hint="eastAsia"/>
          <w:sz w:val="24"/>
          <w:szCs w:val="24"/>
        </w:rPr>
        <w:t>MWSBC-C</w:t>
      </w:r>
      <w:r w:rsidRPr="00FA2CCA">
        <w:rPr>
          <w:rFonts w:ascii="Times New Roman" w:eastAsia="等线" w:hAnsi="Times New Roman" w:cs="Times New Roman"/>
          <w:sz w:val="24"/>
          <w:szCs w:val="24"/>
        </w:rPr>
        <w:t>.</w:t>
      </w:r>
    </w:p>
    <w:bookmarkEnd w:id="4"/>
    <w:p w14:paraId="79AD3078" w14:textId="77777777" w:rsidR="00FA2CCA" w:rsidRPr="00FA2CCA" w:rsidRDefault="00FA2CCA" w:rsidP="00FA2CCA">
      <w:pPr>
        <w:spacing w:line="480" w:lineRule="auto"/>
        <w:rPr>
          <w:rFonts w:ascii="Times New Roman" w:eastAsia="等线" w:hAnsi="Times New Roman" w:cs="Times New Roman"/>
          <w:sz w:val="24"/>
          <w:szCs w:val="24"/>
        </w:rPr>
      </w:pPr>
    </w:p>
    <w:p w14:paraId="042970AC"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3.1 Adsorption kinetic</w:t>
      </w:r>
    </w:p>
    <w:p w14:paraId="44D41A60"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The effect of contact time on the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 xml:space="preserve">VI) adsorption capacity of </w:t>
      </w:r>
      <w:r w:rsidRPr="00FA2CCA">
        <w:rPr>
          <w:rFonts w:ascii="Times New Roman" w:eastAsia="等线" w:hAnsi="Times New Roman" w:cs="Times New Roman" w:hint="eastAsia"/>
          <w:sz w:val="24"/>
          <w:szCs w:val="24"/>
        </w:rPr>
        <w:t>MWSBC-</w:t>
      </w:r>
      <w:r w:rsidRPr="00FA2CCA">
        <w:rPr>
          <w:rFonts w:ascii="Times New Roman" w:eastAsia="等线" w:hAnsi="Times New Roman" w:cs="Times New Roman"/>
          <w:sz w:val="24"/>
          <w:szCs w:val="24"/>
        </w:rPr>
        <w:t xml:space="preserve">0.5 was </w:t>
      </w:r>
      <w:r w:rsidRPr="00FA2CCA">
        <w:rPr>
          <w:rFonts w:ascii="Times New Roman" w:eastAsia="等线" w:hAnsi="Times New Roman" w:cs="Times New Roman"/>
          <w:sz w:val="24"/>
          <w:szCs w:val="24"/>
        </w:rPr>
        <w:lastRenderedPageBreak/>
        <w:t>investigated by pseudo-first-order, pseudo-second-order, Bangham and intraparticle diffusion kinetic models (Equations 2-5).</w:t>
      </w:r>
    </w:p>
    <w:p w14:paraId="1804AEF1" w14:textId="77777777" w:rsidR="00FA2CCA" w:rsidRPr="00FA2CCA" w:rsidRDefault="00FA2CCA" w:rsidP="00FA2CCA">
      <w:pPr>
        <w:spacing w:line="480" w:lineRule="auto"/>
        <w:rPr>
          <w:rFonts w:ascii="Times New Roman" w:eastAsia="等线" w:hAnsi="Times New Roman" w:cs="Times New Roman"/>
          <w:iCs/>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t</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d>
          <m:dPr>
            <m:ctrlPr>
              <w:rPr>
                <w:rFonts w:ascii="Cambria Math" w:eastAsia="等线" w:hAnsi="Cambria Math" w:cs="Times New Roman"/>
                <w:i/>
                <w:sz w:val="24"/>
                <w:szCs w:val="24"/>
              </w:rPr>
            </m:ctrlPr>
          </m:dPr>
          <m:e>
            <m:r>
              <w:rPr>
                <w:rFonts w:ascii="Cambria Math" w:eastAsia="等线" w:hAnsi="Cambria Math" w:cs="Times New Roman"/>
                <w:sz w:val="24"/>
                <w:szCs w:val="24"/>
              </w:rPr>
              <m:t>1</m:t>
            </m:r>
            <m:r>
              <w:rPr>
                <w:rFonts w:ascii="Cambria Math" w:eastAsia="微软雅黑" w:hAnsi="Cambria Math" w:cs="Times New Roman"/>
                <w:sz w:val="24"/>
                <w:szCs w:val="24"/>
              </w:rPr>
              <m:t>-</m:t>
            </m:r>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e</m:t>
                </m:r>
              </m:e>
              <m:sup>
                <m:r>
                  <w:rPr>
                    <w:rFonts w:ascii="Cambria Math" w:eastAsia="微软雅黑"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 xml:space="preserve">1 </m:t>
                    </m:r>
                  </m:sub>
                </m:sSub>
                <m:r>
                  <w:rPr>
                    <w:rFonts w:ascii="Cambria Math" w:eastAsia="等线" w:hAnsi="Cambria Math" w:cs="Times New Roman"/>
                    <w:sz w:val="24"/>
                    <w:szCs w:val="24"/>
                  </w:rPr>
                  <m:t>t</m:t>
                </m:r>
              </m:sup>
            </m:sSup>
          </m:e>
        </m:d>
      </m:oMath>
      <w:r w:rsidRPr="00FA2CCA">
        <w:rPr>
          <w:rFonts w:ascii="Times New Roman" w:eastAsia="等线" w:hAnsi="Times New Roman" w:cs="Times New Roman"/>
          <w:i/>
          <w:sz w:val="24"/>
          <w:szCs w:val="24"/>
        </w:rPr>
        <w:t xml:space="preserve">  </w:t>
      </w:r>
      <w:r w:rsidRPr="00FA2CCA">
        <w:rPr>
          <w:rFonts w:ascii="Times New Roman" w:eastAsia="等线" w:hAnsi="Times New Roman" w:cs="Times New Roman"/>
          <w:iCs/>
          <w:sz w:val="24"/>
          <w:szCs w:val="24"/>
        </w:rPr>
        <w:t xml:space="preserve">                                            </w:t>
      </w:r>
      <w:r w:rsidRPr="00FA2CCA">
        <w:rPr>
          <w:rFonts w:ascii="Times New Roman" w:eastAsia="等线" w:hAnsi="Times New Roman" w:cs="Times New Roman" w:hint="eastAsia"/>
          <w:iCs/>
          <w:sz w:val="24"/>
          <w:szCs w:val="24"/>
        </w:rPr>
        <w:t xml:space="preserve">    (</w:t>
      </w:r>
      <w:r w:rsidRPr="00FA2CCA">
        <w:rPr>
          <w:rFonts w:ascii="Times New Roman" w:eastAsia="等线" w:hAnsi="Times New Roman" w:cs="Times New Roman"/>
          <w:iCs/>
          <w:sz w:val="24"/>
          <w:szCs w:val="24"/>
        </w:rPr>
        <w:t>2)</w:t>
      </w:r>
    </w:p>
    <w:p w14:paraId="06B813C5" w14:textId="77777777" w:rsidR="00FA2CCA" w:rsidRPr="00FA2CCA" w:rsidRDefault="00FA2CCA" w:rsidP="00FA2CCA">
      <w:pPr>
        <w:spacing w:line="480" w:lineRule="auto"/>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t</m:t>
            </m:r>
          </m:sub>
        </m:sSub>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2</m:t>
                </m:r>
              </m:sub>
            </m:sSub>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Q</m:t>
                </m:r>
              </m:e>
              <m:sub>
                <m:r>
                  <w:rPr>
                    <w:rFonts w:ascii="Cambria Math" w:eastAsia="等线" w:hAnsi="Cambria Math" w:cs="Times New Roman"/>
                    <w:sz w:val="24"/>
                    <w:szCs w:val="24"/>
                  </w:rPr>
                  <m:t>e</m:t>
                </m:r>
              </m:sub>
              <m:sup>
                <m:r>
                  <w:rPr>
                    <w:rFonts w:ascii="Cambria Math" w:eastAsia="等线" w:hAnsi="Cambria Math" w:cs="Times New Roman"/>
                    <w:sz w:val="24"/>
                    <w:szCs w:val="24"/>
                  </w:rPr>
                  <m:t>2</m:t>
                </m:r>
              </m:sup>
            </m:sSubSup>
          </m:num>
          <m:den>
            <m:d>
              <m:dPr>
                <m:ctrlPr>
                  <w:rPr>
                    <w:rFonts w:ascii="Cambria Math" w:eastAsia="等线" w:hAnsi="Cambria Math" w:cs="Times New Roman"/>
                    <w:i/>
                    <w:sz w:val="24"/>
                    <w:szCs w:val="24"/>
                  </w:rPr>
                </m:ctrlPr>
              </m:dPr>
              <m:e>
                <m:r>
                  <w:rPr>
                    <w:rFonts w:ascii="Cambria Math" w:eastAsia="等线" w:hAnsi="Cambria Math" w:cs="Times New Roman"/>
                    <w:sz w:val="24"/>
                    <w:szCs w:val="24"/>
                  </w:rPr>
                  <m:t>1+</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2</m:t>
                    </m:r>
                  </m:sub>
                </m:sSub>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r>
                  <w:rPr>
                    <w:rFonts w:ascii="Cambria Math" w:eastAsia="等线" w:hAnsi="Cambria Math" w:cs="Times New Roman"/>
                    <w:sz w:val="24"/>
                    <w:szCs w:val="24"/>
                  </w:rPr>
                  <m:t>t</m:t>
                </m:r>
              </m:e>
            </m:d>
          </m:den>
        </m:f>
      </m:oMath>
      <w:r w:rsidRPr="00FA2CCA">
        <w:rPr>
          <w:rFonts w:ascii="等线" w:eastAsia="等线" w:hAnsi="Cambria Math" w:cs="Times New Roman" w:hint="eastAsia"/>
          <w:sz w:val="24"/>
          <w:szCs w:val="24"/>
        </w:rPr>
        <w:t xml:space="preserve">    </w:t>
      </w:r>
      <w:r w:rsidRPr="00FA2CCA">
        <w:rPr>
          <w:rFonts w:ascii="等线" w:eastAsia="等线" w:hAnsi="Cambria Math" w:cs="Times New Roman"/>
          <w:sz w:val="24"/>
          <w:szCs w:val="24"/>
        </w:rPr>
        <w:t xml:space="preserve">                                                  </w:t>
      </w:r>
      <w:r w:rsidRPr="00FA2CCA">
        <w:rPr>
          <w:rFonts w:ascii="Times New Roman" w:eastAsia="等线" w:hAnsi="Times New Roman" w:cs="Times New Roman"/>
          <w:sz w:val="24"/>
          <w:szCs w:val="24"/>
        </w:rPr>
        <w:t>(3)</w:t>
      </w:r>
    </w:p>
    <w:p w14:paraId="5EDB133A" w14:textId="77777777" w:rsidR="00FA2CCA" w:rsidRPr="00FA2CCA" w:rsidRDefault="00FA2CCA" w:rsidP="00FA2CCA">
      <w:pPr>
        <w:spacing w:line="480" w:lineRule="auto"/>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hint="eastAsia"/>
                <w:sz w:val="24"/>
                <w:szCs w:val="24"/>
              </w:rPr>
              <m:t>t</m:t>
            </m:r>
          </m:sub>
        </m:sSub>
        <m:r>
          <w:rPr>
            <w:rFonts w:ascii="Cambria Math" w:eastAsia="等线" w:hAnsi="Cambria Math" w:cs="Times New Roman" w:hint="eastAsia"/>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hint="eastAsia"/>
                <w:sz w:val="24"/>
                <w:szCs w:val="24"/>
              </w:rPr>
              <m:t>e</m:t>
            </m:r>
          </m:sub>
        </m:sSub>
        <m:d>
          <m:dPr>
            <m:ctrlPr>
              <w:rPr>
                <w:rFonts w:ascii="Cambria Math" w:eastAsia="等线" w:hAnsi="Cambria Math" w:cs="Times New Roman"/>
                <w:i/>
                <w:sz w:val="24"/>
                <w:szCs w:val="24"/>
              </w:rPr>
            </m:ctrlPr>
          </m:dPr>
          <m:e>
            <m:r>
              <w:rPr>
                <w:rFonts w:ascii="Cambria Math" w:eastAsia="等线" w:hAnsi="Cambria Math" w:cs="Times New Roman"/>
                <w:sz w:val="24"/>
                <w:szCs w:val="24"/>
              </w:rPr>
              <m:t>1</m:t>
            </m:r>
            <m:r>
              <w:rPr>
                <w:rFonts w:ascii="Cambria Math" w:eastAsia="微软雅黑" w:hAnsi="Cambria Math" w:cs="微软雅黑" w:hint="eastAsia"/>
                <w:sz w:val="24"/>
                <w:szCs w:val="24"/>
              </w:rPr>
              <m:t>-</m:t>
            </m:r>
            <m:sSup>
              <m:sSupPr>
                <m:ctrlPr>
                  <w:rPr>
                    <w:rFonts w:ascii="Cambria Math" w:eastAsia="等线" w:hAnsi="Cambria Math" w:cs="Times New Roman"/>
                    <w:i/>
                    <w:sz w:val="24"/>
                    <w:szCs w:val="24"/>
                  </w:rPr>
                </m:ctrlPr>
              </m:sSupPr>
              <m:e>
                <m:r>
                  <w:rPr>
                    <w:rFonts w:ascii="Cambria Math" w:eastAsia="等线" w:hAnsi="Cambria Math" w:cs="Times New Roman" w:hint="eastAsia"/>
                    <w:sz w:val="24"/>
                    <w:szCs w:val="24"/>
                  </w:rPr>
                  <m:t>e</m:t>
                </m:r>
              </m:e>
              <m:sup>
                <m:r>
                  <w:rPr>
                    <w:rFonts w:ascii="Cambria Math" w:eastAsia="微软雅黑" w:hAnsi="Cambria Math" w:cs="微软雅黑" w:hint="eastAsia"/>
                    <w:sz w:val="24"/>
                    <w:szCs w:val="24"/>
                  </w:rPr>
                  <m:t>-</m:t>
                </m:r>
                <m:sSup>
                  <m:sSupPr>
                    <m:ctrlPr>
                      <w:rPr>
                        <w:rFonts w:ascii="Cambria Math" w:eastAsia="等线" w:hAnsi="Cambria Math" w:cs="Times New Roman"/>
                        <w:i/>
                        <w:sz w:val="24"/>
                        <w:szCs w:val="24"/>
                      </w:rPr>
                    </m:ctrlPr>
                  </m:sSupPr>
                  <m:e>
                    <m:r>
                      <w:rPr>
                        <w:rFonts w:ascii="Cambria Math" w:eastAsia="等线" w:hAnsi="Cambria Math" w:cs="Times New Roman" w:hint="eastAsia"/>
                        <w:sz w:val="24"/>
                        <w:szCs w:val="24"/>
                      </w:rPr>
                      <m:t>t</m:t>
                    </m:r>
                  </m:e>
                  <m:sup>
                    <m:r>
                      <w:rPr>
                        <w:rFonts w:ascii="Cambria Math" w:eastAsia="等线" w:hAnsi="Cambria Math" w:cs="Times New Roman" w:hint="eastAsia"/>
                        <w:sz w:val="24"/>
                        <w:szCs w:val="24"/>
                      </w:rPr>
                      <m:t>n</m:t>
                    </m:r>
                  </m:sup>
                </m:sSup>
                <m:sSub>
                  <m:sSubPr>
                    <m:ctrlPr>
                      <w:rPr>
                        <w:rFonts w:ascii="Cambria Math" w:eastAsia="等线" w:hAnsi="Cambria Math" w:cs="Times New Roman"/>
                        <w:i/>
                        <w:sz w:val="24"/>
                        <w:szCs w:val="24"/>
                      </w:rPr>
                    </m:ctrlPr>
                  </m:sSubPr>
                  <m:e>
                    <m:r>
                      <w:rPr>
                        <w:rFonts w:ascii="Cambria Math" w:eastAsia="等线" w:hAnsi="Cambria Math" w:cs="Times New Roman" w:hint="eastAsia"/>
                        <w:sz w:val="24"/>
                        <w:szCs w:val="24"/>
                      </w:rPr>
                      <m:t>k</m:t>
                    </m:r>
                  </m:e>
                  <m:sub>
                    <m:r>
                      <w:rPr>
                        <w:rFonts w:ascii="Cambria Math" w:eastAsia="等线" w:hAnsi="Cambria Math" w:cs="Times New Roman" w:hint="eastAsia"/>
                        <w:sz w:val="24"/>
                        <w:szCs w:val="24"/>
                      </w:rPr>
                      <m:t>b</m:t>
                    </m:r>
                  </m:sub>
                </m:sSub>
              </m:sup>
            </m:sSup>
          </m:e>
        </m:d>
      </m:oMath>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(4)</w:t>
      </w:r>
    </w:p>
    <w:p w14:paraId="157D8DC9" w14:textId="77777777" w:rsidR="00FA2CCA" w:rsidRPr="00FA2CCA" w:rsidRDefault="00FA2CCA" w:rsidP="00FA2CCA">
      <w:pPr>
        <w:spacing w:line="480" w:lineRule="auto"/>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hint="eastAsia"/>
                <w:sz w:val="24"/>
                <w:szCs w:val="24"/>
              </w:rPr>
              <m:t>t</m:t>
            </m:r>
          </m:sub>
        </m:sSub>
        <m:r>
          <w:rPr>
            <w:rFonts w:ascii="Cambria Math" w:eastAsia="等线" w:hAnsi="Cambria Math" w:cs="Times New Roman" w:hint="eastAsia"/>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hint="eastAsia"/>
                <w:sz w:val="24"/>
                <w:szCs w:val="24"/>
              </w:rPr>
              <m:t>k</m:t>
            </m:r>
          </m:e>
          <m:sub>
            <m:r>
              <w:rPr>
                <w:rFonts w:ascii="Cambria Math" w:eastAsia="等线" w:hAnsi="Cambria Math" w:cs="Times New Roman"/>
                <w:sz w:val="24"/>
                <w:szCs w:val="24"/>
              </w:rPr>
              <m:t>1</m:t>
            </m:r>
          </m:sub>
        </m:sSub>
        <m:sSup>
          <m:sSupPr>
            <m:ctrlPr>
              <w:rPr>
                <w:rFonts w:ascii="Cambria Math" w:eastAsia="等线" w:hAnsi="Cambria Math" w:cs="Times New Roman"/>
                <w:i/>
                <w:sz w:val="24"/>
                <w:szCs w:val="24"/>
              </w:rPr>
            </m:ctrlPr>
          </m:sSupPr>
          <m:e>
            <m:r>
              <w:rPr>
                <w:rFonts w:ascii="Cambria Math" w:eastAsia="等线" w:hAnsi="Cambria Math" w:cs="Times New Roman" w:hint="eastAsia"/>
                <w:sz w:val="24"/>
                <w:szCs w:val="24"/>
              </w:rPr>
              <m:t>t</m:t>
            </m:r>
          </m:e>
          <m:sup>
            <m:r>
              <w:rPr>
                <w:rFonts w:ascii="Cambria Math" w:eastAsia="等线" w:hAnsi="Cambria Math" w:cs="Times New Roman"/>
                <w:sz w:val="24"/>
                <w:szCs w:val="24"/>
              </w:rPr>
              <m:t>0.5</m:t>
            </m:r>
          </m:sup>
        </m:sSup>
        <m:r>
          <w:rPr>
            <w:rFonts w:ascii="Cambria Math" w:eastAsia="等线" w:hAnsi="Cambria Math" w:cs="Times New Roman"/>
            <w:sz w:val="24"/>
            <w:szCs w:val="24"/>
          </w:rPr>
          <m:t>+C</m:t>
        </m:r>
      </m:oMath>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(5)</w:t>
      </w:r>
    </w:p>
    <w:p w14:paraId="0CB51936" w14:textId="77777777" w:rsidR="00FA2CCA" w:rsidRPr="00FA2CCA" w:rsidRDefault="00FA2CCA" w:rsidP="00FA2CCA">
      <w:pPr>
        <w:jc w:val="right"/>
        <w:rPr>
          <w:rFonts w:ascii="Times New Roman" w:eastAsia="等线" w:hAnsi="Times New Roman" w:cs="Times New Roman"/>
          <w:sz w:val="24"/>
          <w:szCs w:val="24"/>
        </w:rPr>
      </w:pPr>
    </w:p>
    <w:p w14:paraId="1A94E125"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Where </w:t>
      </w:r>
      <w:r w:rsidRPr="00FA2CCA">
        <w:rPr>
          <w:rFonts w:ascii="Times New Roman" w:eastAsia="等线" w:hAnsi="Times New Roman" w:cs="Times New Roman"/>
          <w:i/>
          <w:iCs/>
          <w:sz w:val="24"/>
          <w:szCs w:val="24"/>
        </w:rPr>
        <w:t>Q</w:t>
      </w:r>
      <w:r w:rsidRPr="00FA2CCA">
        <w:rPr>
          <w:rFonts w:ascii="Times New Roman" w:eastAsia="等线" w:hAnsi="Times New Roman" w:cs="Times New Roman"/>
          <w:sz w:val="24"/>
          <w:szCs w:val="24"/>
          <w:vertAlign w:val="subscript"/>
        </w:rPr>
        <w:t>t</w:t>
      </w:r>
      <w:r w:rsidRPr="00FA2CCA">
        <w:rPr>
          <w:rFonts w:ascii="Times New Roman" w:eastAsia="等线" w:hAnsi="Times New Roman" w:cs="Times New Roman"/>
          <w:sz w:val="24"/>
          <w:szCs w:val="24"/>
        </w:rPr>
        <w:t xml:space="preserve"> (mg 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is the adsorption capacity of </w:t>
      </w:r>
      <w:r w:rsidRPr="00FA2CCA">
        <w:rPr>
          <w:rFonts w:ascii="Times New Roman" w:eastAsia="等线" w:hAnsi="Times New Roman" w:cs="Times New Roman" w:hint="eastAsia"/>
          <w:sz w:val="24"/>
          <w:szCs w:val="24"/>
        </w:rPr>
        <w:t>MWSBC-C</w:t>
      </w:r>
      <w:r w:rsidRPr="00FA2CCA">
        <w:rPr>
          <w:rFonts w:ascii="Times New Roman" w:eastAsia="等线" w:hAnsi="Times New Roman" w:cs="Times New Roman"/>
          <w:sz w:val="24"/>
          <w:szCs w:val="24"/>
        </w:rPr>
        <w:t xml:space="preserve"> to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 xml:space="preserve">VI) at different contact time (t, min).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1</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2</w:t>
      </w:r>
      <w:r w:rsidRPr="00FA2CCA">
        <w:rPr>
          <w:rFonts w:ascii="Times New Roman" w:eastAsia="等线" w:hAnsi="Times New Roman" w:cs="Times New Roman"/>
          <w:sz w:val="24"/>
          <w:szCs w:val="24"/>
        </w:rPr>
        <w:t xml:space="preserve"> (g mg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w:t>
      </w:r>
      <w:r w:rsidRPr="00FA2CCA">
        <w:rPr>
          <w:rFonts w:ascii="Times New Roman" w:eastAsia="等线" w:hAnsi="Times New Roman" w:cs="Times New Roman" w:hint="eastAsia"/>
          <w:sz w:val="24"/>
          <w:szCs w:val="24"/>
          <w:vertAlign w:val="superscript"/>
        </w:rPr>
        <w:t>1</w:t>
      </w:r>
      <w:r w:rsidRPr="00FA2CCA">
        <w:rPr>
          <w:rFonts w:ascii="Times New Roman" w:eastAsia="等线" w:hAnsi="Times New Roman" w:cs="Times New Roman"/>
          <w:sz w:val="24"/>
          <w:szCs w:val="24"/>
        </w:rPr>
        <w:t xml:space="preserve">), </w:t>
      </w:r>
      <w:proofErr w:type="spellStart"/>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I</w:t>
      </w:r>
      <w:proofErr w:type="spellEnd"/>
      <w:r w:rsidRPr="00FA2CCA">
        <w:rPr>
          <w:rFonts w:ascii="Times New Roman" w:eastAsia="等线" w:hAnsi="Times New Roman" w:cs="Times New Roman"/>
          <w:sz w:val="24"/>
          <w:szCs w:val="24"/>
        </w:rPr>
        <w:t xml:space="preserve"> (mg 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-1/2</w:t>
      </w:r>
      <w:r w:rsidRPr="00FA2CCA">
        <w:rPr>
          <w:rFonts w:ascii="Times New Roman" w:eastAsia="等线" w:hAnsi="Times New Roman" w:cs="Times New Roman"/>
          <w:sz w:val="24"/>
          <w:szCs w:val="24"/>
        </w:rPr>
        <w:t xml:space="preserve">), and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b</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1/n</w:t>
      </w:r>
      <w:r w:rsidRPr="00FA2CCA">
        <w:rPr>
          <w:rFonts w:ascii="Times New Roman" w:eastAsia="等线" w:hAnsi="Times New Roman" w:cs="Times New Roman"/>
          <w:sz w:val="24"/>
          <w:szCs w:val="24"/>
        </w:rPr>
        <w:t xml:space="preserve">) denote the rate constants of different kinetic models, respectively.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rPr>
        <w:t xml:space="preserve"> is the intercept.</w:t>
      </w:r>
    </w:p>
    <w:p w14:paraId="5C8E0894" w14:textId="77777777" w:rsidR="00FA2CCA" w:rsidRPr="00FA2CCA" w:rsidRDefault="00FA2CCA" w:rsidP="00FA2CCA">
      <w:pPr>
        <w:rPr>
          <w:rFonts w:ascii="Times New Roman" w:eastAsia="等线" w:hAnsi="Times New Roman" w:cs="Times New Roman"/>
          <w:sz w:val="24"/>
          <w:szCs w:val="24"/>
        </w:rPr>
      </w:pPr>
    </w:p>
    <w:p w14:paraId="4FEC0230"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3.2 Adsorption isotherms</w:t>
      </w:r>
    </w:p>
    <w:p w14:paraId="2C1CBEE9"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proofErr w:type="gramStart"/>
      <w:r w:rsidRPr="00FA2CCA">
        <w:rPr>
          <w:rFonts w:ascii="Times New Roman" w:eastAsia="等线" w:hAnsi="Times New Roman" w:cs="Times New Roman" w:hint="eastAsia"/>
          <w:sz w:val="24"/>
          <w:szCs w:val="24"/>
        </w:rPr>
        <w:t>Cr</w:t>
      </w:r>
      <w:r w:rsidRPr="00FA2CCA">
        <w:rPr>
          <w:rFonts w:ascii="Times New Roman" w:eastAsia="等线" w:hAnsi="Times New Roman" w:cs="Times New Roman"/>
          <w:sz w:val="24"/>
          <w:szCs w:val="24"/>
        </w:rPr>
        <w:t>(</w:t>
      </w:r>
      <w:proofErr w:type="gramEnd"/>
      <w:r w:rsidRPr="00FA2CCA">
        <w:rPr>
          <w:rFonts w:ascii="Times New Roman" w:eastAsia="等线" w:hAnsi="Times New Roman" w:cs="Times New Roman"/>
          <w:sz w:val="24"/>
          <w:szCs w:val="24"/>
        </w:rPr>
        <w:t>VI)</w:t>
      </w:r>
      <w:r w:rsidRPr="00FA2CCA">
        <w:rPr>
          <w:rFonts w:ascii="Times New Roman" w:eastAsia="等线" w:hAnsi="Times New Roman" w:cs="Times New Roman" w:hint="eastAsia"/>
          <w:sz w:val="24"/>
          <w:szCs w:val="24"/>
        </w:rPr>
        <w:t xml:space="preserve"> solutions with different initial concentrations (</w:t>
      </w:r>
      <w:r w:rsidRPr="00FA2CCA">
        <w:rPr>
          <w:rFonts w:ascii="Times New Roman" w:eastAsia="等线" w:hAnsi="Times New Roman" w:cs="Times New Roman"/>
          <w:sz w:val="24"/>
          <w:szCs w:val="24"/>
        </w:rPr>
        <w:t>20</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 xml:space="preserve"> 40, 60, 80 </w:t>
      </w:r>
      <w:r w:rsidRPr="00FA2CCA">
        <w:rPr>
          <w:rFonts w:ascii="Times New Roman" w:eastAsia="等线" w:hAnsi="Times New Roman" w:cs="Times New Roman" w:hint="eastAsia"/>
          <w:sz w:val="24"/>
          <w:szCs w:val="24"/>
        </w:rPr>
        <w:t>and 1</w:t>
      </w:r>
      <w:r w:rsidRPr="00FA2CCA">
        <w:rPr>
          <w:rFonts w:ascii="Times New Roman" w:eastAsia="等线" w:hAnsi="Times New Roman" w:cs="Times New Roman"/>
          <w:sz w:val="24"/>
          <w:szCs w:val="24"/>
        </w:rPr>
        <w:t>0</w:t>
      </w:r>
      <w:r w:rsidRPr="00FA2CCA">
        <w:rPr>
          <w:rFonts w:ascii="Times New Roman" w:eastAsia="等线" w:hAnsi="Times New Roman" w:cs="Times New Roman" w:hint="eastAsia"/>
          <w:sz w:val="24"/>
          <w:szCs w:val="24"/>
        </w:rPr>
        <w:t>0 mg</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hint="eastAsia"/>
          <w:sz w:val="24"/>
          <w:szCs w:val="24"/>
        </w:rPr>
        <w:t>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hint="eastAsia"/>
          <w:sz w:val="24"/>
          <w:szCs w:val="24"/>
        </w:rPr>
        <w:t xml:space="preserve">) were used to test the adsorption isotherms at </w:t>
      </w:r>
      <w:r w:rsidRPr="00FA2CCA">
        <w:rPr>
          <w:rFonts w:ascii="Times New Roman" w:eastAsia="等线" w:hAnsi="Times New Roman" w:cs="Times New Roman"/>
          <w:sz w:val="24"/>
          <w:szCs w:val="24"/>
        </w:rPr>
        <w:t xml:space="preserve">288K, </w:t>
      </w:r>
      <w:r w:rsidRPr="00FA2CCA">
        <w:rPr>
          <w:rFonts w:ascii="Times New Roman" w:eastAsia="等线" w:hAnsi="Times New Roman" w:cs="Times New Roman" w:hint="eastAsia"/>
          <w:sz w:val="24"/>
          <w:szCs w:val="24"/>
        </w:rPr>
        <w:t>303 K</w:t>
      </w:r>
      <w:r w:rsidRPr="00FA2CCA">
        <w:rPr>
          <w:rFonts w:ascii="Times New Roman" w:eastAsia="等线" w:hAnsi="Times New Roman" w:cs="Times New Roman"/>
          <w:sz w:val="24"/>
          <w:szCs w:val="24"/>
        </w:rPr>
        <w:t xml:space="preserve"> and 318K</w:t>
      </w:r>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The sorption isotherm data were investigated using the Langmuir isotherm model (Equation 6) and Freundlich isotherm model (Equation 7</w:t>
      </w:r>
      <w:proofErr w:type="gramStart"/>
      <w:r w:rsidRPr="00FA2CCA">
        <w:rPr>
          <w:rFonts w:ascii="Times New Roman" w:eastAsia="等线" w:hAnsi="Times New Roman" w:cs="Times New Roman"/>
          <w:sz w:val="24"/>
          <w:szCs w:val="24"/>
        </w:rPr>
        <w:t>) ,which</w:t>
      </w:r>
      <w:proofErr w:type="gramEnd"/>
      <w:r w:rsidRPr="00FA2CCA">
        <w:rPr>
          <w:rFonts w:ascii="Times New Roman" w:eastAsia="等线" w:hAnsi="Times New Roman" w:cs="Times New Roman"/>
          <w:sz w:val="24"/>
          <w:szCs w:val="24"/>
        </w:rPr>
        <w:t xml:space="preserve"> are containing two parameters, and the Sips isotherm model (Equation 8) and the Dubinin-</w:t>
      </w:r>
      <w:proofErr w:type="spellStart"/>
      <w:r w:rsidRPr="00FA2CCA">
        <w:rPr>
          <w:rFonts w:ascii="Times New Roman" w:eastAsia="等线" w:hAnsi="Times New Roman" w:cs="Times New Roman"/>
          <w:sz w:val="24"/>
          <w:szCs w:val="24"/>
        </w:rPr>
        <w:t>Radushkevich</w:t>
      </w:r>
      <w:proofErr w:type="spellEnd"/>
      <w:r w:rsidRPr="00FA2CCA">
        <w:rPr>
          <w:rFonts w:ascii="Times New Roman" w:eastAsia="等线" w:hAnsi="Times New Roman" w:cs="Times New Roman"/>
          <w:sz w:val="24"/>
          <w:szCs w:val="24"/>
        </w:rPr>
        <w:t xml:space="preserve"> (D-R) isotherm model (Equation 9), which are with three parameters.</w:t>
      </w:r>
    </w:p>
    <w:p w14:paraId="65D4B175" w14:textId="77777777" w:rsidR="00FA2CCA" w:rsidRPr="00FA2CCA" w:rsidRDefault="00FA2CCA" w:rsidP="00FA2CCA">
      <w:pPr>
        <w:spacing w:line="480" w:lineRule="auto"/>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m</m:t>
                </m:r>
              </m:sub>
            </m:sSub>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L</m:t>
                </m:r>
              </m:sub>
            </m:sSub>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e</m:t>
                </m:r>
              </m:sub>
            </m:sSub>
          </m:num>
          <m:den>
            <m:r>
              <w:rPr>
                <w:rFonts w:ascii="Cambria Math" w:eastAsia="等线" w:hAnsi="Cambria Math" w:cs="Times New Roman"/>
                <w:sz w:val="24"/>
                <w:szCs w:val="24"/>
              </w:rPr>
              <m:t>1+</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L</m:t>
                </m:r>
              </m:sub>
            </m:sSub>
            <m:r>
              <w:rPr>
                <w:rFonts w:ascii="Cambria Math" w:eastAsia="等线" w:hAnsi="Cambria Math" w:cs="Times New Roman"/>
                <w:sz w:val="24"/>
                <w:szCs w:val="24"/>
              </w:rPr>
              <m:t>Cⅇ</m:t>
            </m:r>
          </m:den>
        </m:f>
        <m:r>
          <w:rPr>
            <w:rFonts w:ascii="Cambria Math" w:eastAsia="等线" w:hAnsi="Cambria Math" w:cs="Times New Roman"/>
            <w:sz w:val="24"/>
            <w:szCs w:val="24"/>
          </w:rPr>
          <m:t xml:space="preserve">  </m:t>
        </m:r>
      </m:oMath>
      <w:r w:rsidRPr="00FA2CCA">
        <w:rPr>
          <w:rFonts w:ascii="等线" w:eastAsia="等线" w:hAnsi="Cambria Math" w:cs="Times New Roman" w:hint="eastAsia"/>
          <w:sz w:val="24"/>
          <w:szCs w:val="24"/>
        </w:rPr>
        <w:t xml:space="preserve">                   </w:t>
      </w:r>
      <w:r w:rsidRPr="00FA2CCA">
        <w:rPr>
          <w:rFonts w:ascii="等线" w:eastAsia="等线" w:hAnsi="Cambria Math" w:cs="Times New Roman"/>
          <w:sz w:val="24"/>
          <w:szCs w:val="24"/>
        </w:rPr>
        <w:t xml:space="preserve">  </w:t>
      </w:r>
      <w:r w:rsidRPr="00FA2CCA">
        <w:rPr>
          <w:rFonts w:ascii="等线" w:eastAsia="等线" w:hAnsi="Cambria Math" w:cs="Times New Roman" w:hint="eastAsia"/>
          <w:sz w:val="24"/>
          <w:szCs w:val="24"/>
        </w:rPr>
        <w:t xml:space="preserve">                 </w:t>
      </w:r>
      <w:r w:rsidRPr="00FA2CCA">
        <w:rPr>
          <w:rFonts w:ascii="等线" w:eastAsia="等线" w:hAnsi="Cambria Math" w:cs="Times New Roman"/>
          <w:sz w:val="24"/>
          <w:szCs w:val="24"/>
        </w:rPr>
        <w:t xml:space="preserve">         </w:t>
      </w:r>
      <w:r w:rsidRPr="00FA2CCA">
        <w:rPr>
          <w:rFonts w:ascii="等线" w:eastAsia="等线" w:hAnsi="Cambria Math" w:cs="Times New Roman" w:hint="eastAsia"/>
          <w:sz w:val="24"/>
          <w:szCs w:val="24"/>
        </w:rPr>
        <w:t xml:space="preserve">     </w:t>
      </w:r>
      <w:r w:rsidRPr="00FA2CCA">
        <w:rPr>
          <w:rFonts w:ascii="等线" w:eastAsia="等线" w:hAnsi="Cambria Math" w:cs="Times New Roman"/>
          <w:sz w:val="24"/>
          <w:szCs w:val="24"/>
        </w:rPr>
        <w:t xml:space="preserve">   </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6)</w:t>
      </w:r>
    </w:p>
    <w:p w14:paraId="2BA8B3EA" w14:textId="77777777" w:rsidR="00FA2CCA" w:rsidRPr="00FA2CCA" w:rsidRDefault="00FA2CCA" w:rsidP="00FA2CCA">
      <w:pPr>
        <w:spacing w:line="480" w:lineRule="auto"/>
        <w:ind w:right="120"/>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F</m:t>
            </m:r>
          </m:sub>
        </m:sSub>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C</m:t>
            </m:r>
          </m:e>
          <m:sub>
            <m:r>
              <w:rPr>
                <w:rFonts w:ascii="Cambria Math" w:eastAsia="等线" w:hAnsi="Cambria Math" w:cs="Times New Roman"/>
                <w:sz w:val="24"/>
                <w:szCs w:val="24"/>
              </w:rPr>
              <m:t>e</m:t>
            </m:r>
          </m:sub>
          <m:sup>
            <m:r>
              <w:rPr>
                <w:rFonts w:ascii="Cambria Math" w:eastAsia="等线" w:hAnsi="Cambria Math" w:cs="Times New Roman"/>
                <w:sz w:val="24"/>
                <w:szCs w:val="24"/>
              </w:rPr>
              <m:t>1∕</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n</m:t>
                </m:r>
              </m:e>
              <m:sub>
                <m:r>
                  <w:rPr>
                    <w:rFonts w:ascii="Cambria Math" w:eastAsia="等线" w:hAnsi="Cambria Math" w:cs="Times New Roman"/>
                    <w:sz w:val="24"/>
                    <w:szCs w:val="24"/>
                  </w:rPr>
                  <m:t>F</m:t>
                </m:r>
              </m:sub>
            </m:sSub>
          </m:sup>
        </m:sSubSup>
        <m:r>
          <w:rPr>
            <w:rFonts w:ascii="Cambria Math" w:eastAsia="等线" w:hAnsi="Cambria Math" w:cs="Times New Roman"/>
            <w:sz w:val="24"/>
            <w:szCs w:val="24"/>
          </w:rPr>
          <m:t xml:space="preserve"> </m:t>
        </m:r>
      </m:oMath>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(7)</w:t>
      </w:r>
    </w:p>
    <w:p w14:paraId="020AECC1" w14:textId="77777777" w:rsidR="00FA2CCA" w:rsidRPr="00FA2CCA" w:rsidRDefault="00FA2CCA" w:rsidP="00FA2CCA">
      <w:pPr>
        <w:spacing w:line="480" w:lineRule="auto"/>
        <w:ind w:right="120"/>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m</m:t>
                </m:r>
              </m:sub>
            </m:sSub>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S</m:t>
                </m:r>
              </m:sub>
            </m:sSub>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C</m:t>
                </m:r>
              </m:e>
              <m:sub>
                <m:r>
                  <w:rPr>
                    <w:rFonts w:ascii="Cambria Math" w:eastAsia="等线" w:hAnsi="Cambria Math" w:cs="Times New Roman"/>
                    <w:sz w:val="24"/>
                    <w:szCs w:val="24"/>
                  </w:rPr>
                  <m:t>e</m:t>
                </m:r>
              </m:sub>
              <m:sup>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n</m:t>
                    </m:r>
                  </m:e>
                  <m:sub>
                    <m:r>
                      <w:rPr>
                        <w:rFonts w:ascii="Cambria Math" w:eastAsia="等线" w:hAnsi="Cambria Math" w:cs="Times New Roman"/>
                        <w:sz w:val="24"/>
                        <w:szCs w:val="24"/>
                      </w:rPr>
                      <m:t>s</m:t>
                    </m:r>
                  </m:sub>
                </m:sSub>
              </m:sup>
            </m:sSubSup>
          </m:num>
          <m:den>
            <m:r>
              <w:rPr>
                <w:rFonts w:ascii="Cambria Math" w:eastAsia="等线" w:hAnsi="Cambria Math" w:cs="Times New Roman"/>
                <w:sz w:val="24"/>
                <w:szCs w:val="24"/>
              </w:rPr>
              <m:t>1+</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s</m:t>
                </m:r>
              </m:sub>
            </m:sSub>
            <m:sSubSup>
              <m:sSubSupPr>
                <m:ctrlPr>
                  <w:rPr>
                    <w:rFonts w:ascii="Cambria Math" w:eastAsia="等线" w:hAnsi="Cambria Math" w:cs="Times New Roman"/>
                    <w:i/>
                    <w:sz w:val="24"/>
                    <w:szCs w:val="24"/>
                  </w:rPr>
                </m:ctrlPr>
              </m:sSubSupPr>
              <m:e>
                <m:r>
                  <w:rPr>
                    <w:rFonts w:ascii="Cambria Math" w:eastAsia="等线" w:hAnsi="Cambria Math" w:cs="Times New Roman"/>
                    <w:sz w:val="24"/>
                    <w:szCs w:val="24"/>
                  </w:rPr>
                  <m:t>C</m:t>
                </m:r>
              </m:e>
              <m:sub>
                <m:r>
                  <w:rPr>
                    <w:rFonts w:ascii="Cambria Math" w:eastAsia="等线" w:hAnsi="Cambria Math" w:cs="Times New Roman"/>
                    <w:sz w:val="24"/>
                    <w:szCs w:val="24"/>
                  </w:rPr>
                  <m:t>e</m:t>
                </m:r>
              </m:sub>
              <m:sup>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n</m:t>
                    </m:r>
                  </m:e>
                  <m:sub>
                    <m:r>
                      <w:rPr>
                        <w:rFonts w:ascii="Cambria Math" w:eastAsia="等线" w:hAnsi="Cambria Math" w:cs="Times New Roman"/>
                        <w:sz w:val="24"/>
                        <w:szCs w:val="24"/>
                      </w:rPr>
                      <m:t>s</m:t>
                    </m:r>
                  </m:sub>
                </m:sSub>
              </m:sup>
            </m:sSubSup>
          </m:den>
        </m:f>
      </m:oMath>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(8)</w:t>
      </w:r>
    </w:p>
    <w:p w14:paraId="78296C4C" w14:textId="77777777" w:rsidR="00FA2CCA" w:rsidRPr="00FA2CCA" w:rsidRDefault="00FA2CCA" w:rsidP="00FA2CCA">
      <w:pPr>
        <w:spacing w:line="480" w:lineRule="auto"/>
        <w:ind w:right="120"/>
        <w:jc w:val="distribute"/>
        <w:rPr>
          <w:rFonts w:ascii="Times New Roman" w:eastAsia="等线" w:hAnsi="Times New Roman" w:cs="Times New Roman"/>
          <w:sz w:val="24"/>
          <w:szCs w:val="24"/>
        </w:rPr>
      </w:pP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e</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m</m:t>
            </m:r>
          </m:sub>
        </m:sSub>
        <m:r>
          <w:rPr>
            <w:rFonts w:ascii="Cambria Math" w:eastAsia="等线" w:hAnsi="Cambria Math" w:cs="Times New Roman"/>
            <w:sz w:val="24"/>
            <w:szCs w:val="24"/>
          </w:rPr>
          <m:t>-</m:t>
        </m:r>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R</m:t>
            </m:r>
          </m:e>
          <m:sup>
            <m:sSup>
              <m:sSupPr>
                <m:ctrlPr>
                  <w:rPr>
                    <w:rFonts w:ascii="Cambria Math" w:eastAsia="等线" w:hAnsi="Cambria Math" w:cs="Times New Roman"/>
                    <w:i/>
                    <w:sz w:val="24"/>
                    <w:szCs w:val="24"/>
                  </w:rPr>
                </m:ctrlPr>
              </m:sSupPr>
              <m:e>
                <m:r>
                  <w:rPr>
                    <w:rFonts w:ascii="Cambria Math" w:eastAsia="等线" w:hAnsi="Cambria Math" w:cs="Times New Roman" w:hint="eastAsia"/>
                    <w:sz w:val="24"/>
                    <w:szCs w:val="24"/>
                  </w:rPr>
                  <m:t>e</m:t>
                </m:r>
              </m:e>
              <m:sup>
                <m:sSub>
                  <m:sSubPr>
                    <m:ctrlPr>
                      <w:rPr>
                        <w:rFonts w:ascii="Cambria Math" w:eastAsia="等线" w:hAnsi="Cambria Math" w:cs="Times New Roman"/>
                        <w:i/>
                        <w:sz w:val="24"/>
                        <w:szCs w:val="24"/>
                      </w:rPr>
                    </m:ctrlPr>
                  </m:sSubPr>
                  <m:e>
                    <m:r>
                      <w:rPr>
                        <w:rFonts w:ascii="Cambria Math" w:eastAsia="微软雅黑" w:hAnsi="Cambria Math" w:cs="微软雅黑"/>
                        <w:sz w:val="24"/>
                        <w:szCs w:val="24"/>
                      </w:rPr>
                      <m:t>-K</m:t>
                    </m:r>
                  </m:e>
                  <m:sub>
                    <m:r>
                      <w:rPr>
                        <w:rFonts w:ascii="Cambria Math" w:eastAsia="等线" w:hAnsi="Cambria Math" w:cs="Times New Roman"/>
                        <w:sz w:val="24"/>
                        <w:szCs w:val="24"/>
                      </w:rPr>
                      <m:t>DR</m:t>
                    </m:r>
                  </m:sub>
                </m:sSub>
                <m:sSup>
                  <m:sSupPr>
                    <m:ctrlPr>
                      <w:rPr>
                        <w:rFonts w:ascii="Cambria Math" w:eastAsia="等线" w:hAnsi="Cambria Math" w:cs="Times New Roman"/>
                        <w:i/>
                        <w:sz w:val="24"/>
                        <w:szCs w:val="24"/>
                      </w:rPr>
                    </m:ctrlPr>
                  </m:sSupPr>
                  <m:e>
                    <m:r>
                      <w:rPr>
                        <w:rFonts w:ascii="Cambria Math" w:eastAsia="等线" w:hAnsi="Cambria Math" w:cs="Times New Roman" w:hint="eastAsia"/>
                        <w:sz w:val="24"/>
                        <w:szCs w:val="24"/>
                      </w:rPr>
                      <m:t>ε</m:t>
                    </m:r>
                  </m:e>
                  <m:sup>
                    <m:r>
                      <w:rPr>
                        <w:rFonts w:ascii="Cambria Math" w:eastAsia="等线" w:hAnsi="Cambria Math" w:cs="Times New Roman"/>
                        <w:sz w:val="24"/>
                        <w:szCs w:val="24"/>
                      </w:rPr>
                      <m:t>2</m:t>
                    </m:r>
                  </m:sup>
                </m:sSup>
              </m:sup>
            </m:sSup>
          </m:sup>
        </m:sSup>
      </m:oMath>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hint="eastAsia"/>
          <w:sz w:val="24"/>
          <w:szCs w:val="24"/>
        </w:rPr>
        <w:t>(</w:t>
      </w:r>
      <w:r w:rsidRPr="00FA2CCA">
        <w:rPr>
          <w:rFonts w:ascii="Times New Roman" w:eastAsia="等线" w:hAnsi="Times New Roman" w:cs="Times New Roman"/>
          <w:sz w:val="24"/>
          <w:szCs w:val="24"/>
        </w:rPr>
        <w:t>9)</w:t>
      </w:r>
    </w:p>
    <w:p w14:paraId="682C84B0" w14:textId="77777777" w:rsidR="00FA2CCA" w:rsidRPr="00FA2CCA" w:rsidRDefault="00FA2CCA" w:rsidP="00FA2CCA">
      <w:pPr>
        <w:ind w:right="120"/>
        <w:jc w:val="left"/>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 </w:t>
      </w:r>
    </w:p>
    <w:p w14:paraId="0EEB460E"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Where </w:t>
      </w:r>
      <w:proofErr w:type="spellStart"/>
      <w:r w:rsidRPr="00FA2CCA">
        <w:rPr>
          <w:rFonts w:ascii="Times New Roman" w:eastAsia="等线" w:hAnsi="Times New Roman" w:cs="Times New Roman"/>
          <w:i/>
          <w:iCs/>
          <w:sz w:val="24"/>
          <w:szCs w:val="24"/>
        </w:rPr>
        <w:t>Q</w:t>
      </w:r>
      <w:r w:rsidRPr="00FA2CCA">
        <w:rPr>
          <w:rFonts w:ascii="Times New Roman" w:eastAsia="等线" w:hAnsi="Times New Roman" w:cs="Times New Roman"/>
          <w:sz w:val="24"/>
          <w:szCs w:val="24"/>
          <w:vertAlign w:val="subscript"/>
        </w:rPr>
        <w:t>m</w:t>
      </w:r>
      <w:proofErr w:type="spellEnd"/>
      <w:r w:rsidRPr="00FA2CCA">
        <w:rPr>
          <w:rFonts w:ascii="Times New Roman" w:eastAsia="等线" w:hAnsi="Times New Roman" w:cs="Times New Roman"/>
          <w:sz w:val="24"/>
          <w:szCs w:val="24"/>
        </w:rPr>
        <w:t xml:space="preserve"> (mg 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is the maximum adsorption capacity of the sample calculated by the </w:t>
      </w:r>
      <w:r w:rsidRPr="00FA2CCA">
        <w:rPr>
          <w:rFonts w:ascii="Times New Roman" w:eastAsia="等线" w:hAnsi="Times New Roman" w:cs="Times New Roman"/>
          <w:sz w:val="24"/>
          <w:szCs w:val="24"/>
        </w:rPr>
        <w:lastRenderedPageBreak/>
        <w:t xml:space="preserve">adsorption isotherm model.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L</w:t>
      </w:r>
      <w:r w:rsidRPr="00FA2CCA">
        <w:rPr>
          <w:rFonts w:ascii="Times New Roman" w:eastAsia="等线" w:hAnsi="Times New Roman" w:cs="Times New Roman"/>
          <w:i/>
          <w:iCs/>
          <w:sz w:val="24"/>
          <w:szCs w:val="24"/>
        </w:rPr>
        <w:t xml:space="preserve"> </w:t>
      </w:r>
      <w:r w:rsidRPr="00FA2CCA">
        <w:rPr>
          <w:rFonts w:ascii="Times New Roman" w:eastAsia="等线" w:hAnsi="Times New Roman" w:cs="Times New Roman"/>
          <w:sz w:val="24"/>
          <w:szCs w:val="24"/>
        </w:rPr>
        <w:t>(L mg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F</w:t>
      </w:r>
      <w:r w:rsidRPr="00FA2CCA">
        <w:rPr>
          <w:rFonts w:ascii="Times New Roman" w:eastAsia="等线" w:hAnsi="Times New Roman" w:cs="Times New Roman"/>
          <w:sz w:val="24"/>
          <w:szCs w:val="24"/>
        </w:rPr>
        <w:t xml:space="preserve"> (mg 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(L mg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w:t>
      </w:r>
      <w:r w:rsidRPr="00FA2CCA">
        <w:rPr>
          <w:rFonts w:ascii="Times New Roman" w:eastAsia="等线" w:hAnsi="Times New Roman" w:cs="Times New Roman"/>
          <w:sz w:val="24"/>
          <w:szCs w:val="24"/>
          <w:vertAlign w:val="superscript"/>
        </w:rPr>
        <w:t>1/n</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s</w:t>
      </w:r>
      <w:r w:rsidRPr="00FA2CCA">
        <w:rPr>
          <w:rFonts w:ascii="Times New Roman" w:eastAsia="等线" w:hAnsi="Times New Roman" w:cs="Times New Roman"/>
          <w:sz w:val="24"/>
          <w:szCs w:val="24"/>
        </w:rPr>
        <w:t xml:space="preserve"> ((mg L</w:t>
      </w:r>
      <w:r w:rsidRPr="00FA2CCA">
        <w:rPr>
          <w:rFonts w:ascii="Times New Roman" w:eastAsia="等线" w:hAnsi="Times New Roman" w:cs="Times New Roman"/>
          <w:sz w:val="24"/>
          <w:szCs w:val="24"/>
          <w:vertAlign w:val="superscript"/>
        </w:rPr>
        <w:t>−</w:t>
      </w:r>
      <w:proofErr w:type="gramStart"/>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w:t>
      </w:r>
      <w:r w:rsidRPr="00FA2CCA">
        <w:rPr>
          <w:rFonts w:ascii="Times New Roman" w:eastAsia="等线" w:hAnsi="Times New Roman" w:cs="Times New Roman"/>
          <w:sz w:val="24"/>
          <w:szCs w:val="24"/>
          <w:vertAlign w:val="superscript"/>
        </w:rPr>
        <w:t>−</w:t>
      </w:r>
      <w:proofErr w:type="gramEnd"/>
      <w:r w:rsidRPr="00FA2CCA">
        <w:rPr>
          <w:rFonts w:ascii="Times New Roman" w:eastAsia="等线" w:hAnsi="Times New Roman" w:cs="Times New Roman"/>
          <w:sz w:val="24"/>
          <w:szCs w:val="24"/>
          <w:vertAlign w:val="superscript"/>
        </w:rPr>
        <w:t>n</w:t>
      </w:r>
      <w:r w:rsidRPr="00FA2CCA">
        <w:rPr>
          <w:rFonts w:ascii="Times New Roman" w:eastAsia="等线" w:hAnsi="Times New Roman" w:cs="Times New Roman"/>
          <w:sz w:val="24"/>
          <w:szCs w:val="24"/>
        </w:rPr>
        <w:t xml:space="preserve">) and </w:t>
      </w:r>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DR</w:t>
      </w:r>
      <w:r w:rsidRPr="00FA2CCA">
        <w:rPr>
          <w:rFonts w:ascii="Times New Roman" w:eastAsia="等线" w:hAnsi="Times New Roman" w:cs="Times New Roman"/>
          <w:sz w:val="24"/>
          <w:szCs w:val="24"/>
        </w:rPr>
        <w:t xml:space="preserve"> (mol</w:t>
      </w:r>
      <w:r w:rsidRPr="00FA2CCA">
        <w:rPr>
          <w:rFonts w:ascii="Times New Roman" w:eastAsia="等线" w:hAnsi="Times New Roman" w:cs="Times New Roman"/>
          <w:sz w:val="24"/>
          <w:szCs w:val="24"/>
          <w:vertAlign w:val="superscript"/>
        </w:rPr>
        <w:t>2</w:t>
      </w:r>
      <w:r w:rsidRPr="00FA2CCA">
        <w:rPr>
          <w:rFonts w:ascii="Times New Roman" w:eastAsia="等线" w:hAnsi="Times New Roman" w:cs="Times New Roman"/>
          <w:sz w:val="24"/>
          <w:szCs w:val="24"/>
        </w:rPr>
        <w:t xml:space="preserve"> kJ</w:t>
      </w:r>
      <w:r w:rsidRPr="00FA2CCA">
        <w:rPr>
          <w:rFonts w:ascii="Times New Roman" w:eastAsia="等线" w:hAnsi="Times New Roman" w:cs="Times New Roman"/>
          <w:sz w:val="24"/>
          <w:szCs w:val="24"/>
          <w:vertAlign w:val="superscript"/>
        </w:rPr>
        <w:t>-2</w:t>
      </w:r>
      <w:r w:rsidRPr="00FA2CCA">
        <w:rPr>
          <w:rFonts w:ascii="Times New Roman" w:eastAsia="等线" w:hAnsi="Times New Roman" w:cs="Times New Roman"/>
          <w:sz w:val="24"/>
          <w:szCs w:val="24"/>
        </w:rPr>
        <w:t xml:space="preserve">) denote the adsorption isotherm constants for different models. </w:t>
      </w:r>
      <w:proofErr w:type="spellStart"/>
      <w:r w:rsidRPr="00FA2CCA">
        <w:rPr>
          <w:rFonts w:ascii="Times New Roman" w:eastAsia="等线" w:hAnsi="Times New Roman" w:cs="Times New Roman"/>
          <w:i/>
          <w:iCs/>
          <w:sz w:val="24"/>
          <w:szCs w:val="24"/>
        </w:rPr>
        <w:t>n</w:t>
      </w:r>
      <w:r w:rsidRPr="00FA2CCA">
        <w:rPr>
          <w:rFonts w:ascii="Times New Roman" w:eastAsia="等线" w:hAnsi="Times New Roman" w:cs="Times New Roman"/>
          <w:sz w:val="24"/>
          <w:szCs w:val="24"/>
          <w:vertAlign w:val="subscript"/>
        </w:rPr>
        <w:t>F</w:t>
      </w:r>
      <w:proofErr w:type="spellEnd"/>
      <w:r w:rsidRPr="00FA2CCA">
        <w:rPr>
          <w:rFonts w:ascii="Times New Roman" w:eastAsia="等线" w:hAnsi="Times New Roman" w:cs="Times New Roman"/>
          <w:sz w:val="24"/>
          <w:szCs w:val="24"/>
        </w:rPr>
        <w:t xml:space="preserve"> is heterogeneity factor, </w:t>
      </w:r>
      <w:proofErr w:type="spellStart"/>
      <w:r w:rsidRPr="00FA2CCA">
        <w:rPr>
          <w:rFonts w:ascii="Times New Roman" w:eastAsia="等线" w:hAnsi="Times New Roman" w:cs="Times New Roman"/>
          <w:i/>
          <w:iCs/>
          <w:sz w:val="24"/>
          <w:szCs w:val="24"/>
        </w:rPr>
        <w:t>n</w:t>
      </w:r>
      <w:r w:rsidRPr="00FA2CCA">
        <w:rPr>
          <w:rFonts w:ascii="Times New Roman" w:eastAsia="等线" w:hAnsi="Times New Roman" w:cs="Times New Roman"/>
          <w:sz w:val="24"/>
          <w:szCs w:val="24"/>
          <w:vertAlign w:val="subscript"/>
        </w:rPr>
        <w:t>S</w:t>
      </w:r>
      <w:proofErr w:type="spellEnd"/>
      <w:r w:rsidRPr="00FA2CCA">
        <w:rPr>
          <w:rFonts w:ascii="Times New Roman" w:eastAsia="等线" w:hAnsi="Times New Roman" w:cs="Times New Roman"/>
          <w:sz w:val="24"/>
          <w:szCs w:val="24"/>
        </w:rPr>
        <w:t xml:space="preserve"> is the Sips constant, and </w:t>
      </w:r>
      <w:r w:rsidRPr="00FA2CCA">
        <w:rPr>
          <w:rFonts w:ascii="Times New Roman" w:eastAsia="等线" w:hAnsi="Times New Roman" w:cs="Times New Roman"/>
          <w:i/>
          <w:iCs/>
          <w:sz w:val="24"/>
          <w:szCs w:val="24"/>
        </w:rPr>
        <w:t>ε</w:t>
      </w:r>
      <w:r w:rsidRPr="00FA2CCA">
        <w:rPr>
          <w:rFonts w:ascii="Times New Roman" w:eastAsia="等线" w:hAnsi="Times New Roman" w:cs="Times New Roman"/>
          <w:sz w:val="24"/>
          <w:szCs w:val="24"/>
        </w:rPr>
        <w:t xml:space="preserve"> (kJ mol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is the adsorption potential based on the Polanyi potential theory.</w:t>
      </w:r>
    </w:p>
    <w:p w14:paraId="72EB530F" w14:textId="77777777" w:rsidR="00FA2CCA" w:rsidRPr="00FA2CCA" w:rsidRDefault="00FA2CCA" w:rsidP="00FA2CCA">
      <w:pPr>
        <w:spacing w:line="480" w:lineRule="auto"/>
        <w:rPr>
          <w:rFonts w:ascii="Times New Roman" w:eastAsia="等线" w:hAnsi="Times New Roman" w:cs="Times New Roman"/>
          <w:sz w:val="24"/>
          <w:szCs w:val="24"/>
        </w:rPr>
      </w:pPr>
    </w:p>
    <w:p w14:paraId="48DE6DB2"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3.3 Adsorption thermodynamics</w:t>
      </w:r>
    </w:p>
    <w:p w14:paraId="18231A43"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The thermodynamic changes of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 xml:space="preserve">VI) adsorption on </w:t>
      </w:r>
      <w:r w:rsidRPr="00FA2CCA">
        <w:rPr>
          <w:rFonts w:ascii="Times New Roman" w:eastAsia="等线" w:hAnsi="Times New Roman" w:cs="Times New Roman" w:hint="eastAsia"/>
          <w:sz w:val="24"/>
          <w:szCs w:val="24"/>
        </w:rPr>
        <w:t>MWSBC-C</w:t>
      </w:r>
      <w:r w:rsidRPr="00FA2CCA">
        <w:rPr>
          <w:rFonts w:ascii="Times New Roman" w:eastAsia="等线" w:hAnsi="Times New Roman" w:cs="Times New Roman"/>
          <w:sz w:val="24"/>
          <w:szCs w:val="24"/>
        </w:rPr>
        <w:t xml:space="preserve"> during the adsorption process at 293 K, 303 K and 313 K were investigated. The standard entropy change (Δ</w:t>
      </w:r>
      <w:r w:rsidRPr="00FA2CCA">
        <w:rPr>
          <w:rFonts w:ascii="Times New Roman" w:eastAsia="等线" w:hAnsi="Times New Roman" w:cs="Times New Roman"/>
          <w:i/>
          <w:iCs/>
          <w:sz w:val="24"/>
          <w:szCs w:val="24"/>
        </w:rPr>
        <w:t>S</w:t>
      </w:r>
      <w:r w:rsidRPr="00FA2CCA">
        <w:rPr>
          <w:rFonts w:ascii="Times New Roman" w:eastAsia="等线" w:hAnsi="Times New Roman" w:cs="Times New Roman"/>
          <w:sz w:val="24"/>
          <w:szCs w:val="24"/>
        </w:rPr>
        <w:t>, J mol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K</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heat of adsorption (Δ</w:t>
      </w:r>
      <w:r w:rsidRPr="00FA2CCA">
        <w:rPr>
          <w:rFonts w:ascii="Times New Roman" w:eastAsia="等线" w:hAnsi="Times New Roman" w:cs="Times New Roman"/>
          <w:i/>
          <w:iCs/>
          <w:sz w:val="24"/>
          <w:szCs w:val="24"/>
        </w:rPr>
        <w:t>H</w:t>
      </w:r>
      <w:r w:rsidRPr="00FA2CCA">
        <w:rPr>
          <w:rFonts w:ascii="Times New Roman" w:eastAsia="等线" w:hAnsi="Times New Roman" w:cs="Times New Roman"/>
          <w:sz w:val="24"/>
          <w:szCs w:val="24"/>
        </w:rPr>
        <w:t>, kJ mol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and Gibbs free energy of adsorption (Δ</w:t>
      </w:r>
      <w:r w:rsidRPr="00FA2CCA">
        <w:rPr>
          <w:rFonts w:ascii="Times New Roman" w:eastAsia="等线" w:hAnsi="Times New Roman" w:cs="Times New Roman"/>
          <w:i/>
          <w:iCs/>
          <w:sz w:val="24"/>
          <w:szCs w:val="24"/>
        </w:rPr>
        <w:t>G</w:t>
      </w:r>
      <w:r w:rsidRPr="00FA2CCA">
        <w:rPr>
          <w:rFonts w:ascii="Times New Roman" w:eastAsia="等线" w:hAnsi="Times New Roman" w:cs="Times New Roman"/>
          <w:sz w:val="24"/>
          <w:szCs w:val="24"/>
        </w:rPr>
        <w:t>, kJ mol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were measured based on the following equations.</w:t>
      </w:r>
    </w:p>
    <w:p w14:paraId="15B33297" w14:textId="77777777" w:rsidR="00FA2CCA" w:rsidRPr="00FA2CCA" w:rsidRDefault="00FA2CCA" w:rsidP="00FA2CCA">
      <w:pPr>
        <w:spacing w:line="480" w:lineRule="auto"/>
        <w:jc w:val="distribute"/>
        <w:rPr>
          <w:rFonts w:ascii="Times New Roman" w:eastAsia="等线" w:hAnsi="Times New Roman" w:cs="Times New Roman"/>
          <w:sz w:val="24"/>
          <w:szCs w:val="24"/>
        </w:rPr>
      </w:pPr>
      <m:oMath>
        <m:r>
          <w:rPr>
            <w:rFonts w:ascii="Cambria Math" w:eastAsia="等线" w:hAnsi="Cambria Math" w:cs="Times New Roman" w:hint="eastAsia"/>
            <w:sz w:val="24"/>
            <w:szCs w:val="24"/>
          </w:rPr>
          <m:t>ln</m:t>
        </m:r>
        <m:d>
          <m:dPr>
            <m:ctrlPr>
              <w:rPr>
                <w:rFonts w:ascii="Cambria Math" w:eastAsia="等线" w:hAnsi="Cambria Math" w:cs="Times New Roman"/>
                <w:sz w:val="24"/>
                <w:szCs w:val="24"/>
              </w:rPr>
            </m:ctrlPr>
          </m:dPr>
          <m:e>
            <m:f>
              <m:fPr>
                <m:ctrlPr>
                  <w:rPr>
                    <w:rFonts w:ascii="Cambria Math" w:eastAsia="等线" w:hAnsi="Cambria Math" w:cs="Times New Roman"/>
                    <w:sz w:val="24"/>
                    <w:szCs w:val="24"/>
                  </w:rPr>
                </m:ctrlPr>
              </m:fPr>
              <m:num>
                <m:sSub>
                  <m:sSubPr>
                    <m:ctrlPr>
                      <w:rPr>
                        <w:rFonts w:ascii="Cambria Math" w:eastAsia="等线" w:hAnsi="Cambria Math" w:cs="Times New Roman"/>
                        <w:i/>
                        <w:iCs/>
                        <w:sz w:val="24"/>
                        <w:szCs w:val="24"/>
                      </w:rPr>
                    </m:ctrlPr>
                  </m:sSubPr>
                  <m:e>
                    <m:r>
                      <w:rPr>
                        <w:rFonts w:ascii="Cambria Math" w:eastAsia="等线" w:hAnsi="Cambria Math" w:cs="Times New Roman"/>
                        <w:sz w:val="24"/>
                        <w:szCs w:val="24"/>
                      </w:rPr>
                      <m:t>Q</m:t>
                    </m:r>
                  </m:e>
                  <m:sub>
                    <m:r>
                      <w:rPr>
                        <w:rFonts w:ascii="Cambria Math" w:eastAsia="等线" w:hAnsi="Cambria Math" w:cs="Times New Roman" w:hint="eastAsia"/>
                        <w:sz w:val="24"/>
                        <w:szCs w:val="24"/>
                      </w:rPr>
                      <m:t>e</m:t>
                    </m:r>
                  </m:sub>
                </m:sSub>
              </m:num>
              <m:den>
                <m:sSub>
                  <m:sSubPr>
                    <m:ctrlPr>
                      <w:rPr>
                        <w:rFonts w:ascii="Cambria Math" w:eastAsia="等线" w:hAnsi="Cambria Math" w:cs="Times New Roman"/>
                        <w:i/>
                        <w:iCs/>
                        <w:sz w:val="24"/>
                        <w:szCs w:val="24"/>
                      </w:rPr>
                    </m:ctrlPr>
                  </m:sSubPr>
                  <m:e>
                    <m:r>
                      <w:rPr>
                        <w:rFonts w:ascii="Cambria Math" w:eastAsia="等线" w:hAnsi="Cambria Math" w:cs="Times New Roman"/>
                        <w:sz w:val="24"/>
                        <w:szCs w:val="24"/>
                      </w:rPr>
                      <m:t>C</m:t>
                    </m:r>
                  </m:e>
                  <m:sub>
                    <m:r>
                      <w:rPr>
                        <w:rFonts w:ascii="Cambria Math" w:eastAsia="等线" w:hAnsi="Cambria Math" w:cs="Times New Roman" w:hint="eastAsia"/>
                        <w:sz w:val="24"/>
                        <w:szCs w:val="24"/>
                      </w:rPr>
                      <m:t>e</m:t>
                    </m:r>
                  </m:sub>
                </m:sSub>
              </m:den>
            </m:f>
          </m:e>
        </m:d>
        <m:r>
          <m:rPr>
            <m:sty m:val="p"/>
          </m:rPr>
          <w:rPr>
            <w:rFonts w:ascii="Cambria Math" w:eastAsia="等线" w:hAnsi="Cambria Math" w:cs="Times New Roman" w:hint="eastAsia"/>
            <w:sz w:val="24"/>
            <w:szCs w:val="24"/>
          </w:rPr>
          <m:t>=</m:t>
        </m:r>
        <m:f>
          <m:fPr>
            <m:ctrlPr>
              <w:rPr>
                <w:rFonts w:ascii="Cambria Math" w:eastAsia="等线" w:hAnsi="Cambria Math" w:cs="Times New Roman"/>
                <w:i/>
                <w:iCs/>
                <w:sz w:val="24"/>
                <w:szCs w:val="24"/>
              </w:rPr>
            </m:ctrlPr>
          </m:fPr>
          <m:num>
            <m:r>
              <w:rPr>
                <w:rFonts w:ascii="Cambria Math" w:eastAsia="等线" w:hAnsi="Cambria Math" w:cs="Times New Roman"/>
                <w:sz w:val="24"/>
                <w:szCs w:val="24"/>
              </w:rPr>
              <m:t>ΔS</m:t>
            </m:r>
          </m:num>
          <m:den>
            <m:r>
              <w:rPr>
                <w:rFonts w:ascii="Cambria Math" w:eastAsia="等线" w:hAnsi="Cambria Math" w:cs="Times New Roman"/>
                <w:sz w:val="24"/>
                <w:szCs w:val="24"/>
              </w:rPr>
              <m:t>R</m:t>
            </m:r>
          </m:den>
        </m:f>
        <m:r>
          <w:rPr>
            <w:rFonts w:ascii="Cambria Math" w:eastAsia="等线" w:hAnsi="Cambria Math" w:cs="Times New Roman"/>
            <w:sz w:val="24"/>
            <w:szCs w:val="24"/>
          </w:rPr>
          <m:t>-</m:t>
        </m:r>
        <m:f>
          <m:fPr>
            <m:ctrlPr>
              <w:rPr>
                <w:rFonts w:ascii="Cambria Math" w:eastAsia="等线" w:hAnsi="Cambria Math" w:cs="Times New Roman"/>
                <w:i/>
                <w:iCs/>
                <w:sz w:val="24"/>
                <w:szCs w:val="24"/>
              </w:rPr>
            </m:ctrlPr>
          </m:fPr>
          <m:num>
            <m:r>
              <w:rPr>
                <w:rFonts w:ascii="Cambria Math" w:eastAsia="等线" w:hAnsi="Cambria Math" w:cs="Times New Roman"/>
                <w:sz w:val="24"/>
                <w:szCs w:val="24"/>
              </w:rPr>
              <m:t>ΔH</m:t>
            </m:r>
          </m:num>
          <m:den>
            <m:r>
              <w:rPr>
                <w:rFonts w:ascii="Cambria Math" w:eastAsia="等线" w:hAnsi="Cambria Math" w:cs="Times New Roman"/>
                <w:sz w:val="24"/>
                <w:szCs w:val="24"/>
              </w:rPr>
              <m:t>RT</m:t>
            </m:r>
          </m:den>
        </m:f>
      </m:oMath>
      <w:r w:rsidRPr="00FA2CCA">
        <w:rPr>
          <w:rFonts w:ascii="等线" w:eastAsia="等线" w:hAnsi="Cambria Math" w:cs="Times New Roman" w:hint="eastAsia"/>
          <w:sz w:val="24"/>
          <w:szCs w:val="24"/>
        </w:rPr>
        <w:t xml:space="preserve">                  </w:t>
      </w:r>
      <w:r w:rsidRPr="00FA2CCA">
        <w:rPr>
          <w:rFonts w:ascii="等线" w:eastAsia="等线" w:hAnsi="Cambria Math" w:cs="Times New Roman"/>
          <w:sz w:val="24"/>
          <w:szCs w:val="24"/>
        </w:rPr>
        <w:t xml:space="preserve">                           </w:t>
      </w:r>
      <w:r w:rsidRPr="00FA2CCA">
        <w:rPr>
          <w:rFonts w:ascii="等线" w:eastAsia="等线" w:hAnsi="Cambria Math" w:cs="Times New Roman" w:hint="eastAsia"/>
          <w:sz w:val="24"/>
          <w:szCs w:val="24"/>
        </w:rPr>
        <w:t xml:space="preserve">       </w:t>
      </w:r>
      <w:r w:rsidRPr="00FA2CCA">
        <w:rPr>
          <w:rFonts w:ascii="Times New Roman" w:eastAsia="等线" w:hAnsi="Times New Roman" w:cs="Times New Roman"/>
          <w:sz w:val="24"/>
          <w:szCs w:val="24"/>
        </w:rPr>
        <w:t>(10)</w:t>
      </w:r>
    </w:p>
    <w:p w14:paraId="16A891D1" w14:textId="77777777" w:rsidR="00FA2CCA" w:rsidRPr="00FA2CCA" w:rsidRDefault="00FA2CCA" w:rsidP="00FA2CCA">
      <w:pPr>
        <w:spacing w:line="480" w:lineRule="auto"/>
        <w:jc w:val="distribute"/>
        <w:rPr>
          <w:rFonts w:ascii="Times New Roman" w:eastAsia="等线" w:hAnsi="Times New Roman" w:cs="Times New Roman"/>
          <w:sz w:val="24"/>
          <w:szCs w:val="24"/>
        </w:rPr>
      </w:pPr>
      <w:r w:rsidRPr="00FA2CCA">
        <w:rPr>
          <w:rFonts w:ascii="Times New Roman" w:eastAsia="等线" w:hAnsi="Times New Roman" w:cs="Times New Roman"/>
          <w:sz w:val="24"/>
          <w:szCs w:val="24"/>
        </w:rPr>
        <w:t>Δ</w:t>
      </w:r>
      <w:r w:rsidRPr="00FA2CCA">
        <w:rPr>
          <w:rFonts w:ascii="Times New Roman" w:eastAsia="等线" w:hAnsi="Times New Roman" w:cs="Times New Roman"/>
          <w:i/>
          <w:iCs/>
          <w:sz w:val="24"/>
          <w:szCs w:val="24"/>
        </w:rPr>
        <w:t xml:space="preserve">G = </w:t>
      </w:r>
      <w:r w:rsidRPr="00FA2CCA">
        <w:rPr>
          <w:rFonts w:ascii="Times New Roman" w:eastAsia="等线" w:hAnsi="Times New Roman" w:cs="Times New Roman"/>
          <w:sz w:val="24"/>
          <w:szCs w:val="24"/>
        </w:rPr>
        <w:t>Δ</w:t>
      </w:r>
      <w:r w:rsidRPr="00FA2CCA">
        <w:rPr>
          <w:rFonts w:ascii="Times New Roman" w:eastAsia="等线" w:hAnsi="Times New Roman" w:cs="Times New Roman"/>
          <w:i/>
          <w:iCs/>
          <w:sz w:val="24"/>
          <w:szCs w:val="24"/>
        </w:rPr>
        <w:t>H − T</w:t>
      </w:r>
      <w:r w:rsidRPr="00FA2CCA">
        <w:rPr>
          <w:rFonts w:ascii="Times New Roman" w:eastAsia="等线" w:hAnsi="Times New Roman" w:cs="Times New Roman"/>
          <w:sz w:val="24"/>
          <w:szCs w:val="24"/>
        </w:rPr>
        <w:t>Δ</w:t>
      </w:r>
      <w:r w:rsidRPr="00FA2CCA">
        <w:rPr>
          <w:rFonts w:ascii="Times New Roman" w:eastAsia="等线" w:hAnsi="Times New Roman" w:cs="Times New Roman"/>
          <w:i/>
          <w:iCs/>
          <w:sz w:val="24"/>
          <w:szCs w:val="24"/>
        </w:rPr>
        <w:t>S</w:t>
      </w:r>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w:t>
      </w:r>
      <w:r w:rsidRPr="00FA2CCA">
        <w:rPr>
          <w:rFonts w:ascii="Times New Roman" w:eastAsia="等线" w:hAnsi="Times New Roman" w:cs="Times New Roman" w:hint="eastAsia"/>
          <w:sz w:val="24"/>
          <w:szCs w:val="24"/>
        </w:rPr>
        <w:t xml:space="preserve">   </w:t>
      </w:r>
      <w:proofErr w:type="gramStart"/>
      <w:r w:rsidRPr="00FA2CCA">
        <w:rPr>
          <w:rFonts w:ascii="Times New Roman" w:eastAsia="等线" w:hAnsi="Times New Roman" w:cs="Times New Roman" w:hint="eastAsia"/>
          <w:sz w:val="24"/>
          <w:szCs w:val="24"/>
        </w:rPr>
        <w:t xml:space="preserve">   (</w:t>
      </w:r>
      <w:proofErr w:type="gramEnd"/>
      <w:r w:rsidRPr="00FA2CCA">
        <w:rPr>
          <w:rFonts w:ascii="Times New Roman" w:eastAsia="等线" w:hAnsi="Times New Roman" w:cs="Times New Roman"/>
          <w:sz w:val="24"/>
          <w:szCs w:val="24"/>
        </w:rPr>
        <w:t>11</w:t>
      </w:r>
      <w:r w:rsidRPr="00FA2CCA">
        <w:rPr>
          <w:rFonts w:ascii="Times New Roman" w:eastAsia="等线" w:hAnsi="Times New Roman" w:cs="Times New Roman" w:hint="eastAsia"/>
          <w:sz w:val="24"/>
          <w:szCs w:val="24"/>
        </w:rPr>
        <w:t>)</w:t>
      </w:r>
    </w:p>
    <w:p w14:paraId="5BEEB2ED"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where </w:t>
      </w:r>
      <w:r w:rsidRPr="00FA2CCA">
        <w:rPr>
          <w:rFonts w:ascii="Times New Roman" w:eastAsia="等线" w:hAnsi="Times New Roman" w:cs="Times New Roman"/>
          <w:i/>
          <w:iCs/>
          <w:sz w:val="24"/>
          <w:szCs w:val="24"/>
        </w:rPr>
        <w:t>T</w:t>
      </w:r>
      <w:r w:rsidRPr="00FA2CCA">
        <w:rPr>
          <w:rFonts w:ascii="Times New Roman" w:eastAsia="等线" w:hAnsi="Times New Roman" w:cs="Times New Roman"/>
          <w:sz w:val="24"/>
          <w:szCs w:val="24"/>
        </w:rPr>
        <w:t xml:space="preserve"> is the temperature (K), and </w:t>
      </w:r>
      <w:r w:rsidRPr="00FA2CCA">
        <w:rPr>
          <w:rFonts w:ascii="Times New Roman" w:eastAsia="等线" w:hAnsi="Times New Roman" w:cs="Times New Roman"/>
          <w:i/>
          <w:iCs/>
          <w:sz w:val="24"/>
          <w:szCs w:val="24"/>
        </w:rPr>
        <w:t>R</w:t>
      </w:r>
      <w:r w:rsidRPr="00FA2CCA">
        <w:rPr>
          <w:rFonts w:ascii="Times New Roman" w:eastAsia="等线" w:hAnsi="Times New Roman" w:cs="Times New Roman"/>
          <w:sz w:val="24"/>
          <w:szCs w:val="24"/>
        </w:rPr>
        <w:t xml:space="preserve"> is the gas constant (8.314 J mol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K</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w:t>
      </w:r>
    </w:p>
    <w:p w14:paraId="6F530A2F" w14:textId="77777777" w:rsidR="00FA2CCA" w:rsidRPr="00FA2CCA" w:rsidRDefault="00FA2CCA" w:rsidP="00FA2CCA">
      <w:pPr>
        <w:rPr>
          <w:rFonts w:ascii="Times New Roman" w:eastAsia="等线" w:hAnsi="Times New Roman" w:cs="Times New Roman"/>
          <w:sz w:val="24"/>
          <w:szCs w:val="24"/>
        </w:rPr>
      </w:pPr>
    </w:p>
    <w:p w14:paraId="5FBA8FFA"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3.4 Coexisting cations and ionic strength</w:t>
      </w:r>
    </w:p>
    <w:p w14:paraId="13326109"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Three different cations and anions with concentrations of 0.01 mol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were chosen as model ions (K</w:t>
      </w:r>
      <w:proofErr w:type="gramStart"/>
      <w:r w:rsidRPr="00FA2CCA">
        <w:rPr>
          <w:rFonts w:ascii="Times New Roman" w:eastAsia="等线" w:hAnsi="Times New Roman" w:cs="Times New Roman"/>
          <w:sz w:val="24"/>
          <w:szCs w:val="24"/>
          <w:vertAlign w:val="superscript"/>
        </w:rPr>
        <w:t xml:space="preserve">+ </w:t>
      </w:r>
      <w:r w:rsidRPr="00FA2CCA">
        <w:rPr>
          <w:rFonts w:ascii="Times New Roman" w:eastAsia="等线" w:hAnsi="Times New Roman" w:cs="Times New Roman"/>
          <w:sz w:val="24"/>
          <w:szCs w:val="24"/>
        </w:rPr>
        <w:t>,</w:t>
      </w:r>
      <w:proofErr w:type="gramEnd"/>
      <w:r w:rsidRPr="00FA2CCA">
        <w:rPr>
          <w:rFonts w:ascii="Times New Roman" w:eastAsia="等线" w:hAnsi="Times New Roman" w:cs="Times New Roman"/>
          <w:sz w:val="24"/>
          <w:szCs w:val="24"/>
        </w:rPr>
        <w:t xml:space="preserve"> Zn</w:t>
      </w:r>
      <w:r w:rsidRPr="00FA2CCA">
        <w:rPr>
          <w:rFonts w:ascii="Times New Roman" w:eastAsia="等线" w:hAnsi="Times New Roman" w:cs="Times New Roman"/>
          <w:sz w:val="24"/>
          <w:szCs w:val="24"/>
          <w:vertAlign w:val="superscript"/>
        </w:rPr>
        <w:t>2+</w:t>
      </w:r>
      <w:r w:rsidRPr="00FA2CCA">
        <w:rPr>
          <w:rFonts w:ascii="Times New Roman" w:eastAsia="等线" w:hAnsi="Times New Roman" w:cs="Times New Roman"/>
          <w:sz w:val="24"/>
          <w:szCs w:val="24"/>
        </w:rPr>
        <w:t>, Mg</w:t>
      </w:r>
      <w:r w:rsidRPr="00FA2CCA">
        <w:rPr>
          <w:rFonts w:ascii="Times New Roman" w:eastAsia="等线" w:hAnsi="Times New Roman" w:cs="Times New Roman"/>
          <w:sz w:val="24"/>
          <w:szCs w:val="24"/>
          <w:vertAlign w:val="superscript"/>
        </w:rPr>
        <w:t>2+</w:t>
      </w:r>
      <w:r w:rsidRPr="00FA2CCA">
        <w:rPr>
          <w:rFonts w:ascii="Times New Roman" w:eastAsia="等线" w:hAnsi="Times New Roman" w:cs="Times New Roman"/>
          <w:sz w:val="24"/>
          <w:szCs w:val="24"/>
        </w:rPr>
        <w:t xml:space="preserve">, </w:t>
      </w:r>
      <m:oMath>
        <m:sSubSup>
          <m:sSubSupPr>
            <m:ctrlPr>
              <w:rPr>
                <w:rFonts w:ascii="Cambria Math" w:eastAsia="等线" w:hAnsi="Cambria Math" w:cs="Times New Roman"/>
                <w:iCs/>
                <w:sz w:val="24"/>
                <w:szCs w:val="24"/>
              </w:rPr>
            </m:ctrlPr>
          </m:sSubSupPr>
          <m:e>
            <m:r>
              <m:rPr>
                <m:sty m:val="p"/>
              </m:rPr>
              <w:rPr>
                <w:rFonts w:ascii="Cambria Math" w:eastAsia="等线" w:hAnsi="Cambria Math" w:cs="Times New Roman"/>
                <w:sz w:val="24"/>
                <w:szCs w:val="24"/>
              </w:rPr>
              <m:t xml:space="preserve"> Cl</m:t>
            </m:r>
          </m:e>
          <m:sub/>
          <m:sup>
            <m:r>
              <m:rPr>
                <m:sty m:val="p"/>
              </m:rPr>
              <w:rPr>
                <w:rFonts w:ascii="Cambria Math" w:eastAsia="等线" w:hAnsi="Cambria Math" w:cs="Times New Roman"/>
                <w:sz w:val="24"/>
                <w:szCs w:val="24"/>
              </w:rPr>
              <m:t>-</m:t>
            </m:r>
          </m:sup>
        </m:sSubSup>
      </m:oMath>
      <w:r w:rsidRPr="00FA2CCA">
        <w:rPr>
          <w:rFonts w:ascii="Times New Roman" w:eastAsia="等线" w:hAnsi="Times New Roman" w:cs="Times New Roman"/>
          <w:sz w:val="24"/>
          <w:szCs w:val="24"/>
        </w:rPr>
        <w:t xml:space="preserve">, </w:t>
      </w:r>
      <m:oMath>
        <m:sSubSup>
          <m:sSubSupPr>
            <m:ctrlPr>
              <w:rPr>
                <w:rFonts w:ascii="Cambria Math" w:eastAsia="等线" w:hAnsi="Cambria Math" w:cs="Times New Roman"/>
                <w:iCs/>
                <w:sz w:val="24"/>
                <w:szCs w:val="24"/>
              </w:rPr>
            </m:ctrlPr>
          </m:sSubSupPr>
          <m:e>
            <m:r>
              <m:rPr>
                <m:sty m:val="p"/>
              </m:rPr>
              <w:rPr>
                <w:rFonts w:ascii="Cambria Math" w:eastAsia="等线" w:hAnsi="Cambria Math" w:cs="Times New Roman"/>
                <w:sz w:val="24"/>
                <w:szCs w:val="24"/>
              </w:rPr>
              <m:t>NO</m:t>
            </m:r>
          </m:e>
          <m:sub>
            <m:r>
              <m:rPr>
                <m:sty m:val="p"/>
              </m:rPr>
              <w:rPr>
                <w:rFonts w:ascii="Cambria Math" w:eastAsia="等线" w:hAnsi="Cambria Math" w:cs="Times New Roman"/>
                <w:sz w:val="24"/>
                <w:szCs w:val="24"/>
              </w:rPr>
              <m:t>3</m:t>
            </m:r>
          </m:sub>
          <m:sup>
            <m:r>
              <m:rPr>
                <m:sty m:val="p"/>
              </m:rPr>
              <w:rPr>
                <w:rFonts w:ascii="Cambria Math" w:eastAsia="等线" w:hAnsi="Cambria Math" w:cs="Times New Roman"/>
                <w:sz w:val="24"/>
                <w:szCs w:val="24"/>
              </w:rPr>
              <m:t>-</m:t>
            </m:r>
          </m:sup>
        </m:sSubSup>
      </m:oMath>
      <w:r w:rsidRPr="00FA2CCA">
        <w:rPr>
          <w:rFonts w:ascii="Times New Roman" w:eastAsia="等线" w:hAnsi="Times New Roman" w:cs="Times New Roman"/>
          <w:sz w:val="24"/>
          <w:szCs w:val="24"/>
        </w:rPr>
        <w:t xml:space="preserve"> and </w:t>
      </w:r>
      <m:oMath>
        <m:sSubSup>
          <m:sSubSupPr>
            <m:ctrlPr>
              <w:rPr>
                <w:rFonts w:ascii="Cambria Math" w:eastAsia="等线" w:hAnsi="Cambria Math" w:cs="Times New Roman"/>
                <w:iCs/>
                <w:sz w:val="24"/>
                <w:szCs w:val="24"/>
              </w:rPr>
            </m:ctrlPr>
          </m:sSubSupPr>
          <m:e>
            <m:r>
              <m:rPr>
                <m:sty m:val="p"/>
              </m:rPr>
              <w:rPr>
                <w:rFonts w:ascii="Cambria Math" w:eastAsia="等线" w:hAnsi="Cambria Math" w:cs="Times New Roman"/>
                <w:sz w:val="24"/>
                <w:szCs w:val="24"/>
              </w:rPr>
              <m:t>SO</m:t>
            </m:r>
          </m:e>
          <m:sub>
            <m:r>
              <m:rPr>
                <m:sty m:val="p"/>
              </m:rPr>
              <w:rPr>
                <w:rFonts w:ascii="Cambria Math" w:eastAsia="等线" w:hAnsi="Cambria Math" w:cs="Times New Roman"/>
                <w:sz w:val="24"/>
                <w:szCs w:val="24"/>
              </w:rPr>
              <m:t>4</m:t>
            </m:r>
          </m:sub>
          <m:sup>
            <m:r>
              <m:rPr>
                <m:sty m:val="p"/>
              </m:rPr>
              <w:rPr>
                <w:rFonts w:ascii="Cambria Math" w:eastAsia="等线" w:hAnsi="Cambria Math" w:cs="Times New Roman"/>
                <w:sz w:val="24"/>
                <w:szCs w:val="24"/>
              </w:rPr>
              <m:t>2-</m:t>
            </m:r>
          </m:sup>
        </m:sSubSup>
      </m:oMath>
      <w:r w:rsidRPr="00FA2CCA">
        <w:rPr>
          <w:rFonts w:ascii="Times New Roman" w:eastAsia="等线" w:hAnsi="Times New Roman" w:cs="Times New Roman"/>
          <w:sz w:val="24"/>
          <w:szCs w:val="24"/>
        </w:rPr>
        <w:t>) and the variation of the adsorption capacity of MWSBC-0.5 in different coexisting ions was investigated. In addition, in the ionic strength experiments, NaCl was the model ion and the concentrations were chosen as 0.001, 0.01, 0.1 and 0.5 mol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The above experiments were carried out at 303 K with the rotational speed set at 160 rpm and the pH value =5 of the prepared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w:t>
      </w:r>
    </w:p>
    <w:p w14:paraId="0EC14960" w14:textId="77777777" w:rsidR="00FA2CCA" w:rsidRPr="00FA2CCA" w:rsidRDefault="00FA2CCA" w:rsidP="00FA2CCA">
      <w:pPr>
        <w:spacing w:line="480" w:lineRule="auto"/>
        <w:rPr>
          <w:rFonts w:ascii="Times New Roman" w:eastAsia="等线" w:hAnsi="Times New Roman" w:cs="Times New Roman"/>
          <w:sz w:val="24"/>
          <w:szCs w:val="24"/>
        </w:rPr>
      </w:pPr>
    </w:p>
    <w:p w14:paraId="282896B5"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lastRenderedPageBreak/>
        <w:t>3.5 Reusability experiments</w:t>
      </w:r>
    </w:p>
    <w:p w14:paraId="382A6563" w14:textId="77777777" w:rsidR="00FA2CCA" w:rsidRPr="00FA2CCA" w:rsidRDefault="00FA2CCA" w:rsidP="00FA2CCA">
      <w:pPr>
        <w:spacing w:line="480" w:lineRule="auto"/>
        <w:ind w:firstLineChars="200" w:firstLine="480"/>
        <w:rPr>
          <w:rFonts w:ascii="Times New Roman" w:eastAsia="等线" w:hAnsi="Times New Roman" w:cs="Times New Roman"/>
          <w:sz w:val="24"/>
          <w:szCs w:val="24"/>
        </w:rPr>
      </w:pPr>
      <w:r w:rsidRPr="00FA2CCA">
        <w:rPr>
          <w:rFonts w:ascii="Times New Roman" w:eastAsia="等线" w:hAnsi="Times New Roman" w:cs="Times New Roman"/>
          <w:sz w:val="24"/>
          <w:szCs w:val="24"/>
        </w:rPr>
        <w:t>Reusability experiments were conducted through elution to regenerate the samples. Elutes such as 1 mol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NaOH, 1 mol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HCl, ethanol, and 0.01 mol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EDTA were selected for the MWSBC-0.5 elution process. Subsequently, the eluted sample was thoroughly rinsed with ample amounts of deionized water, passed through an extraction device, dried, and ready for the subsequent cycle. The initial concentration of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 was 50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the quantity of biochar was 0.5 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the temperature was maintained at 303 K, and the pH value remained unadjusted, reflecting the natural pH (pH value = 5) of the solution.</w:t>
      </w:r>
    </w:p>
    <w:p w14:paraId="4D805351" w14:textId="77777777" w:rsidR="00FA2CCA" w:rsidRPr="00FA2CCA" w:rsidRDefault="00FA2CCA" w:rsidP="00FA2CCA">
      <w:pPr>
        <w:spacing w:line="480" w:lineRule="auto"/>
        <w:ind w:firstLineChars="200" w:firstLine="480"/>
        <w:rPr>
          <w:rFonts w:ascii="Times New Roman" w:eastAsia="等线" w:hAnsi="Times New Roman" w:cs="Times New Roman"/>
          <w:sz w:val="24"/>
          <w:szCs w:val="24"/>
        </w:rPr>
      </w:pPr>
    </w:p>
    <w:p w14:paraId="4F0927C9"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3.6 </w:t>
      </w:r>
      <w:bookmarkStart w:id="5" w:name="_Hlk137312284"/>
      <w:r w:rsidRPr="00FA2CCA">
        <w:rPr>
          <w:rFonts w:ascii="Times New Roman" w:eastAsia="等线" w:hAnsi="Times New Roman" w:cs="Times New Roman"/>
          <w:sz w:val="24"/>
          <w:szCs w:val="24"/>
        </w:rPr>
        <w:t xml:space="preserve">Removal of low concentration of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w:t>
      </w:r>
      <w:bookmarkEnd w:id="5"/>
    </w:p>
    <w:p w14:paraId="2D48304C"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In the low concentration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 removal experiments, a 5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concentration of Cr(VI) solution was selected, the adsorbent dosing amount was 0.5 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the temperature was 303 K, and the pH value was the natural pH (pH value = 5) of the solution without further adjustment.</w:t>
      </w:r>
    </w:p>
    <w:p w14:paraId="4571AB20"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p>
    <w:p w14:paraId="34BECA76" w14:textId="77777777" w:rsidR="00FA2CCA" w:rsidRPr="00FA2CCA" w:rsidRDefault="00FA2CCA" w:rsidP="00FA2CCA">
      <w:pPr>
        <w:spacing w:line="480" w:lineRule="auto"/>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3.7 </w:t>
      </w:r>
      <w:bookmarkStart w:id="6" w:name="_Hlk144838196"/>
      <w:r w:rsidRPr="00FA2CCA">
        <w:rPr>
          <w:rFonts w:ascii="Times New Roman" w:eastAsia="等线" w:hAnsi="Times New Roman" w:cs="Times New Roman"/>
          <w:sz w:val="24"/>
          <w:szCs w:val="24"/>
        </w:rPr>
        <w:t>Fixed-bed column experiment</w:t>
      </w:r>
      <w:bookmarkEnd w:id="6"/>
    </w:p>
    <w:p w14:paraId="1669D08F"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In order to simulate the industrial treatment of heavy metals, a simple fixed-bed experiments were conducted. The experimental setup consisted of a glass tube with an inner diameter of 2 cm and a height of 20 cm. The fixed bed experiment was performed at a temperature of 298 K. Approximately 0.3 g of sample was introduced into the glass tube, resulting in a bed height of approximately 4 mm. The adsorbent layer was </w:t>
      </w:r>
      <w:r w:rsidRPr="00FA2CCA">
        <w:rPr>
          <w:rFonts w:ascii="Times New Roman" w:eastAsia="等线" w:hAnsi="Times New Roman" w:cs="Times New Roman"/>
          <w:sz w:val="24"/>
          <w:szCs w:val="24"/>
        </w:rPr>
        <w:lastRenderedPageBreak/>
        <w:t xml:space="preserve">positioned on a pre-embedded ceramic substrate. The concentration of the </w:t>
      </w:r>
      <w:proofErr w:type="gramStart"/>
      <w:r w:rsidRPr="00FA2CCA">
        <w:rPr>
          <w:rFonts w:ascii="Times New Roman" w:eastAsia="等线" w:hAnsi="Times New Roman" w:cs="Times New Roman"/>
          <w:sz w:val="24"/>
          <w:szCs w:val="24"/>
        </w:rPr>
        <w:t>Cr(</w:t>
      </w:r>
      <w:proofErr w:type="gramEnd"/>
      <w:r w:rsidRPr="00FA2CCA">
        <w:rPr>
          <w:rFonts w:ascii="Times New Roman" w:eastAsia="等线" w:hAnsi="Times New Roman" w:cs="Times New Roman"/>
          <w:sz w:val="24"/>
          <w:szCs w:val="24"/>
        </w:rPr>
        <w:t>VI) solution used in the experiment was 20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and the flow rate was set at 5 mL min</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which was regulated using a peristaltic pump.</w:t>
      </w:r>
      <w:r w:rsidRPr="00FA2CCA">
        <w:rPr>
          <w:rFonts w:ascii="等线" w:eastAsia="等线" w:hAnsi="等线" w:cs="Times New Roman"/>
          <w:sz w:val="24"/>
          <w:szCs w:val="24"/>
        </w:rPr>
        <w:t xml:space="preserve"> </w:t>
      </w:r>
      <w:r w:rsidRPr="00FA2CCA">
        <w:rPr>
          <w:rFonts w:ascii="Times New Roman" w:eastAsia="等线" w:hAnsi="Times New Roman" w:cs="Times New Roman"/>
          <w:sz w:val="24"/>
          <w:szCs w:val="24"/>
        </w:rPr>
        <w:t xml:space="preserve">The effluent was assessed at various time intervals, with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t</w:t>
      </w:r>
      <w:r w:rsidRPr="00FA2CCA">
        <w:rPr>
          <w:rFonts w:ascii="Times New Roman" w:eastAsia="等线" w:hAnsi="Times New Roman" w:cs="Times New Roman"/>
          <w:sz w:val="24"/>
          <w:szCs w:val="24"/>
        </w:rPr>
        <w:t>/</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0</w:t>
      </w:r>
      <w:r w:rsidRPr="00FA2CCA">
        <w:rPr>
          <w:rFonts w:ascii="Times New Roman" w:eastAsia="等线" w:hAnsi="Times New Roman" w:cs="Times New Roman"/>
          <w:sz w:val="24"/>
          <w:szCs w:val="24"/>
        </w:rPr>
        <w:t xml:space="preserve"> values of 10% and 90% serving as indicators of breakthrough and saturation, respectively. The Yoon-Nelson and Adam-Bohart models were employed to analyze the experimental data and elucidate the fixed bed adsorption characteristics.</w:t>
      </w:r>
    </w:p>
    <w:p w14:paraId="7472C08F" w14:textId="77777777" w:rsidR="00FA2CCA" w:rsidRPr="00FA2CCA" w:rsidRDefault="00FA2CCA" w:rsidP="00FA2CCA">
      <w:pPr>
        <w:spacing w:line="480" w:lineRule="auto"/>
        <w:ind w:firstLineChars="100" w:firstLine="240"/>
        <w:rPr>
          <w:rFonts w:ascii="Times New Roman" w:eastAsia="等线" w:hAnsi="Times New Roman" w:cs="Times New Roman"/>
          <w:sz w:val="24"/>
          <w:szCs w:val="24"/>
        </w:rPr>
      </w:pPr>
      <w:r w:rsidRPr="00FA2CCA">
        <w:rPr>
          <w:rFonts w:ascii="Times New Roman" w:eastAsia="等线" w:hAnsi="Times New Roman" w:cs="Times New Roman"/>
          <w:sz w:val="24"/>
          <w:szCs w:val="24"/>
        </w:rPr>
        <w:t xml:space="preserve">The nonlinear form of the Yoon-Nelson (Equation 12) and Adam-Bohart (Equation 13) model </w:t>
      </w:r>
      <w:r w:rsidRPr="00FA2CCA">
        <w:rPr>
          <w:rFonts w:ascii="Times New Roman" w:eastAsia="等线" w:hAnsi="Times New Roman" w:cs="Times New Roman" w:hint="eastAsia"/>
          <w:sz w:val="24"/>
          <w:szCs w:val="24"/>
        </w:rPr>
        <w:t>wa</w:t>
      </w:r>
      <w:r w:rsidRPr="00FA2CCA">
        <w:rPr>
          <w:rFonts w:ascii="Times New Roman" w:eastAsia="等线" w:hAnsi="Times New Roman" w:cs="Times New Roman"/>
          <w:sz w:val="24"/>
          <w:szCs w:val="24"/>
        </w:rPr>
        <w:t>s expressed as</w:t>
      </w:r>
      <w:r w:rsidRPr="00FA2CCA">
        <w:rPr>
          <w:rFonts w:ascii="Times New Roman" w:eastAsia="等线" w:hAnsi="Times New Roman" w:cs="Times New Roman" w:hint="eastAsia"/>
          <w:sz w:val="24"/>
          <w:szCs w:val="24"/>
        </w:rPr>
        <w:t>：</w:t>
      </w:r>
    </w:p>
    <w:p w14:paraId="71521A25" w14:textId="2576D444" w:rsidR="00FA2CCA" w:rsidRPr="00FA2CCA" w:rsidRDefault="00FA2CCA" w:rsidP="00FA2CCA">
      <w:pPr>
        <w:spacing w:line="480" w:lineRule="auto"/>
        <w:rPr>
          <w:rFonts w:ascii="Times New Roman" w:eastAsia="等线" w:hAnsi="Times New Roman" w:cs="Times New Roman"/>
          <w:sz w:val="24"/>
          <w:szCs w:val="24"/>
        </w:rPr>
      </w:pPr>
      <m:oMath>
        <m:f>
          <m:fPr>
            <m:ctrlPr>
              <w:rPr>
                <w:rFonts w:ascii="Cambria Math" w:eastAsia="等线" w:hAnsi="Cambria Math" w:cs="Times New Roman"/>
                <w:i/>
                <w:sz w:val="24"/>
                <w:szCs w:val="24"/>
              </w:rPr>
            </m:ctrlPr>
          </m:fPr>
          <m:num>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t</m:t>
                </m:r>
              </m:sub>
            </m:sSub>
          </m:num>
          <m:den>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0</m:t>
                </m:r>
              </m:sub>
            </m:sSub>
          </m:den>
        </m:f>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r>
              <w:rPr>
                <w:rFonts w:ascii="Cambria Math" w:eastAsia="等线" w:hAnsi="Cambria Math" w:cs="Times New Roman"/>
                <w:sz w:val="24"/>
                <w:szCs w:val="24"/>
              </w:rPr>
              <m:t>1</m:t>
            </m:r>
          </m:num>
          <m:den>
            <m:r>
              <w:rPr>
                <w:rFonts w:ascii="Cambria Math" w:eastAsia="等线" w:hAnsi="Cambria Math" w:cs="Times New Roman"/>
                <w:sz w:val="24"/>
                <w:szCs w:val="24"/>
              </w:rPr>
              <m:t>1+</m:t>
            </m:r>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exp</m:t>
                </m:r>
              </m:e>
              <m:sup>
                <m:r>
                  <w:rPr>
                    <w:rFonts w:ascii="Cambria Math" w:eastAsia="等线" w:hAnsi="Cambria Math" w:cs="Times New Roman"/>
                    <w:sz w:val="24"/>
                    <w:szCs w:val="24"/>
                  </w:rPr>
                  <m:t>k</m:t>
                </m:r>
                <m:d>
                  <m:dPr>
                    <m:ctrlPr>
                      <w:rPr>
                        <w:rFonts w:ascii="Cambria Math" w:eastAsia="等线" w:hAnsi="Cambria Math" w:cs="Times New Roman"/>
                        <w:i/>
                        <w:sz w:val="24"/>
                        <w:szCs w:val="24"/>
                      </w:rPr>
                    </m:ctrlPr>
                  </m:dPr>
                  <m:e>
                    <m:r>
                      <w:rPr>
                        <w:rFonts w:ascii="Cambria Math" w:eastAsia="等线" w:hAnsi="Cambria Math" w:cs="Times New Roman"/>
                        <w:sz w:val="24"/>
                        <w:szCs w:val="24"/>
                      </w:rPr>
                      <m:t>t-A</m:t>
                    </m:r>
                  </m:e>
                </m:d>
              </m:sup>
            </m:sSup>
          </m:den>
        </m:f>
      </m:oMath>
      <w:r w:rsidRPr="00FA2CCA">
        <w:rPr>
          <w:rFonts w:ascii="Times New Roman" w:eastAsia="等线" w:hAnsi="Times New Roman" w:cs="Times New Roman"/>
          <w:sz w:val="24"/>
          <w:szCs w:val="24"/>
        </w:rPr>
        <w:t xml:space="preserve">                         </w:t>
      </w:r>
      <w:r>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(12)</w:t>
      </w:r>
    </w:p>
    <w:p w14:paraId="75C1E25E" w14:textId="7D536CC0" w:rsidR="00FA2CCA" w:rsidRPr="00FA2CCA" w:rsidRDefault="00FA2CCA" w:rsidP="00FA2CCA">
      <w:pPr>
        <w:spacing w:line="480" w:lineRule="auto"/>
        <w:rPr>
          <w:rFonts w:ascii="Times New Roman" w:eastAsia="等线" w:hAnsi="Times New Roman" w:cs="Times New Roman"/>
          <w:sz w:val="24"/>
          <w:szCs w:val="24"/>
        </w:rPr>
      </w:pPr>
      <m:oMath>
        <m:f>
          <m:fPr>
            <m:ctrlPr>
              <w:rPr>
                <w:rFonts w:ascii="Cambria Math" w:eastAsia="等线" w:hAnsi="Cambria Math" w:cs="Times New Roman"/>
                <w:i/>
                <w:sz w:val="24"/>
                <w:szCs w:val="24"/>
              </w:rPr>
            </m:ctrlPr>
          </m:fPr>
          <m:num>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t</m:t>
                </m:r>
              </m:sub>
            </m:sSub>
          </m:num>
          <m:den>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0</m:t>
                </m:r>
              </m:sub>
            </m:sSub>
          </m:den>
        </m:f>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r>
              <w:rPr>
                <w:rFonts w:ascii="Cambria Math" w:eastAsia="等线" w:hAnsi="Cambria Math" w:cs="Times New Roman"/>
                <w:sz w:val="24"/>
                <w:szCs w:val="24"/>
              </w:rPr>
              <m:t>1</m:t>
            </m:r>
          </m:num>
          <m:den>
            <m:r>
              <w:rPr>
                <w:rFonts w:ascii="Cambria Math" w:eastAsia="等线" w:hAnsi="Cambria Math" w:cs="Times New Roman"/>
                <w:sz w:val="24"/>
                <w:szCs w:val="24"/>
              </w:rPr>
              <m:t>1+</m:t>
            </m:r>
            <m:r>
              <m:rPr>
                <m:sty m:val="p"/>
              </m:rPr>
              <w:rPr>
                <w:rFonts w:ascii="Cambria Math" w:eastAsia="等线" w:hAnsi="Cambria Math" w:cs="Times New Roman"/>
                <w:sz w:val="24"/>
                <w:szCs w:val="24"/>
              </w:rPr>
              <m:t>exp⁡</m:t>
            </m:r>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K</m:t>
                </m:r>
              </m:e>
              <m:sub>
                <m:r>
                  <w:rPr>
                    <w:rFonts w:ascii="Cambria Math" w:eastAsia="等线" w:hAnsi="Cambria Math" w:cs="Times New Roman"/>
                    <w:sz w:val="24"/>
                    <w:szCs w:val="24"/>
                  </w:rPr>
                  <m:t>ab</m:t>
                </m:r>
              </m:sub>
            </m:sSub>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0</m:t>
                </m:r>
              </m:sub>
            </m:sSub>
            <m:d>
              <m:dPr>
                <m:ctrlPr>
                  <w:rPr>
                    <w:rFonts w:ascii="Cambria Math" w:eastAsia="等线" w:hAnsi="Cambria Math" w:cs="Times New Roman"/>
                    <w:i/>
                    <w:sz w:val="24"/>
                    <w:szCs w:val="24"/>
                  </w:rPr>
                </m:ctrlPr>
              </m:dPr>
              <m:e>
                <m:f>
                  <m:fPr>
                    <m:ctrlPr>
                      <w:rPr>
                        <w:rFonts w:ascii="Cambria Math" w:eastAsia="等线" w:hAnsi="Cambria Math" w:cs="Times New Roman"/>
                        <w:i/>
                        <w:sz w:val="24"/>
                        <w:szCs w:val="24"/>
                      </w:rPr>
                    </m:ctrlPr>
                  </m:fPr>
                  <m:num>
                    <m:r>
                      <w:rPr>
                        <w:rFonts w:ascii="Cambria Math" w:eastAsia="等线" w:hAnsi="Cambria Math" w:cs="Times New Roman"/>
                        <w:sz w:val="24"/>
                        <w:szCs w:val="24"/>
                      </w:rPr>
                      <m:t>Z</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N</m:t>
                        </m:r>
                      </m:e>
                      <m:sub>
                        <m:r>
                          <w:rPr>
                            <w:rFonts w:ascii="Cambria Math" w:eastAsia="等线" w:hAnsi="Cambria Math" w:cs="Times New Roman"/>
                            <w:sz w:val="24"/>
                            <w:szCs w:val="24"/>
                          </w:rPr>
                          <m:t>0</m:t>
                        </m:r>
                      </m:sub>
                    </m:sSub>
                  </m:num>
                  <m:den>
                    <m:r>
                      <w:rPr>
                        <w:rFonts w:ascii="Cambria Math" w:eastAsia="等线" w:hAnsi="Cambria Math" w:cs="Times New Roman"/>
                        <w:sz w:val="24"/>
                        <w:szCs w:val="24"/>
                      </w:rPr>
                      <m:t>U</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C</m:t>
                        </m:r>
                      </m:e>
                      <m:sub>
                        <m:r>
                          <w:rPr>
                            <w:rFonts w:ascii="Cambria Math" w:eastAsia="等线" w:hAnsi="Cambria Math" w:cs="Times New Roman"/>
                            <w:sz w:val="24"/>
                            <w:szCs w:val="24"/>
                          </w:rPr>
                          <m:t>0</m:t>
                        </m:r>
                      </m:sub>
                    </m:sSub>
                  </m:den>
                </m:f>
                <m:r>
                  <w:rPr>
                    <w:rFonts w:ascii="Cambria Math" w:eastAsia="等线" w:hAnsi="Cambria Math" w:cs="Times New Roman"/>
                    <w:sz w:val="24"/>
                    <w:szCs w:val="24"/>
                  </w:rPr>
                  <m:t>-t</m:t>
                </m:r>
              </m:e>
            </m:d>
            <m:r>
              <w:rPr>
                <w:rFonts w:ascii="Cambria Math" w:eastAsia="等线" w:hAnsi="Cambria Math" w:cs="Times New Roman"/>
                <w:sz w:val="24"/>
                <w:szCs w:val="24"/>
              </w:rPr>
              <m:t>]</m:t>
            </m:r>
          </m:den>
        </m:f>
      </m:oMath>
      <w:r w:rsidRPr="00FA2CCA">
        <w:rPr>
          <w:rFonts w:ascii="Times New Roman" w:eastAsia="等线" w:hAnsi="Times New Roman" w:cs="Times New Roman"/>
          <w:sz w:val="24"/>
          <w:szCs w:val="24"/>
        </w:rPr>
        <w:t xml:space="preserve">                   </w:t>
      </w:r>
      <w:r>
        <w:rPr>
          <w:rFonts w:ascii="Times New Roman" w:eastAsia="等线" w:hAnsi="Times New Roman" w:cs="Times New Roman" w:hint="eastAsia"/>
          <w:sz w:val="24"/>
          <w:szCs w:val="24"/>
        </w:rPr>
        <w:t xml:space="preserve">  </w:t>
      </w:r>
      <w:r w:rsidRPr="00FA2CCA">
        <w:rPr>
          <w:rFonts w:ascii="Times New Roman" w:eastAsia="等线" w:hAnsi="Times New Roman" w:cs="Times New Roman"/>
          <w:sz w:val="24"/>
          <w:szCs w:val="24"/>
        </w:rPr>
        <w:t xml:space="preserve">                         (13)</w:t>
      </w:r>
    </w:p>
    <w:p w14:paraId="2A1623C4" w14:textId="77777777" w:rsidR="00FA2CCA" w:rsidRPr="00FA2CCA" w:rsidRDefault="00FA2CCA" w:rsidP="00FA2CCA">
      <w:pPr>
        <w:spacing w:line="480" w:lineRule="auto"/>
        <w:rPr>
          <w:rFonts w:ascii="Times New Roman" w:eastAsia="等线" w:hAnsi="Times New Roman" w:cs="Times New Roman"/>
          <w:sz w:val="24"/>
          <w:szCs w:val="24"/>
        </w:rPr>
      </w:pPr>
      <w:bookmarkStart w:id="7" w:name="_Hlk159925338"/>
      <w:r w:rsidRPr="00FA2CCA">
        <w:rPr>
          <w:rFonts w:ascii="Times New Roman" w:eastAsia="等线" w:hAnsi="Times New Roman" w:cs="Times New Roman"/>
          <w:sz w:val="24"/>
          <w:szCs w:val="24"/>
        </w:rPr>
        <w:t xml:space="preserve">where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t</w:t>
      </w:r>
      <w:r w:rsidRPr="00FA2CCA">
        <w:rPr>
          <w:rFonts w:ascii="Times New Roman" w:eastAsia="等线" w:hAnsi="Times New Roman" w:cs="Times New Roman"/>
          <w:sz w:val="24"/>
          <w:szCs w:val="24"/>
        </w:rPr>
        <w:t xml:space="preserve"> is the concentration at different time points t, </w:t>
      </w:r>
      <w:r w:rsidRPr="00FA2CCA">
        <w:rPr>
          <w:rFonts w:ascii="Times New Roman" w:eastAsia="等线" w:hAnsi="Times New Roman" w:cs="Times New Roman"/>
          <w:i/>
          <w:iCs/>
          <w:sz w:val="24"/>
          <w:szCs w:val="24"/>
        </w:rPr>
        <w:t>C</w:t>
      </w:r>
      <w:r w:rsidRPr="00FA2CCA">
        <w:rPr>
          <w:rFonts w:ascii="Times New Roman" w:eastAsia="等线" w:hAnsi="Times New Roman" w:cs="Times New Roman"/>
          <w:sz w:val="24"/>
          <w:szCs w:val="24"/>
          <w:vertAlign w:val="subscript"/>
        </w:rPr>
        <w:t>0</w:t>
      </w:r>
      <w:r w:rsidRPr="00FA2CCA">
        <w:rPr>
          <w:rFonts w:ascii="Times New Roman" w:eastAsia="等线" w:hAnsi="Times New Roman" w:cs="Times New Roman"/>
          <w:sz w:val="24"/>
          <w:szCs w:val="24"/>
        </w:rPr>
        <w:t xml:space="preserve"> is the initial concentration, </w:t>
      </w:r>
      <w:bookmarkEnd w:id="7"/>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rPr>
        <w:t xml:space="preserve">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is the rate constant for the Yoon-Nelson model, A (min) is the time required for contaminant penetration to reach 50%. </w:t>
      </w:r>
      <w:proofErr w:type="spellStart"/>
      <w:r w:rsidRPr="00FA2CCA">
        <w:rPr>
          <w:rFonts w:ascii="Times New Roman" w:eastAsia="等线" w:hAnsi="Times New Roman" w:cs="Times New Roman"/>
          <w:i/>
          <w:iCs/>
          <w:sz w:val="24"/>
          <w:szCs w:val="24"/>
        </w:rPr>
        <w:t>k</w:t>
      </w:r>
      <w:r w:rsidRPr="00FA2CCA">
        <w:rPr>
          <w:rFonts w:ascii="Times New Roman" w:eastAsia="等线" w:hAnsi="Times New Roman" w:cs="Times New Roman"/>
          <w:sz w:val="24"/>
          <w:szCs w:val="24"/>
          <w:vertAlign w:val="subscript"/>
        </w:rPr>
        <w:t>ab</w:t>
      </w:r>
      <w:proofErr w:type="spellEnd"/>
      <w:r w:rsidRPr="00FA2CCA">
        <w:rPr>
          <w:rFonts w:ascii="Times New Roman" w:eastAsia="等线" w:hAnsi="Times New Roman" w:cs="Times New Roman"/>
          <w:sz w:val="24"/>
          <w:szCs w:val="24"/>
        </w:rPr>
        <w:t xml:space="preserve"> (L mg</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min</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is the rate constant for the Adam-Bohart model. Z (cm) is the height of the bed, </w:t>
      </w:r>
      <w:r w:rsidRPr="00FA2CCA">
        <w:rPr>
          <w:rFonts w:ascii="Times New Roman" w:eastAsia="等线" w:hAnsi="Times New Roman" w:cs="Times New Roman"/>
          <w:i/>
          <w:iCs/>
          <w:sz w:val="24"/>
          <w:szCs w:val="24"/>
        </w:rPr>
        <w:t>N</w:t>
      </w:r>
      <w:r w:rsidRPr="00FA2CCA">
        <w:rPr>
          <w:rFonts w:ascii="Times New Roman" w:eastAsia="等线" w:hAnsi="Times New Roman" w:cs="Times New Roman"/>
          <w:sz w:val="24"/>
          <w:szCs w:val="24"/>
          <w:vertAlign w:val="subscript"/>
        </w:rPr>
        <w:t>0</w:t>
      </w:r>
      <w:r w:rsidRPr="00FA2CCA">
        <w:rPr>
          <w:rFonts w:ascii="Times New Roman" w:eastAsia="等线" w:hAnsi="Times New Roman" w:cs="Times New Roman"/>
          <w:sz w:val="24"/>
          <w:szCs w:val="24"/>
        </w:rPr>
        <w:t xml:space="preserve"> (mg L</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xml:space="preserve">) is the adsorption capacity of adsorbent per unit volume of bed, and </w:t>
      </w:r>
      <w:r w:rsidRPr="00FA2CCA">
        <w:rPr>
          <w:rFonts w:ascii="Times New Roman" w:eastAsia="等线" w:hAnsi="Times New Roman" w:cs="Times New Roman"/>
          <w:i/>
          <w:iCs/>
          <w:sz w:val="24"/>
          <w:szCs w:val="24"/>
        </w:rPr>
        <w:t>U</w:t>
      </w:r>
      <w:r w:rsidRPr="00FA2CCA">
        <w:rPr>
          <w:rFonts w:ascii="Times New Roman" w:eastAsia="等线" w:hAnsi="Times New Roman" w:cs="Times New Roman"/>
          <w:sz w:val="24"/>
          <w:szCs w:val="24"/>
        </w:rPr>
        <w:t xml:space="preserve"> (cm min</w:t>
      </w:r>
      <w:r w:rsidRPr="00FA2CCA">
        <w:rPr>
          <w:rFonts w:ascii="Times New Roman" w:eastAsia="等线" w:hAnsi="Times New Roman" w:cs="Times New Roman"/>
          <w:sz w:val="24"/>
          <w:szCs w:val="24"/>
          <w:vertAlign w:val="superscript"/>
        </w:rPr>
        <w:t>-1</w:t>
      </w:r>
      <w:r w:rsidRPr="00FA2CCA">
        <w:rPr>
          <w:rFonts w:ascii="Times New Roman" w:eastAsia="等线" w:hAnsi="Times New Roman" w:cs="Times New Roman"/>
          <w:sz w:val="24"/>
          <w:szCs w:val="24"/>
        </w:rPr>
        <w:t>) is the linear velocity.</w:t>
      </w:r>
    </w:p>
    <w:p w14:paraId="2E66D42C" w14:textId="77777777" w:rsidR="00FA2CCA" w:rsidRPr="00FA2CCA" w:rsidRDefault="00FA2CCA" w:rsidP="00FA2CCA">
      <w:pPr>
        <w:spacing w:line="480" w:lineRule="auto"/>
        <w:rPr>
          <w:rFonts w:ascii="Times New Roman" w:eastAsia="等线" w:hAnsi="Times New Roman" w:cs="Times New Roman"/>
          <w:sz w:val="24"/>
          <w:szCs w:val="24"/>
        </w:rPr>
      </w:pPr>
    </w:p>
    <w:p w14:paraId="39E657C7" w14:textId="77777777" w:rsidR="00FA2CCA" w:rsidRPr="00FA2CCA" w:rsidRDefault="00FA2CCA" w:rsidP="00FA2CCA">
      <w:pPr>
        <w:spacing w:line="480" w:lineRule="auto"/>
        <w:rPr>
          <w:rFonts w:ascii="Times New Roman" w:eastAsia="等线" w:hAnsi="Times New Roman" w:cs="Times New Roman"/>
          <w:sz w:val="24"/>
          <w:szCs w:val="24"/>
        </w:rPr>
      </w:pPr>
    </w:p>
    <w:p w14:paraId="54C2452F" w14:textId="77777777" w:rsidR="00FA2CCA" w:rsidRPr="00FA2CCA" w:rsidRDefault="00FA2CCA" w:rsidP="00FA2CCA">
      <w:pPr>
        <w:jc w:val="center"/>
        <w:rPr>
          <w:rFonts w:ascii="Times New Roman" w:eastAsia="等线" w:hAnsi="Times New Roman" w:cs="Times New Roman"/>
          <w:sz w:val="20"/>
          <w:szCs w:val="21"/>
        </w:rPr>
      </w:pPr>
      <w:r w:rsidRPr="00FA2CCA">
        <w:rPr>
          <w:rFonts w:ascii="Times New Roman" w:eastAsia="等线" w:hAnsi="Times New Roman" w:cs="Times New Roman"/>
          <w:noProof/>
          <w:sz w:val="20"/>
          <w:szCs w:val="21"/>
        </w:rPr>
        <w:lastRenderedPageBreak/>
        <w:drawing>
          <wp:inline distT="0" distB="0" distL="0" distR="0" wp14:anchorId="63E3A339" wp14:editId="2EF9ACDB">
            <wp:extent cx="2860430" cy="2860430"/>
            <wp:effectExtent l="0" t="0" r="0" b="0"/>
            <wp:docPr id="2053441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41086" name="图片 20534410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850" cy="2869850"/>
                    </a:xfrm>
                    <a:prstGeom prst="rect">
                      <a:avLst/>
                    </a:prstGeom>
                  </pic:spPr>
                </pic:pic>
              </a:graphicData>
            </a:graphic>
          </wp:inline>
        </w:drawing>
      </w:r>
    </w:p>
    <w:p w14:paraId="3BE4F863"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hint="eastAsia"/>
          <w:b/>
          <w:bCs/>
        </w:rPr>
        <w:t>Fig</w:t>
      </w:r>
      <w:r w:rsidRPr="00FA2CCA">
        <w:rPr>
          <w:rFonts w:ascii="Times New Roman" w:eastAsia="等线" w:hAnsi="Times New Roman" w:cs="Times New Roman"/>
          <w:b/>
          <w:bCs/>
        </w:rPr>
        <w:t>. S1.</w:t>
      </w:r>
      <w:r w:rsidRPr="00FA2CCA">
        <w:rPr>
          <w:rFonts w:ascii="Times New Roman" w:eastAsia="等线" w:hAnsi="Times New Roman" w:cs="Times New Roman"/>
        </w:rPr>
        <w:t xml:space="preserve"> Optimization of conditions for different chitosan loadings.</w:t>
      </w:r>
    </w:p>
    <w:p w14:paraId="5A19BF69" w14:textId="77777777" w:rsidR="00FA2CCA" w:rsidRPr="00FA2CCA" w:rsidRDefault="00FA2CCA" w:rsidP="00FA2CCA">
      <w:pPr>
        <w:widowControl/>
        <w:jc w:val="left"/>
        <w:rPr>
          <w:rFonts w:ascii="Times New Roman" w:eastAsia="等线" w:hAnsi="Times New Roman" w:cs="Times New Roman"/>
        </w:rPr>
      </w:pPr>
      <w:r w:rsidRPr="00FA2CCA">
        <w:rPr>
          <w:rFonts w:ascii="Times New Roman" w:eastAsia="等线" w:hAnsi="Times New Roman" w:cs="Times New Roman"/>
        </w:rPr>
        <w:br w:type="page"/>
      </w:r>
    </w:p>
    <w:p w14:paraId="28D109FE" w14:textId="77777777" w:rsidR="00FA2CCA" w:rsidRPr="00FA2CCA" w:rsidRDefault="00FA2CCA" w:rsidP="00FA2CCA">
      <w:pPr>
        <w:jc w:val="center"/>
        <w:rPr>
          <w:rFonts w:ascii="Times New Roman" w:eastAsia="等线" w:hAnsi="Times New Roman" w:cs="Times New Roman"/>
        </w:rPr>
      </w:pPr>
    </w:p>
    <w:p w14:paraId="76792FDC" w14:textId="77777777" w:rsidR="00FA2CCA" w:rsidRPr="00FA2CCA" w:rsidRDefault="00FA2CCA" w:rsidP="00FA2CCA">
      <w:pPr>
        <w:jc w:val="center"/>
        <w:rPr>
          <w:rFonts w:ascii="Times New Roman" w:eastAsia="等线" w:hAnsi="Times New Roman" w:cs="Times New Roman"/>
        </w:rPr>
      </w:pPr>
      <w:r w:rsidRPr="00FA2CCA">
        <w:rPr>
          <w:rFonts w:ascii="Times New Roman" w:eastAsia="等线" w:hAnsi="Times New Roman" w:cs="Times New Roman"/>
          <w:noProof/>
        </w:rPr>
        <w:drawing>
          <wp:inline distT="0" distB="0" distL="0" distR="0" wp14:anchorId="3B691DA8" wp14:editId="4AA3968A">
            <wp:extent cx="5274310" cy="3317240"/>
            <wp:effectExtent l="0" t="0" r="2540" b="0"/>
            <wp:docPr id="16405890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9085" name="图片 16405890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17240"/>
                    </a:xfrm>
                    <a:prstGeom prst="rect">
                      <a:avLst/>
                    </a:prstGeom>
                  </pic:spPr>
                </pic:pic>
              </a:graphicData>
            </a:graphic>
          </wp:inline>
        </w:drawing>
      </w:r>
    </w:p>
    <w:p w14:paraId="222DFBEA"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hint="eastAsia"/>
          <w:b/>
          <w:bCs/>
        </w:rPr>
        <w:t>F</w:t>
      </w:r>
      <w:r w:rsidRPr="00FA2CCA">
        <w:rPr>
          <w:rFonts w:ascii="Times New Roman" w:eastAsia="等线" w:hAnsi="Times New Roman" w:cs="Times New Roman"/>
          <w:b/>
          <w:bCs/>
        </w:rPr>
        <w:t>ig. S2.</w:t>
      </w:r>
      <w:r w:rsidRPr="00FA2CCA">
        <w:rPr>
          <w:rFonts w:ascii="Times New Roman" w:eastAsia="等线" w:hAnsi="Times New Roman" w:cs="Times New Roman"/>
        </w:rPr>
        <w:t xml:space="preserve"> TEM and SAED of MWSBC-0.5</w:t>
      </w:r>
    </w:p>
    <w:p w14:paraId="5926168C" w14:textId="77777777" w:rsidR="00FA2CCA" w:rsidRPr="00FA2CCA" w:rsidRDefault="00FA2CCA" w:rsidP="00FA2CCA">
      <w:pPr>
        <w:widowControl/>
        <w:jc w:val="left"/>
        <w:rPr>
          <w:rFonts w:ascii="Times New Roman" w:eastAsia="等线" w:hAnsi="Times New Roman" w:cs="Times New Roman"/>
        </w:rPr>
      </w:pPr>
      <w:r w:rsidRPr="00FA2CCA">
        <w:rPr>
          <w:rFonts w:ascii="Times New Roman" w:eastAsia="等线" w:hAnsi="Times New Roman" w:cs="Times New Roman"/>
        </w:rPr>
        <w:br w:type="page"/>
      </w:r>
    </w:p>
    <w:p w14:paraId="253BF132" w14:textId="77777777" w:rsidR="00FA2CCA" w:rsidRPr="00FA2CCA" w:rsidRDefault="00FA2CCA" w:rsidP="00FA2CCA">
      <w:pPr>
        <w:jc w:val="center"/>
        <w:rPr>
          <w:rFonts w:ascii="Times New Roman" w:eastAsia="等线" w:hAnsi="Times New Roman" w:cs="Times New Roman"/>
        </w:rPr>
      </w:pPr>
      <w:r w:rsidRPr="00FA2CCA">
        <w:rPr>
          <w:rFonts w:ascii="Times New Roman" w:eastAsia="等线" w:hAnsi="Times New Roman" w:cs="Times New Roman"/>
          <w:noProof/>
        </w:rPr>
        <w:lastRenderedPageBreak/>
        <w:drawing>
          <wp:inline distT="0" distB="0" distL="0" distR="0" wp14:anchorId="00D3042E" wp14:editId="3A53F63C">
            <wp:extent cx="5274310" cy="4665980"/>
            <wp:effectExtent l="0" t="0" r="2540" b="1270"/>
            <wp:docPr id="1680649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9235" name="图片 1680649235"/>
                    <pic:cNvPicPr/>
                  </pic:nvPicPr>
                  <pic:blipFill>
                    <a:blip r:embed="rId11">
                      <a:extLst>
                        <a:ext uri="{28A0092B-C50C-407E-A947-70E740481C1C}">
                          <a14:useLocalDpi xmlns:a14="http://schemas.microsoft.com/office/drawing/2010/main" val="0"/>
                        </a:ext>
                      </a:extLst>
                    </a:blip>
                    <a:stretch>
                      <a:fillRect/>
                    </a:stretch>
                  </pic:blipFill>
                  <pic:spPr>
                    <a:xfrm>
                      <a:off x="0" y="0"/>
                      <a:ext cx="5274310" cy="4665980"/>
                    </a:xfrm>
                    <a:prstGeom prst="rect">
                      <a:avLst/>
                    </a:prstGeom>
                  </pic:spPr>
                </pic:pic>
              </a:graphicData>
            </a:graphic>
          </wp:inline>
        </w:drawing>
      </w:r>
    </w:p>
    <w:p w14:paraId="07A0DA11"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hint="eastAsia"/>
          <w:b/>
          <w:bCs/>
        </w:rPr>
        <w:t>Fig</w:t>
      </w:r>
      <w:r w:rsidRPr="00FA2CCA">
        <w:rPr>
          <w:rFonts w:ascii="Times New Roman" w:eastAsia="等线" w:hAnsi="Times New Roman" w:cs="Times New Roman"/>
          <w:b/>
          <w:bCs/>
        </w:rPr>
        <w:t>. S3.</w:t>
      </w:r>
      <w:r w:rsidRPr="00FA2CCA">
        <w:rPr>
          <w:rFonts w:ascii="Times New Roman" w:eastAsia="等线" w:hAnsi="Times New Roman" w:cs="Times New Roman"/>
        </w:rPr>
        <w:t xml:space="preserve"> EDS element analysis of WSBC and MWSBC-0.5.</w:t>
      </w:r>
    </w:p>
    <w:p w14:paraId="40DA7BEB" w14:textId="77777777" w:rsidR="00FA2CCA" w:rsidRPr="00FA2CCA" w:rsidRDefault="00FA2CCA" w:rsidP="00FA2CCA">
      <w:pPr>
        <w:jc w:val="center"/>
        <w:rPr>
          <w:rFonts w:ascii="Times New Roman" w:eastAsia="等线" w:hAnsi="Times New Roman" w:cs="Times New Roman"/>
        </w:rPr>
      </w:pPr>
    </w:p>
    <w:p w14:paraId="18D0B3A0" w14:textId="77777777" w:rsidR="00FA2CCA" w:rsidRPr="00FA2CCA" w:rsidRDefault="00FA2CCA" w:rsidP="00FA2CCA">
      <w:pPr>
        <w:widowControl/>
        <w:spacing w:line="480" w:lineRule="auto"/>
        <w:rPr>
          <w:rFonts w:ascii="Times New Roman" w:eastAsia="等线" w:hAnsi="Times New Roman" w:cs="Times New Roman"/>
          <w:bCs/>
        </w:rPr>
      </w:pPr>
      <w:r w:rsidRPr="00FA2CCA">
        <w:rPr>
          <w:rFonts w:ascii="Times New Roman" w:eastAsia="宋体" w:hAnsi="Times New Roman" w:cs="Times New Roman" w:hint="eastAsia"/>
          <w:bCs/>
          <w:noProof/>
          <w:kern w:val="44"/>
          <w:szCs w:val="21"/>
        </w:rPr>
        <w:lastRenderedPageBreak/>
        <w:drawing>
          <wp:inline distT="0" distB="0" distL="0" distR="0" wp14:anchorId="421A2501" wp14:editId="000A6811">
            <wp:extent cx="5274310" cy="2877185"/>
            <wp:effectExtent l="0" t="0" r="2540" b="0"/>
            <wp:docPr id="15098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88" name="图片 150983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r w:rsidRPr="00FA2CCA">
        <w:rPr>
          <w:rFonts w:ascii="Times New Roman" w:eastAsia="宋体" w:hAnsi="Times New Roman" w:cs="Times New Roman" w:hint="eastAsia"/>
          <w:bCs/>
          <w:kern w:val="44"/>
          <w:sz w:val="24"/>
          <w:szCs w:val="24"/>
        </w:rPr>
        <w:t xml:space="preserve"> </w:t>
      </w:r>
      <w:r w:rsidRPr="00FA2CCA">
        <w:rPr>
          <w:rFonts w:ascii="Times New Roman" w:eastAsia="等线" w:hAnsi="Times New Roman" w:cs="Times New Roman" w:hint="eastAsia"/>
          <w:b/>
        </w:rPr>
        <w:t>Fig</w:t>
      </w:r>
      <w:r w:rsidRPr="00FA2CCA">
        <w:rPr>
          <w:rFonts w:ascii="Times New Roman" w:eastAsia="等线" w:hAnsi="Times New Roman" w:cs="Times New Roman"/>
          <w:b/>
        </w:rPr>
        <w:t>. S4.</w:t>
      </w:r>
      <w:r w:rsidRPr="00FA2CCA">
        <w:rPr>
          <w:rFonts w:ascii="Times New Roman" w:eastAsia="等线" w:hAnsi="Times New Roman" w:cs="Times New Roman"/>
          <w:bCs/>
        </w:rPr>
        <w:t xml:space="preserve"> XPS spectra of MWSBC before and after adsorption of </w:t>
      </w:r>
      <w:proofErr w:type="gramStart"/>
      <w:r w:rsidRPr="00FA2CCA">
        <w:rPr>
          <w:rFonts w:ascii="Times New Roman" w:eastAsia="等线" w:hAnsi="Times New Roman" w:cs="Times New Roman"/>
          <w:bCs/>
        </w:rPr>
        <w:t>Cr(</w:t>
      </w:r>
      <w:proofErr w:type="gramEnd"/>
      <w:r w:rsidRPr="00FA2CCA">
        <w:rPr>
          <w:rFonts w:ascii="Times New Roman" w:eastAsia="等线" w:hAnsi="Times New Roman" w:cs="Times New Roman"/>
          <w:bCs/>
        </w:rPr>
        <w:t>VI) (a) full spectrum, (b) high-resolution XPS spectrum of Cr2p</w:t>
      </w:r>
      <w:r w:rsidRPr="00FA2CCA">
        <w:rPr>
          <w:rFonts w:ascii="Times New Roman" w:eastAsia="等线" w:hAnsi="Times New Roman" w:cs="Times New Roman"/>
        </w:rPr>
        <w:t>.</w:t>
      </w:r>
    </w:p>
    <w:p w14:paraId="1987BF05" w14:textId="77777777" w:rsidR="00FA2CCA" w:rsidRPr="00FA2CCA" w:rsidRDefault="00FA2CCA" w:rsidP="00FA2CCA">
      <w:pPr>
        <w:widowControl/>
        <w:jc w:val="center"/>
        <w:rPr>
          <w:rFonts w:ascii="Times New Roman" w:eastAsia="等线" w:hAnsi="Times New Roman" w:cs="Times New Roman"/>
        </w:rPr>
      </w:pPr>
      <w:r w:rsidRPr="00FA2CCA">
        <w:rPr>
          <w:rFonts w:ascii="Times New Roman" w:eastAsia="等线" w:hAnsi="Times New Roman" w:cs="Times New Roman"/>
          <w:noProof/>
        </w:rPr>
        <w:drawing>
          <wp:inline distT="0" distB="0" distL="0" distR="0" wp14:anchorId="2A46F958" wp14:editId="7FD85C0A">
            <wp:extent cx="3855720" cy="3855720"/>
            <wp:effectExtent l="0" t="0" r="0" b="0"/>
            <wp:docPr id="289413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13068" name="图片 2894130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5720" cy="3855720"/>
                    </a:xfrm>
                    <a:prstGeom prst="rect">
                      <a:avLst/>
                    </a:prstGeom>
                  </pic:spPr>
                </pic:pic>
              </a:graphicData>
            </a:graphic>
          </wp:inline>
        </w:drawing>
      </w:r>
    </w:p>
    <w:p w14:paraId="07B7D7A5" w14:textId="77777777" w:rsidR="00FA2CCA" w:rsidRPr="00FA2CCA" w:rsidRDefault="00FA2CCA" w:rsidP="00FA2CCA">
      <w:pPr>
        <w:snapToGrid w:val="0"/>
        <w:spacing w:line="480" w:lineRule="auto"/>
        <w:jc w:val="center"/>
        <w:rPr>
          <w:rFonts w:ascii="Times New Roman" w:eastAsia="宋体" w:hAnsi="Times New Roman" w:cs="Times New Roman"/>
          <w:bCs/>
          <w:kern w:val="44"/>
          <w:szCs w:val="21"/>
        </w:rPr>
      </w:pPr>
      <w:r w:rsidRPr="00FA2CCA">
        <w:rPr>
          <w:rFonts w:ascii="Times New Roman" w:eastAsia="宋体" w:hAnsi="Times New Roman" w:cs="Times New Roman" w:hint="eastAsia"/>
          <w:b/>
          <w:kern w:val="44"/>
          <w:szCs w:val="21"/>
        </w:rPr>
        <w:t>Fig</w:t>
      </w:r>
      <w:r w:rsidRPr="00FA2CCA">
        <w:rPr>
          <w:rFonts w:ascii="Times New Roman" w:eastAsia="宋体" w:hAnsi="Times New Roman" w:cs="Times New Roman"/>
          <w:b/>
          <w:kern w:val="44"/>
          <w:szCs w:val="21"/>
        </w:rPr>
        <w:t>. S5</w:t>
      </w:r>
      <w:r w:rsidRPr="00FA2CCA">
        <w:rPr>
          <w:rFonts w:ascii="Times New Roman" w:eastAsia="宋体" w:hAnsi="Times New Roman" w:cs="Times New Roman"/>
          <w:bCs/>
          <w:kern w:val="44"/>
          <w:szCs w:val="21"/>
        </w:rPr>
        <w:t>. T</w:t>
      </w:r>
      <w:r w:rsidRPr="00FA2CCA">
        <w:rPr>
          <w:rFonts w:ascii="Times New Roman" w:eastAsia="宋体" w:hAnsi="Times New Roman" w:cs="Times New Roman" w:hint="eastAsia"/>
          <w:bCs/>
          <w:kern w:val="44"/>
          <w:szCs w:val="21"/>
        </w:rPr>
        <w:t>he</w:t>
      </w:r>
      <w:r w:rsidRPr="00FA2CCA">
        <w:rPr>
          <w:rFonts w:ascii="Times New Roman" w:eastAsia="宋体" w:hAnsi="Times New Roman" w:cs="Times New Roman"/>
          <w:bCs/>
          <w:kern w:val="44"/>
          <w:szCs w:val="21"/>
        </w:rPr>
        <w:t xml:space="preserve"> </w:t>
      </w:r>
      <w:proofErr w:type="spellStart"/>
      <w:r w:rsidRPr="00FA2CCA">
        <w:rPr>
          <w:rFonts w:ascii="Times New Roman" w:eastAsia="宋体" w:hAnsi="Times New Roman" w:cs="Times New Roman"/>
          <w:bCs/>
          <w:kern w:val="44"/>
          <w:szCs w:val="21"/>
        </w:rPr>
        <w:t>pH</w:t>
      </w:r>
      <w:r w:rsidRPr="00FA2CCA">
        <w:rPr>
          <w:rFonts w:ascii="Times New Roman" w:eastAsia="宋体" w:hAnsi="Times New Roman" w:cs="Times New Roman"/>
          <w:bCs/>
          <w:kern w:val="44"/>
          <w:szCs w:val="21"/>
          <w:vertAlign w:val="subscript"/>
        </w:rPr>
        <w:t>PZC</w:t>
      </w:r>
      <w:proofErr w:type="spellEnd"/>
      <w:r w:rsidRPr="00FA2CCA">
        <w:rPr>
          <w:rFonts w:ascii="Times New Roman" w:eastAsia="宋体" w:hAnsi="Times New Roman" w:cs="Times New Roman"/>
          <w:bCs/>
          <w:kern w:val="44"/>
          <w:szCs w:val="21"/>
        </w:rPr>
        <w:t xml:space="preserve"> after HCl elution of MWSBC-0.5.</w:t>
      </w:r>
    </w:p>
    <w:p w14:paraId="32D88A97" w14:textId="77777777" w:rsidR="00FA2CCA" w:rsidRPr="00FA2CCA" w:rsidRDefault="00FA2CCA" w:rsidP="00FA2CCA">
      <w:pPr>
        <w:snapToGrid w:val="0"/>
        <w:spacing w:line="480" w:lineRule="auto"/>
        <w:jc w:val="center"/>
        <w:rPr>
          <w:rFonts w:ascii="Times New Roman" w:eastAsia="宋体" w:hAnsi="Times New Roman" w:cs="Times New Roman"/>
          <w:bCs/>
          <w:kern w:val="44"/>
          <w:szCs w:val="21"/>
        </w:rPr>
      </w:pPr>
    </w:p>
    <w:p w14:paraId="38499ECB" w14:textId="77777777" w:rsidR="00FA2CCA" w:rsidRPr="00FA2CCA" w:rsidRDefault="00FA2CCA" w:rsidP="00FA2CCA">
      <w:pPr>
        <w:snapToGrid w:val="0"/>
        <w:spacing w:line="480" w:lineRule="auto"/>
        <w:jc w:val="center"/>
        <w:rPr>
          <w:rFonts w:ascii="Times New Roman" w:eastAsia="宋体" w:hAnsi="Times New Roman" w:cs="Times New Roman"/>
          <w:bCs/>
          <w:kern w:val="44"/>
          <w:szCs w:val="21"/>
        </w:rPr>
      </w:pPr>
    </w:p>
    <w:p w14:paraId="7B5DA6B6" w14:textId="77777777" w:rsidR="00FA2CCA" w:rsidRPr="00FA2CCA" w:rsidRDefault="00FA2CCA" w:rsidP="00FA2CCA">
      <w:pPr>
        <w:jc w:val="center"/>
        <w:rPr>
          <w:rFonts w:ascii="Times New Roman" w:eastAsia="等线" w:hAnsi="Times New Roman" w:cs="Times New Roman"/>
        </w:rPr>
      </w:pPr>
    </w:p>
    <w:p w14:paraId="52D19392"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b/>
          <w:bCs/>
        </w:rPr>
        <w:lastRenderedPageBreak/>
        <w:t>T</w:t>
      </w:r>
      <w:r w:rsidRPr="00FA2CCA">
        <w:rPr>
          <w:rFonts w:ascii="Times New Roman" w:eastAsia="等线" w:hAnsi="Times New Roman" w:cs="Times New Roman" w:hint="eastAsia"/>
          <w:b/>
          <w:bCs/>
        </w:rPr>
        <w:t>able</w:t>
      </w:r>
      <w:r w:rsidRPr="00FA2CCA">
        <w:rPr>
          <w:rFonts w:ascii="Times New Roman" w:eastAsia="等线" w:hAnsi="Times New Roman" w:cs="Times New Roman"/>
          <w:b/>
          <w:bCs/>
        </w:rPr>
        <w:t xml:space="preserve"> S1</w:t>
      </w:r>
      <w:r w:rsidRPr="00FA2CCA">
        <w:rPr>
          <w:rFonts w:ascii="Times New Roman" w:eastAsia="等线" w:hAnsi="Times New Roman" w:cs="Times New Roman"/>
        </w:rPr>
        <w:t xml:space="preserve"> EDS elemental analysis data of WSBC and MWSBC-0.5.</w:t>
      </w:r>
    </w:p>
    <w:tbl>
      <w:tblPr>
        <w:tblStyle w:val="1"/>
        <w:tblW w:w="0" w:type="auto"/>
        <w:tblLook w:val="04A0" w:firstRow="1" w:lastRow="0" w:firstColumn="1" w:lastColumn="0" w:noHBand="0" w:noVBand="1"/>
      </w:tblPr>
      <w:tblGrid>
        <w:gridCol w:w="2765"/>
        <w:gridCol w:w="2765"/>
        <w:gridCol w:w="2766"/>
      </w:tblGrid>
      <w:tr w:rsidR="00FA2CCA" w:rsidRPr="00FA2CCA" w14:paraId="15067911" w14:textId="77777777" w:rsidTr="0060436A">
        <w:tc>
          <w:tcPr>
            <w:tcW w:w="2765" w:type="dxa"/>
            <w:vMerge w:val="restart"/>
            <w:tcBorders>
              <w:top w:val="single" w:sz="12" w:space="0" w:color="auto"/>
              <w:left w:val="nil"/>
              <w:right w:val="nil"/>
            </w:tcBorders>
            <w:vAlign w:val="center"/>
          </w:tcPr>
          <w:p w14:paraId="4D1720D4" w14:textId="77777777" w:rsidR="00FA2CCA" w:rsidRPr="00FA2CCA" w:rsidRDefault="00FA2CCA" w:rsidP="00FA2CCA">
            <w:pPr>
              <w:jc w:val="center"/>
              <w:rPr>
                <w:rFonts w:ascii="Times New Roman" w:hAnsi="Times New Roman"/>
              </w:rPr>
            </w:pPr>
            <w:r w:rsidRPr="00FA2CCA">
              <w:rPr>
                <w:rFonts w:ascii="Times New Roman" w:hAnsi="Times New Roman"/>
              </w:rPr>
              <w:t>Element</w:t>
            </w:r>
          </w:p>
        </w:tc>
        <w:tc>
          <w:tcPr>
            <w:tcW w:w="5531" w:type="dxa"/>
            <w:gridSpan w:val="2"/>
            <w:tcBorders>
              <w:top w:val="single" w:sz="12" w:space="0" w:color="auto"/>
              <w:left w:val="nil"/>
              <w:bottom w:val="nil"/>
              <w:right w:val="nil"/>
            </w:tcBorders>
          </w:tcPr>
          <w:p w14:paraId="0B534839" w14:textId="77777777" w:rsidR="00FA2CCA" w:rsidRPr="00FA2CCA" w:rsidRDefault="00FA2CCA" w:rsidP="00FA2CCA">
            <w:pPr>
              <w:jc w:val="center"/>
              <w:rPr>
                <w:rFonts w:ascii="Times New Roman" w:hAnsi="Times New Roman"/>
              </w:rPr>
            </w:pPr>
            <w:r w:rsidRPr="00FA2CCA">
              <w:rPr>
                <w:rFonts w:ascii="Times New Roman" w:hAnsi="Times New Roman"/>
              </w:rPr>
              <w:t>At%</w:t>
            </w:r>
          </w:p>
        </w:tc>
      </w:tr>
      <w:tr w:rsidR="00FA2CCA" w:rsidRPr="00FA2CCA" w14:paraId="295EA50F" w14:textId="77777777" w:rsidTr="0060436A">
        <w:tc>
          <w:tcPr>
            <w:tcW w:w="2765" w:type="dxa"/>
            <w:vMerge/>
            <w:tcBorders>
              <w:left w:val="nil"/>
              <w:bottom w:val="single" w:sz="8" w:space="0" w:color="auto"/>
              <w:right w:val="nil"/>
            </w:tcBorders>
          </w:tcPr>
          <w:p w14:paraId="345F4A28" w14:textId="77777777" w:rsidR="00FA2CCA" w:rsidRPr="00FA2CCA" w:rsidRDefault="00FA2CCA" w:rsidP="00FA2CCA">
            <w:pPr>
              <w:jc w:val="center"/>
              <w:rPr>
                <w:rFonts w:ascii="Times New Roman" w:hAnsi="Times New Roman"/>
              </w:rPr>
            </w:pPr>
          </w:p>
        </w:tc>
        <w:tc>
          <w:tcPr>
            <w:tcW w:w="2765" w:type="dxa"/>
            <w:tcBorders>
              <w:top w:val="nil"/>
              <w:left w:val="nil"/>
              <w:bottom w:val="single" w:sz="8" w:space="0" w:color="auto"/>
              <w:right w:val="nil"/>
            </w:tcBorders>
          </w:tcPr>
          <w:p w14:paraId="46ACB739" w14:textId="77777777" w:rsidR="00FA2CCA" w:rsidRPr="00FA2CCA" w:rsidRDefault="00FA2CCA" w:rsidP="00FA2CCA">
            <w:pPr>
              <w:jc w:val="center"/>
              <w:rPr>
                <w:rFonts w:ascii="Times New Roman" w:hAnsi="Times New Roman"/>
              </w:rPr>
            </w:pPr>
            <w:r w:rsidRPr="00FA2CCA">
              <w:rPr>
                <w:rFonts w:ascii="Times New Roman" w:hAnsi="Times New Roman"/>
              </w:rPr>
              <w:t>WSBC</w:t>
            </w:r>
          </w:p>
        </w:tc>
        <w:tc>
          <w:tcPr>
            <w:tcW w:w="2766" w:type="dxa"/>
            <w:tcBorders>
              <w:top w:val="nil"/>
              <w:left w:val="nil"/>
              <w:bottom w:val="single" w:sz="8" w:space="0" w:color="auto"/>
              <w:right w:val="nil"/>
            </w:tcBorders>
          </w:tcPr>
          <w:p w14:paraId="6AFDE59D" w14:textId="77777777" w:rsidR="00FA2CCA" w:rsidRPr="00FA2CCA" w:rsidRDefault="00FA2CCA" w:rsidP="00FA2CCA">
            <w:pPr>
              <w:jc w:val="center"/>
              <w:rPr>
                <w:rFonts w:ascii="Times New Roman" w:hAnsi="Times New Roman"/>
              </w:rPr>
            </w:pPr>
            <w:r w:rsidRPr="00FA2CCA">
              <w:rPr>
                <w:rFonts w:ascii="Times New Roman" w:hAnsi="Times New Roman"/>
              </w:rPr>
              <w:t>MWSBC-0.5</w:t>
            </w:r>
          </w:p>
        </w:tc>
      </w:tr>
      <w:tr w:rsidR="00FA2CCA" w:rsidRPr="00FA2CCA" w14:paraId="435E353D" w14:textId="77777777" w:rsidTr="0060436A">
        <w:tc>
          <w:tcPr>
            <w:tcW w:w="2765" w:type="dxa"/>
            <w:tcBorders>
              <w:top w:val="single" w:sz="8" w:space="0" w:color="auto"/>
              <w:left w:val="nil"/>
              <w:bottom w:val="nil"/>
              <w:right w:val="nil"/>
            </w:tcBorders>
          </w:tcPr>
          <w:p w14:paraId="2EEEEF04" w14:textId="77777777" w:rsidR="00FA2CCA" w:rsidRPr="00FA2CCA" w:rsidRDefault="00FA2CCA" w:rsidP="00FA2CCA">
            <w:pPr>
              <w:jc w:val="center"/>
              <w:rPr>
                <w:rFonts w:ascii="Times New Roman" w:hAnsi="Times New Roman"/>
              </w:rPr>
            </w:pPr>
            <w:r w:rsidRPr="00FA2CCA">
              <w:rPr>
                <w:rFonts w:ascii="Times New Roman" w:hAnsi="Times New Roman"/>
              </w:rPr>
              <w:t>C</w:t>
            </w:r>
          </w:p>
        </w:tc>
        <w:tc>
          <w:tcPr>
            <w:tcW w:w="2765" w:type="dxa"/>
            <w:tcBorders>
              <w:top w:val="single" w:sz="8" w:space="0" w:color="auto"/>
              <w:left w:val="nil"/>
              <w:bottom w:val="nil"/>
              <w:right w:val="nil"/>
            </w:tcBorders>
          </w:tcPr>
          <w:p w14:paraId="1F5439A2" w14:textId="77777777" w:rsidR="00FA2CCA" w:rsidRPr="00FA2CCA" w:rsidRDefault="00FA2CCA" w:rsidP="00FA2CCA">
            <w:pPr>
              <w:jc w:val="center"/>
              <w:rPr>
                <w:rFonts w:ascii="Times New Roman" w:hAnsi="Times New Roman"/>
              </w:rPr>
            </w:pPr>
            <w:r w:rsidRPr="00FA2CCA">
              <w:rPr>
                <w:rFonts w:ascii="Times New Roman" w:hAnsi="Times New Roman"/>
              </w:rPr>
              <w:t>92.56</w:t>
            </w:r>
          </w:p>
        </w:tc>
        <w:tc>
          <w:tcPr>
            <w:tcW w:w="2766" w:type="dxa"/>
            <w:tcBorders>
              <w:top w:val="single" w:sz="8" w:space="0" w:color="auto"/>
              <w:left w:val="nil"/>
              <w:bottom w:val="nil"/>
              <w:right w:val="nil"/>
            </w:tcBorders>
          </w:tcPr>
          <w:p w14:paraId="7D33B2C5" w14:textId="77777777" w:rsidR="00FA2CCA" w:rsidRPr="00FA2CCA" w:rsidRDefault="00FA2CCA" w:rsidP="00FA2CCA">
            <w:pPr>
              <w:jc w:val="center"/>
              <w:rPr>
                <w:rFonts w:ascii="Times New Roman" w:hAnsi="Times New Roman"/>
              </w:rPr>
            </w:pPr>
            <w:r w:rsidRPr="00FA2CCA">
              <w:rPr>
                <w:rFonts w:ascii="Times New Roman" w:hAnsi="Times New Roman"/>
              </w:rPr>
              <w:t>77.6</w:t>
            </w:r>
          </w:p>
        </w:tc>
      </w:tr>
      <w:tr w:rsidR="00FA2CCA" w:rsidRPr="00FA2CCA" w14:paraId="3C6EFB78" w14:textId="77777777" w:rsidTr="0060436A">
        <w:tc>
          <w:tcPr>
            <w:tcW w:w="2765" w:type="dxa"/>
            <w:tcBorders>
              <w:top w:val="nil"/>
              <w:left w:val="nil"/>
              <w:bottom w:val="nil"/>
              <w:right w:val="nil"/>
            </w:tcBorders>
          </w:tcPr>
          <w:p w14:paraId="102D40CD" w14:textId="77777777" w:rsidR="00FA2CCA" w:rsidRPr="00FA2CCA" w:rsidRDefault="00FA2CCA" w:rsidP="00FA2CCA">
            <w:pPr>
              <w:jc w:val="center"/>
              <w:rPr>
                <w:rFonts w:ascii="Times New Roman" w:hAnsi="Times New Roman"/>
              </w:rPr>
            </w:pPr>
            <w:r w:rsidRPr="00FA2CCA">
              <w:rPr>
                <w:rFonts w:ascii="Times New Roman" w:hAnsi="Times New Roman"/>
              </w:rPr>
              <w:t>N</w:t>
            </w:r>
          </w:p>
        </w:tc>
        <w:tc>
          <w:tcPr>
            <w:tcW w:w="2765" w:type="dxa"/>
            <w:tcBorders>
              <w:top w:val="nil"/>
              <w:left w:val="nil"/>
              <w:bottom w:val="nil"/>
              <w:right w:val="nil"/>
            </w:tcBorders>
          </w:tcPr>
          <w:p w14:paraId="331BB192" w14:textId="77777777" w:rsidR="00FA2CCA" w:rsidRPr="00FA2CCA" w:rsidRDefault="00FA2CCA" w:rsidP="00FA2CCA">
            <w:pPr>
              <w:jc w:val="center"/>
              <w:rPr>
                <w:rFonts w:ascii="Times New Roman" w:hAnsi="Times New Roman"/>
              </w:rPr>
            </w:pPr>
            <w:r w:rsidRPr="00FA2CCA">
              <w:rPr>
                <w:rFonts w:ascii="Times New Roman" w:hAnsi="Times New Roman"/>
              </w:rPr>
              <w:t>-</w:t>
            </w:r>
          </w:p>
        </w:tc>
        <w:tc>
          <w:tcPr>
            <w:tcW w:w="2766" w:type="dxa"/>
            <w:tcBorders>
              <w:top w:val="nil"/>
              <w:left w:val="nil"/>
              <w:bottom w:val="nil"/>
              <w:right w:val="nil"/>
            </w:tcBorders>
          </w:tcPr>
          <w:p w14:paraId="4877F140" w14:textId="77777777" w:rsidR="00FA2CCA" w:rsidRPr="00FA2CCA" w:rsidRDefault="00FA2CCA" w:rsidP="00FA2CCA">
            <w:pPr>
              <w:jc w:val="center"/>
              <w:rPr>
                <w:rFonts w:ascii="Times New Roman" w:hAnsi="Times New Roman"/>
              </w:rPr>
            </w:pPr>
            <w:r w:rsidRPr="00FA2CCA">
              <w:rPr>
                <w:rFonts w:ascii="Times New Roman" w:hAnsi="Times New Roman"/>
              </w:rPr>
              <w:t>3.05</w:t>
            </w:r>
          </w:p>
        </w:tc>
      </w:tr>
      <w:tr w:rsidR="00FA2CCA" w:rsidRPr="00FA2CCA" w14:paraId="2D8F8E90" w14:textId="77777777" w:rsidTr="0060436A">
        <w:tc>
          <w:tcPr>
            <w:tcW w:w="2765" w:type="dxa"/>
            <w:tcBorders>
              <w:top w:val="nil"/>
              <w:left w:val="nil"/>
              <w:bottom w:val="nil"/>
              <w:right w:val="nil"/>
            </w:tcBorders>
          </w:tcPr>
          <w:p w14:paraId="08B1EE8F" w14:textId="77777777" w:rsidR="00FA2CCA" w:rsidRPr="00FA2CCA" w:rsidRDefault="00FA2CCA" w:rsidP="00FA2CCA">
            <w:pPr>
              <w:jc w:val="center"/>
              <w:rPr>
                <w:rFonts w:ascii="Times New Roman" w:hAnsi="Times New Roman"/>
              </w:rPr>
            </w:pPr>
            <w:r w:rsidRPr="00FA2CCA">
              <w:rPr>
                <w:rFonts w:ascii="Times New Roman" w:hAnsi="Times New Roman"/>
              </w:rPr>
              <w:t>O</w:t>
            </w:r>
          </w:p>
        </w:tc>
        <w:tc>
          <w:tcPr>
            <w:tcW w:w="2765" w:type="dxa"/>
            <w:tcBorders>
              <w:top w:val="nil"/>
              <w:left w:val="nil"/>
              <w:bottom w:val="nil"/>
              <w:right w:val="nil"/>
            </w:tcBorders>
          </w:tcPr>
          <w:p w14:paraId="2D198DC3" w14:textId="77777777" w:rsidR="00FA2CCA" w:rsidRPr="00FA2CCA" w:rsidRDefault="00FA2CCA" w:rsidP="00FA2CCA">
            <w:pPr>
              <w:jc w:val="center"/>
              <w:rPr>
                <w:rFonts w:ascii="Times New Roman" w:hAnsi="Times New Roman"/>
              </w:rPr>
            </w:pPr>
            <w:r w:rsidRPr="00FA2CCA">
              <w:rPr>
                <w:rFonts w:ascii="Times New Roman" w:hAnsi="Times New Roman"/>
              </w:rPr>
              <w:t>6.24</w:t>
            </w:r>
          </w:p>
        </w:tc>
        <w:tc>
          <w:tcPr>
            <w:tcW w:w="2766" w:type="dxa"/>
            <w:tcBorders>
              <w:top w:val="nil"/>
              <w:left w:val="nil"/>
              <w:bottom w:val="nil"/>
              <w:right w:val="nil"/>
            </w:tcBorders>
          </w:tcPr>
          <w:p w14:paraId="486032F4" w14:textId="77777777" w:rsidR="00FA2CCA" w:rsidRPr="00FA2CCA" w:rsidRDefault="00FA2CCA" w:rsidP="00FA2CCA">
            <w:pPr>
              <w:jc w:val="center"/>
              <w:rPr>
                <w:rFonts w:ascii="Times New Roman" w:hAnsi="Times New Roman"/>
              </w:rPr>
            </w:pPr>
            <w:r w:rsidRPr="00FA2CCA">
              <w:rPr>
                <w:rFonts w:ascii="Times New Roman" w:hAnsi="Times New Roman"/>
              </w:rPr>
              <w:t>16.5</w:t>
            </w:r>
          </w:p>
        </w:tc>
      </w:tr>
      <w:tr w:rsidR="00FA2CCA" w:rsidRPr="00FA2CCA" w14:paraId="608D4DB4" w14:textId="77777777" w:rsidTr="0060436A">
        <w:tc>
          <w:tcPr>
            <w:tcW w:w="2765" w:type="dxa"/>
            <w:tcBorders>
              <w:top w:val="nil"/>
              <w:left w:val="nil"/>
              <w:bottom w:val="nil"/>
              <w:right w:val="nil"/>
            </w:tcBorders>
          </w:tcPr>
          <w:p w14:paraId="775CEE92" w14:textId="77777777" w:rsidR="00FA2CCA" w:rsidRPr="00FA2CCA" w:rsidRDefault="00FA2CCA" w:rsidP="00FA2CCA">
            <w:pPr>
              <w:jc w:val="center"/>
              <w:rPr>
                <w:rFonts w:ascii="Times New Roman" w:hAnsi="Times New Roman"/>
              </w:rPr>
            </w:pPr>
            <w:r w:rsidRPr="00FA2CCA">
              <w:rPr>
                <w:rFonts w:ascii="Times New Roman" w:hAnsi="Times New Roman"/>
              </w:rPr>
              <w:t>K</w:t>
            </w:r>
          </w:p>
        </w:tc>
        <w:tc>
          <w:tcPr>
            <w:tcW w:w="2765" w:type="dxa"/>
            <w:tcBorders>
              <w:top w:val="nil"/>
              <w:left w:val="nil"/>
              <w:bottom w:val="nil"/>
              <w:right w:val="nil"/>
            </w:tcBorders>
          </w:tcPr>
          <w:p w14:paraId="43394316" w14:textId="77777777" w:rsidR="00FA2CCA" w:rsidRPr="00FA2CCA" w:rsidRDefault="00FA2CCA" w:rsidP="00FA2CCA">
            <w:pPr>
              <w:jc w:val="center"/>
              <w:rPr>
                <w:rFonts w:ascii="Times New Roman" w:hAnsi="Times New Roman"/>
              </w:rPr>
            </w:pPr>
            <w:r w:rsidRPr="00FA2CCA">
              <w:rPr>
                <w:rFonts w:ascii="Times New Roman" w:hAnsi="Times New Roman"/>
              </w:rPr>
              <w:t>1.6</w:t>
            </w:r>
          </w:p>
        </w:tc>
        <w:tc>
          <w:tcPr>
            <w:tcW w:w="2766" w:type="dxa"/>
            <w:tcBorders>
              <w:top w:val="nil"/>
              <w:left w:val="nil"/>
              <w:bottom w:val="nil"/>
              <w:right w:val="nil"/>
            </w:tcBorders>
          </w:tcPr>
          <w:p w14:paraId="06CF7A23" w14:textId="77777777" w:rsidR="00FA2CCA" w:rsidRPr="00FA2CCA" w:rsidRDefault="00FA2CCA" w:rsidP="00FA2CCA">
            <w:pPr>
              <w:jc w:val="center"/>
              <w:rPr>
                <w:rFonts w:ascii="Times New Roman" w:hAnsi="Times New Roman"/>
              </w:rPr>
            </w:pPr>
            <w:r w:rsidRPr="00FA2CCA">
              <w:rPr>
                <w:rFonts w:ascii="Times New Roman" w:hAnsi="Times New Roman"/>
              </w:rPr>
              <w:t>-</w:t>
            </w:r>
          </w:p>
        </w:tc>
      </w:tr>
      <w:tr w:rsidR="00FA2CCA" w:rsidRPr="00FA2CCA" w14:paraId="4A8389A4" w14:textId="77777777" w:rsidTr="0060436A">
        <w:tc>
          <w:tcPr>
            <w:tcW w:w="2765" w:type="dxa"/>
            <w:tcBorders>
              <w:top w:val="nil"/>
              <w:left w:val="nil"/>
              <w:bottom w:val="single" w:sz="12" w:space="0" w:color="auto"/>
              <w:right w:val="nil"/>
            </w:tcBorders>
          </w:tcPr>
          <w:p w14:paraId="27EAED0D" w14:textId="77777777" w:rsidR="00FA2CCA" w:rsidRPr="00FA2CCA" w:rsidRDefault="00FA2CCA" w:rsidP="00FA2CCA">
            <w:pPr>
              <w:jc w:val="center"/>
              <w:rPr>
                <w:rFonts w:ascii="Times New Roman" w:hAnsi="Times New Roman"/>
              </w:rPr>
            </w:pPr>
            <w:r w:rsidRPr="00FA2CCA">
              <w:rPr>
                <w:rFonts w:ascii="Times New Roman" w:hAnsi="Times New Roman"/>
              </w:rPr>
              <w:t>Fe</w:t>
            </w:r>
          </w:p>
        </w:tc>
        <w:tc>
          <w:tcPr>
            <w:tcW w:w="2765" w:type="dxa"/>
            <w:tcBorders>
              <w:top w:val="nil"/>
              <w:left w:val="nil"/>
              <w:bottom w:val="single" w:sz="12" w:space="0" w:color="auto"/>
              <w:right w:val="nil"/>
            </w:tcBorders>
          </w:tcPr>
          <w:p w14:paraId="7A94CC75" w14:textId="77777777" w:rsidR="00FA2CCA" w:rsidRPr="00FA2CCA" w:rsidRDefault="00FA2CCA" w:rsidP="00FA2CCA">
            <w:pPr>
              <w:jc w:val="center"/>
              <w:rPr>
                <w:rFonts w:ascii="Times New Roman" w:hAnsi="Times New Roman"/>
              </w:rPr>
            </w:pPr>
            <w:r w:rsidRPr="00FA2CCA">
              <w:rPr>
                <w:rFonts w:ascii="Times New Roman" w:hAnsi="Times New Roman"/>
              </w:rPr>
              <w:t>-</w:t>
            </w:r>
          </w:p>
        </w:tc>
        <w:tc>
          <w:tcPr>
            <w:tcW w:w="2766" w:type="dxa"/>
            <w:tcBorders>
              <w:top w:val="nil"/>
              <w:left w:val="nil"/>
              <w:bottom w:val="single" w:sz="12" w:space="0" w:color="auto"/>
              <w:right w:val="nil"/>
            </w:tcBorders>
          </w:tcPr>
          <w:p w14:paraId="3974A24F" w14:textId="77777777" w:rsidR="00FA2CCA" w:rsidRPr="00FA2CCA" w:rsidRDefault="00FA2CCA" w:rsidP="00FA2CCA">
            <w:pPr>
              <w:jc w:val="center"/>
              <w:rPr>
                <w:rFonts w:ascii="Times New Roman" w:hAnsi="Times New Roman"/>
              </w:rPr>
            </w:pPr>
            <w:r w:rsidRPr="00FA2CCA">
              <w:rPr>
                <w:rFonts w:ascii="Times New Roman" w:hAnsi="Times New Roman"/>
              </w:rPr>
              <w:t>2.85</w:t>
            </w:r>
          </w:p>
        </w:tc>
      </w:tr>
    </w:tbl>
    <w:p w14:paraId="3344235C" w14:textId="77777777" w:rsidR="00FA2CCA" w:rsidRPr="00FA2CCA" w:rsidRDefault="00FA2CCA" w:rsidP="00FA2CCA">
      <w:pPr>
        <w:jc w:val="center"/>
        <w:rPr>
          <w:rFonts w:ascii="Times New Roman" w:eastAsia="等线" w:hAnsi="Times New Roman" w:cs="Times New Roman"/>
          <w:b/>
          <w:bCs/>
        </w:rPr>
      </w:pPr>
    </w:p>
    <w:p w14:paraId="580D3E89"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b/>
          <w:bCs/>
        </w:rPr>
        <w:t>T</w:t>
      </w:r>
      <w:r w:rsidRPr="00FA2CCA">
        <w:rPr>
          <w:rFonts w:ascii="Times New Roman" w:eastAsia="等线" w:hAnsi="Times New Roman" w:cs="Times New Roman" w:hint="eastAsia"/>
          <w:b/>
          <w:bCs/>
        </w:rPr>
        <w:t>able</w:t>
      </w:r>
      <w:r w:rsidRPr="00FA2CCA">
        <w:rPr>
          <w:rFonts w:ascii="Times New Roman" w:eastAsia="等线" w:hAnsi="Times New Roman" w:cs="Times New Roman"/>
          <w:b/>
          <w:bCs/>
        </w:rPr>
        <w:t xml:space="preserve"> S2</w:t>
      </w:r>
      <w:r w:rsidRPr="00FA2CCA">
        <w:rPr>
          <w:rFonts w:ascii="Times New Roman" w:eastAsia="等线" w:hAnsi="Times New Roman" w:cs="Times New Roman"/>
        </w:rPr>
        <w:t xml:space="preserve"> N</w:t>
      </w:r>
      <w:r w:rsidRPr="00FA2CCA">
        <w:rPr>
          <w:rFonts w:ascii="Times New Roman" w:eastAsia="等线" w:hAnsi="Times New Roman" w:cs="Times New Roman"/>
          <w:vertAlign w:val="subscript"/>
        </w:rPr>
        <w:t>2</w:t>
      </w:r>
      <w:r w:rsidRPr="00FA2CCA">
        <w:rPr>
          <w:rFonts w:ascii="Times New Roman" w:eastAsia="等线" w:hAnsi="Times New Roman" w:cs="Times New Roman"/>
        </w:rPr>
        <w:t xml:space="preserve"> adsorption-desorption data of WSBC, MWSBC and MWSBC-0.5.</w:t>
      </w:r>
    </w:p>
    <w:tbl>
      <w:tblPr>
        <w:tblStyle w:val="21"/>
        <w:tblW w:w="0" w:type="auto"/>
        <w:jc w:val="center"/>
        <w:tblLook w:val="04A0" w:firstRow="1" w:lastRow="0" w:firstColumn="1" w:lastColumn="0" w:noHBand="0" w:noVBand="1"/>
      </w:tblPr>
      <w:tblGrid>
        <w:gridCol w:w="1799"/>
        <w:gridCol w:w="1586"/>
        <w:gridCol w:w="1659"/>
        <w:gridCol w:w="1659"/>
        <w:gridCol w:w="1603"/>
      </w:tblGrid>
      <w:tr w:rsidR="00FA2CCA" w:rsidRPr="00FA2CCA" w14:paraId="03488FA5" w14:textId="77777777" w:rsidTr="0060436A">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259" w:type="dxa"/>
            <w:tcBorders>
              <w:top w:val="single" w:sz="12" w:space="0" w:color="auto"/>
              <w:bottom w:val="single" w:sz="8" w:space="0" w:color="auto"/>
            </w:tcBorders>
            <w:vAlign w:val="center"/>
          </w:tcPr>
          <w:p w14:paraId="0F24FDDE" w14:textId="77777777" w:rsidR="00FA2CCA" w:rsidRPr="00FA2CCA" w:rsidRDefault="00FA2CCA" w:rsidP="00FA2CCA">
            <w:pPr>
              <w:jc w:val="center"/>
            </w:pPr>
            <w:r w:rsidRPr="00FA2CCA">
              <w:t>Adsorbent</w:t>
            </w:r>
          </w:p>
        </w:tc>
        <w:tc>
          <w:tcPr>
            <w:tcW w:w="2258" w:type="dxa"/>
            <w:tcBorders>
              <w:top w:val="single" w:sz="12" w:space="0" w:color="auto"/>
              <w:bottom w:val="single" w:sz="8" w:space="0" w:color="auto"/>
            </w:tcBorders>
            <w:vAlign w:val="center"/>
          </w:tcPr>
          <w:p w14:paraId="192BD6F0" w14:textId="77777777" w:rsidR="00FA2CCA" w:rsidRPr="00FA2CCA" w:rsidRDefault="00FA2CCA" w:rsidP="00FA2CCA">
            <w:pPr>
              <w:jc w:val="center"/>
              <w:cnfStyle w:val="100000000000" w:firstRow="1" w:lastRow="0" w:firstColumn="0" w:lastColumn="0" w:oddVBand="0" w:evenVBand="0" w:oddHBand="0" w:evenHBand="0" w:firstRowFirstColumn="0" w:firstRowLastColumn="0" w:lastRowFirstColumn="0" w:lastRowLastColumn="0"/>
            </w:pPr>
            <w:r w:rsidRPr="00FA2CCA">
              <w:rPr>
                <w:i/>
                <w:iCs/>
              </w:rPr>
              <w:t>S</w:t>
            </w:r>
            <w:r w:rsidRPr="00FA2CCA">
              <w:rPr>
                <w:vertAlign w:val="subscript"/>
              </w:rPr>
              <w:t>BET</w:t>
            </w:r>
            <w:r w:rsidRPr="00FA2CCA">
              <w:t xml:space="preserve"> (m</w:t>
            </w:r>
            <w:r w:rsidRPr="00FA2CCA">
              <w:rPr>
                <w:vertAlign w:val="superscript"/>
              </w:rPr>
              <w:t>2</w:t>
            </w:r>
            <w:r w:rsidRPr="00FA2CCA">
              <w:t xml:space="preserve"> g</w:t>
            </w:r>
            <w:r w:rsidRPr="00FA2CCA">
              <w:rPr>
                <w:vertAlign w:val="superscript"/>
              </w:rPr>
              <w:t>-1</w:t>
            </w:r>
            <w:r w:rsidRPr="00FA2CCA">
              <w:t>)</w:t>
            </w:r>
          </w:p>
        </w:tc>
        <w:tc>
          <w:tcPr>
            <w:tcW w:w="2259" w:type="dxa"/>
            <w:tcBorders>
              <w:top w:val="single" w:sz="12" w:space="0" w:color="auto"/>
              <w:bottom w:val="single" w:sz="8" w:space="0" w:color="auto"/>
            </w:tcBorders>
            <w:vAlign w:val="center"/>
          </w:tcPr>
          <w:p w14:paraId="41E16BE3" w14:textId="77777777" w:rsidR="00FA2CCA" w:rsidRPr="00FA2CCA" w:rsidRDefault="00FA2CCA" w:rsidP="00FA2CCA">
            <w:pPr>
              <w:jc w:val="center"/>
              <w:cnfStyle w:val="100000000000" w:firstRow="1" w:lastRow="0" w:firstColumn="0" w:lastColumn="0" w:oddVBand="0" w:evenVBand="0" w:oddHBand="0" w:evenHBand="0" w:firstRowFirstColumn="0" w:firstRowLastColumn="0" w:lastRowFirstColumn="0" w:lastRowLastColumn="0"/>
            </w:pPr>
            <w:proofErr w:type="spellStart"/>
            <w:r w:rsidRPr="00FA2CCA">
              <w:rPr>
                <w:i/>
                <w:iCs/>
              </w:rPr>
              <w:t>V</w:t>
            </w:r>
            <w:r w:rsidRPr="00FA2CCA">
              <w:rPr>
                <w:vertAlign w:val="subscript"/>
              </w:rPr>
              <w:t>mic</w:t>
            </w:r>
            <w:proofErr w:type="spellEnd"/>
            <w:r w:rsidRPr="00FA2CCA">
              <w:t xml:space="preserve"> (cm</w:t>
            </w:r>
            <w:r w:rsidRPr="00FA2CCA">
              <w:rPr>
                <w:vertAlign w:val="superscript"/>
              </w:rPr>
              <w:t>3</w:t>
            </w:r>
            <w:r w:rsidRPr="00FA2CCA">
              <w:t xml:space="preserve"> g</w:t>
            </w:r>
            <w:r w:rsidRPr="00FA2CCA">
              <w:rPr>
                <w:vertAlign w:val="superscript"/>
              </w:rPr>
              <w:t>-1</w:t>
            </w:r>
            <w:r w:rsidRPr="00FA2CCA">
              <w:t>)</w:t>
            </w:r>
          </w:p>
        </w:tc>
        <w:tc>
          <w:tcPr>
            <w:tcW w:w="2259" w:type="dxa"/>
            <w:tcBorders>
              <w:top w:val="single" w:sz="12" w:space="0" w:color="auto"/>
              <w:bottom w:val="single" w:sz="8" w:space="0" w:color="auto"/>
            </w:tcBorders>
            <w:vAlign w:val="center"/>
          </w:tcPr>
          <w:p w14:paraId="7FF4ADDD" w14:textId="77777777" w:rsidR="00FA2CCA" w:rsidRPr="00FA2CCA" w:rsidRDefault="00FA2CCA" w:rsidP="00FA2CCA">
            <w:pPr>
              <w:jc w:val="center"/>
              <w:cnfStyle w:val="100000000000" w:firstRow="1" w:lastRow="0" w:firstColumn="0" w:lastColumn="0" w:oddVBand="0" w:evenVBand="0" w:oddHBand="0" w:evenHBand="0" w:firstRowFirstColumn="0" w:firstRowLastColumn="0" w:lastRowFirstColumn="0" w:lastRowLastColumn="0"/>
            </w:pPr>
            <w:proofErr w:type="spellStart"/>
            <w:r w:rsidRPr="00FA2CCA">
              <w:rPr>
                <w:i/>
                <w:iCs/>
              </w:rPr>
              <w:t>V</w:t>
            </w:r>
            <w:r w:rsidRPr="00FA2CCA">
              <w:rPr>
                <w:vertAlign w:val="subscript"/>
              </w:rPr>
              <w:t>totol</w:t>
            </w:r>
            <w:proofErr w:type="spellEnd"/>
            <w:r w:rsidRPr="00FA2CCA">
              <w:t xml:space="preserve"> (cm</w:t>
            </w:r>
            <w:r w:rsidRPr="00FA2CCA">
              <w:rPr>
                <w:vertAlign w:val="superscript"/>
              </w:rPr>
              <w:t>3</w:t>
            </w:r>
            <w:r w:rsidRPr="00FA2CCA">
              <w:t xml:space="preserve"> g</w:t>
            </w:r>
            <w:r w:rsidRPr="00FA2CCA">
              <w:rPr>
                <w:vertAlign w:val="superscript"/>
              </w:rPr>
              <w:t>-1</w:t>
            </w:r>
            <w:r w:rsidRPr="00FA2CCA">
              <w:t>)</w:t>
            </w:r>
          </w:p>
        </w:tc>
        <w:tc>
          <w:tcPr>
            <w:tcW w:w="2259" w:type="dxa"/>
            <w:tcBorders>
              <w:top w:val="single" w:sz="12" w:space="0" w:color="auto"/>
              <w:bottom w:val="single" w:sz="8" w:space="0" w:color="auto"/>
            </w:tcBorders>
            <w:vAlign w:val="center"/>
          </w:tcPr>
          <w:p w14:paraId="68BF05A6" w14:textId="77777777" w:rsidR="00FA2CCA" w:rsidRPr="00FA2CCA" w:rsidRDefault="00FA2CCA" w:rsidP="00FA2CCA">
            <w:pPr>
              <w:jc w:val="center"/>
              <w:cnfStyle w:val="100000000000" w:firstRow="1" w:lastRow="0" w:firstColumn="0" w:lastColumn="0" w:oddVBand="0" w:evenVBand="0" w:oddHBand="0" w:evenHBand="0" w:firstRowFirstColumn="0" w:firstRowLastColumn="0" w:lastRowFirstColumn="0" w:lastRowLastColumn="0"/>
            </w:pPr>
            <w:r w:rsidRPr="00FA2CCA">
              <w:t>Pore size (nm)</w:t>
            </w:r>
          </w:p>
        </w:tc>
      </w:tr>
      <w:tr w:rsidR="00FA2CCA" w:rsidRPr="00FA2CCA" w14:paraId="0290E674" w14:textId="77777777" w:rsidTr="0060436A">
        <w:trPr>
          <w:trHeight w:val="523"/>
          <w:jc w:val="center"/>
        </w:trPr>
        <w:tc>
          <w:tcPr>
            <w:cnfStyle w:val="001000000000" w:firstRow="0" w:lastRow="0" w:firstColumn="1" w:lastColumn="0" w:oddVBand="0" w:evenVBand="0" w:oddHBand="0" w:evenHBand="0" w:firstRowFirstColumn="0" w:firstRowLastColumn="0" w:lastRowFirstColumn="0" w:lastRowLastColumn="0"/>
            <w:tcW w:w="2259" w:type="dxa"/>
            <w:tcBorders>
              <w:top w:val="single" w:sz="8" w:space="0" w:color="auto"/>
              <w:bottom w:val="nil"/>
            </w:tcBorders>
            <w:vAlign w:val="center"/>
          </w:tcPr>
          <w:p w14:paraId="11BB545B" w14:textId="77777777" w:rsidR="00FA2CCA" w:rsidRPr="00FA2CCA" w:rsidRDefault="00FA2CCA" w:rsidP="00FA2CCA">
            <w:pPr>
              <w:jc w:val="center"/>
            </w:pPr>
            <w:r w:rsidRPr="00FA2CCA">
              <w:t>WSBC</w:t>
            </w:r>
          </w:p>
        </w:tc>
        <w:tc>
          <w:tcPr>
            <w:tcW w:w="2258" w:type="dxa"/>
            <w:tcBorders>
              <w:top w:val="single" w:sz="8" w:space="0" w:color="auto"/>
              <w:bottom w:val="nil"/>
            </w:tcBorders>
            <w:vAlign w:val="center"/>
          </w:tcPr>
          <w:p w14:paraId="5A9FEF5E"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8.80</w:t>
            </w:r>
          </w:p>
        </w:tc>
        <w:tc>
          <w:tcPr>
            <w:tcW w:w="2259" w:type="dxa"/>
            <w:tcBorders>
              <w:top w:val="single" w:sz="8" w:space="0" w:color="auto"/>
              <w:bottom w:val="nil"/>
            </w:tcBorders>
            <w:vAlign w:val="center"/>
          </w:tcPr>
          <w:p w14:paraId="44AEBE7E"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0.0015</w:t>
            </w:r>
          </w:p>
        </w:tc>
        <w:tc>
          <w:tcPr>
            <w:tcW w:w="2259" w:type="dxa"/>
            <w:tcBorders>
              <w:top w:val="single" w:sz="8" w:space="0" w:color="auto"/>
              <w:bottom w:val="nil"/>
            </w:tcBorders>
            <w:vAlign w:val="center"/>
          </w:tcPr>
          <w:p w14:paraId="7ECEBD57"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0.0089</w:t>
            </w:r>
          </w:p>
        </w:tc>
        <w:tc>
          <w:tcPr>
            <w:tcW w:w="2259" w:type="dxa"/>
            <w:tcBorders>
              <w:top w:val="single" w:sz="8" w:space="0" w:color="auto"/>
              <w:bottom w:val="nil"/>
            </w:tcBorders>
            <w:vAlign w:val="center"/>
          </w:tcPr>
          <w:p w14:paraId="5C429D14"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4.03</w:t>
            </w:r>
          </w:p>
        </w:tc>
      </w:tr>
      <w:tr w:rsidR="00FA2CCA" w:rsidRPr="00FA2CCA" w14:paraId="268775EC" w14:textId="77777777" w:rsidTr="0060436A">
        <w:trPr>
          <w:trHeight w:val="523"/>
          <w:jc w:val="center"/>
        </w:trPr>
        <w:tc>
          <w:tcPr>
            <w:cnfStyle w:val="001000000000" w:firstRow="0" w:lastRow="0" w:firstColumn="1" w:lastColumn="0" w:oddVBand="0" w:evenVBand="0" w:oddHBand="0" w:evenHBand="0" w:firstRowFirstColumn="0" w:firstRowLastColumn="0" w:lastRowFirstColumn="0" w:lastRowLastColumn="0"/>
            <w:tcW w:w="2259" w:type="dxa"/>
            <w:tcBorders>
              <w:top w:val="nil"/>
              <w:bottom w:val="nil"/>
            </w:tcBorders>
            <w:vAlign w:val="center"/>
          </w:tcPr>
          <w:p w14:paraId="0BE5AFFC" w14:textId="77777777" w:rsidR="00FA2CCA" w:rsidRPr="00FA2CCA" w:rsidRDefault="00FA2CCA" w:rsidP="00FA2CCA">
            <w:pPr>
              <w:jc w:val="center"/>
            </w:pPr>
            <w:r w:rsidRPr="00FA2CCA">
              <w:t>MWSBC</w:t>
            </w:r>
          </w:p>
        </w:tc>
        <w:tc>
          <w:tcPr>
            <w:tcW w:w="2258" w:type="dxa"/>
            <w:tcBorders>
              <w:top w:val="nil"/>
              <w:bottom w:val="nil"/>
            </w:tcBorders>
            <w:vAlign w:val="center"/>
          </w:tcPr>
          <w:p w14:paraId="059D00BD"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3.01</w:t>
            </w:r>
          </w:p>
        </w:tc>
        <w:tc>
          <w:tcPr>
            <w:tcW w:w="2259" w:type="dxa"/>
            <w:tcBorders>
              <w:top w:val="nil"/>
              <w:bottom w:val="nil"/>
            </w:tcBorders>
            <w:vAlign w:val="center"/>
          </w:tcPr>
          <w:p w14:paraId="733200E1"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0.0020</w:t>
            </w:r>
          </w:p>
        </w:tc>
        <w:tc>
          <w:tcPr>
            <w:tcW w:w="2259" w:type="dxa"/>
            <w:tcBorders>
              <w:top w:val="nil"/>
              <w:bottom w:val="nil"/>
            </w:tcBorders>
            <w:vAlign w:val="center"/>
          </w:tcPr>
          <w:p w14:paraId="6058AB74"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0.0022</w:t>
            </w:r>
          </w:p>
        </w:tc>
        <w:tc>
          <w:tcPr>
            <w:tcW w:w="2259" w:type="dxa"/>
            <w:tcBorders>
              <w:top w:val="nil"/>
              <w:bottom w:val="nil"/>
            </w:tcBorders>
            <w:vAlign w:val="center"/>
          </w:tcPr>
          <w:p w14:paraId="44B673DB"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2.89</w:t>
            </w:r>
          </w:p>
        </w:tc>
      </w:tr>
      <w:tr w:rsidR="00FA2CCA" w:rsidRPr="00FA2CCA" w14:paraId="4BCD5B77" w14:textId="77777777" w:rsidTr="0060436A">
        <w:trPr>
          <w:trHeight w:val="503"/>
          <w:jc w:val="center"/>
        </w:trPr>
        <w:tc>
          <w:tcPr>
            <w:cnfStyle w:val="001000000000" w:firstRow="0" w:lastRow="0" w:firstColumn="1" w:lastColumn="0" w:oddVBand="0" w:evenVBand="0" w:oddHBand="0" w:evenHBand="0" w:firstRowFirstColumn="0" w:firstRowLastColumn="0" w:lastRowFirstColumn="0" w:lastRowLastColumn="0"/>
            <w:tcW w:w="2259" w:type="dxa"/>
            <w:tcBorders>
              <w:top w:val="nil"/>
              <w:bottom w:val="single" w:sz="12" w:space="0" w:color="auto"/>
            </w:tcBorders>
            <w:vAlign w:val="center"/>
          </w:tcPr>
          <w:p w14:paraId="35C39EA6" w14:textId="77777777" w:rsidR="00FA2CCA" w:rsidRPr="00FA2CCA" w:rsidRDefault="00FA2CCA" w:rsidP="00FA2CCA">
            <w:pPr>
              <w:jc w:val="center"/>
            </w:pPr>
            <w:r w:rsidRPr="00FA2CCA">
              <w:t>MWSBC-0.5</w:t>
            </w:r>
          </w:p>
        </w:tc>
        <w:tc>
          <w:tcPr>
            <w:tcW w:w="2258" w:type="dxa"/>
            <w:tcBorders>
              <w:top w:val="nil"/>
              <w:bottom w:val="single" w:sz="12" w:space="0" w:color="auto"/>
            </w:tcBorders>
            <w:vAlign w:val="center"/>
          </w:tcPr>
          <w:p w14:paraId="2CAA1DD3"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0.91</w:t>
            </w:r>
          </w:p>
        </w:tc>
        <w:tc>
          <w:tcPr>
            <w:tcW w:w="2259" w:type="dxa"/>
            <w:tcBorders>
              <w:top w:val="nil"/>
              <w:bottom w:val="single" w:sz="12" w:space="0" w:color="auto"/>
            </w:tcBorders>
            <w:vAlign w:val="center"/>
          </w:tcPr>
          <w:p w14:paraId="1546E120"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0.0002</w:t>
            </w:r>
          </w:p>
        </w:tc>
        <w:tc>
          <w:tcPr>
            <w:tcW w:w="2259" w:type="dxa"/>
            <w:tcBorders>
              <w:top w:val="nil"/>
              <w:bottom w:val="single" w:sz="12" w:space="0" w:color="auto"/>
            </w:tcBorders>
            <w:vAlign w:val="center"/>
          </w:tcPr>
          <w:p w14:paraId="5B374850"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0.0002</w:t>
            </w:r>
          </w:p>
        </w:tc>
        <w:tc>
          <w:tcPr>
            <w:tcW w:w="2259" w:type="dxa"/>
            <w:tcBorders>
              <w:top w:val="nil"/>
              <w:bottom w:val="single" w:sz="12" w:space="0" w:color="auto"/>
            </w:tcBorders>
            <w:vAlign w:val="center"/>
          </w:tcPr>
          <w:p w14:paraId="72DE0E09" w14:textId="77777777" w:rsidR="00FA2CCA" w:rsidRPr="00FA2CCA" w:rsidRDefault="00FA2CCA" w:rsidP="00FA2CCA">
            <w:pPr>
              <w:jc w:val="center"/>
              <w:cnfStyle w:val="000000000000" w:firstRow="0" w:lastRow="0" w:firstColumn="0" w:lastColumn="0" w:oddVBand="0" w:evenVBand="0" w:oddHBand="0" w:evenHBand="0" w:firstRowFirstColumn="0" w:firstRowLastColumn="0" w:lastRowFirstColumn="0" w:lastRowLastColumn="0"/>
            </w:pPr>
            <w:r w:rsidRPr="00FA2CCA">
              <w:t>0.90</w:t>
            </w:r>
          </w:p>
        </w:tc>
      </w:tr>
    </w:tbl>
    <w:p w14:paraId="203AC929" w14:textId="77777777" w:rsidR="00FA2CCA" w:rsidRPr="00FA2CCA" w:rsidRDefault="00FA2CCA" w:rsidP="00FA2CCA">
      <w:pPr>
        <w:rPr>
          <w:rFonts w:ascii="Times New Roman" w:eastAsia="等线" w:hAnsi="Times New Roman" w:cs="Times New Roman"/>
          <w:b/>
          <w:bCs/>
        </w:rPr>
      </w:pPr>
    </w:p>
    <w:p w14:paraId="0A43F713"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b/>
          <w:bCs/>
        </w:rPr>
        <w:t>T</w:t>
      </w:r>
      <w:r w:rsidRPr="00FA2CCA">
        <w:rPr>
          <w:rFonts w:ascii="Times New Roman" w:eastAsia="等线" w:hAnsi="Times New Roman" w:cs="Times New Roman" w:hint="eastAsia"/>
          <w:b/>
          <w:bCs/>
        </w:rPr>
        <w:t>able</w:t>
      </w:r>
      <w:r w:rsidRPr="00FA2CCA">
        <w:rPr>
          <w:rFonts w:ascii="Times New Roman" w:eastAsia="等线" w:hAnsi="Times New Roman" w:cs="Times New Roman"/>
          <w:b/>
          <w:bCs/>
        </w:rPr>
        <w:t xml:space="preserve"> S3</w:t>
      </w:r>
      <w:r w:rsidRPr="00FA2CCA">
        <w:rPr>
          <w:rFonts w:ascii="Times New Roman" w:eastAsia="等线" w:hAnsi="Times New Roman" w:cs="Times New Roman"/>
        </w:rPr>
        <w:t xml:space="preserve"> Relative content of each element in XPS of MWSBC and MWSBC-0.5.</w:t>
      </w:r>
    </w:p>
    <w:tbl>
      <w:tblPr>
        <w:tblStyle w:val="1"/>
        <w:tblW w:w="0" w:type="auto"/>
        <w:tblLook w:val="04A0" w:firstRow="1" w:lastRow="0" w:firstColumn="1" w:lastColumn="0" w:noHBand="0" w:noVBand="1"/>
      </w:tblPr>
      <w:tblGrid>
        <w:gridCol w:w="2765"/>
        <w:gridCol w:w="2765"/>
        <w:gridCol w:w="2766"/>
      </w:tblGrid>
      <w:tr w:rsidR="00FA2CCA" w:rsidRPr="00FA2CCA" w14:paraId="62FF3C01" w14:textId="77777777" w:rsidTr="0060436A">
        <w:tc>
          <w:tcPr>
            <w:tcW w:w="2765" w:type="dxa"/>
            <w:vMerge w:val="restart"/>
            <w:tcBorders>
              <w:top w:val="single" w:sz="12" w:space="0" w:color="auto"/>
              <w:left w:val="nil"/>
              <w:right w:val="nil"/>
            </w:tcBorders>
            <w:vAlign w:val="center"/>
          </w:tcPr>
          <w:p w14:paraId="6C6A4AD3" w14:textId="77777777" w:rsidR="00FA2CCA" w:rsidRPr="00FA2CCA" w:rsidRDefault="00FA2CCA" w:rsidP="00FA2CCA">
            <w:pPr>
              <w:jc w:val="center"/>
              <w:rPr>
                <w:rFonts w:ascii="Times New Roman" w:hAnsi="Times New Roman"/>
              </w:rPr>
            </w:pPr>
            <w:r w:rsidRPr="00FA2CCA">
              <w:rPr>
                <w:rFonts w:ascii="Times New Roman" w:hAnsi="Times New Roman"/>
              </w:rPr>
              <w:t>Element</w:t>
            </w:r>
          </w:p>
        </w:tc>
        <w:tc>
          <w:tcPr>
            <w:tcW w:w="5531" w:type="dxa"/>
            <w:gridSpan w:val="2"/>
            <w:tcBorders>
              <w:top w:val="single" w:sz="12" w:space="0" w:color="auto"/>
              <w:left w:val="nil"/>
              <w:bottom w:val="nil"/>
              <w:right w:val="nil"/>
            </w:tcBorders>
          </w:tcPr>
          <w:p w14:paraId="44C55FF6" w14:textId="77777777" w:rsidR="00FA2CCA" w:rsidRPr="00FA2CCA" w:rsidRDefault="00FA2CCA" w:rsidP="00FA2CCA">
            <w:pPr>
              <w:jc w:val="center"/>
              <w:rPr>
                <w:rFonts w:ascii="Times New Roman" w:hAnsi="Times New Roman"/>
              </w:rPr>
            </w:pPr>
            <w:r w:rsidRPr="00FA2CCA">
              <w:rPr>
                <w:rFonts w:ascii="Times New Roman" w:hAnsi="Times New Roman"/>
              </w:rPr>
              <w:t>At %</w:t>
            </w:r>
          </w:p>
        </w:tc>
      </w:tr>
      <w:tr w:rsidR="00FA2CCA" w:rsidRPr="00FA2CCA" w14:paraId="1B5537B2" w14:textId="77777777" w:rsidTr="0060436A">
        <w:tc>
          <w:tcPr>
            <w:tcW w:w="2765" w:type="dxa"/>
            <w:vMerge/>
            <w:tcBorders>
              <w:left w:val="nil"/>
              <w:bottom w:val="single" w:sz="8" w:space="0" w:color="auto"/>
              <w:right w:val="nil"/>
            </w:tcBorders>
          </w:tcPr>
          <w:p w14:paraId="74ADD1D2" w14:textId="77777777" w:rsidR="00FA2CCA" w:rsidRPr="00FA2CCA" w:rsidRDefault="00FA2CCA" w:rsidP="00FA2CCA">
            <w:pPr>
              <w:jc w:val="center"/>
              <w:rPr>
                <w:rFonts w:ascii="Times New Roman" w:hAnsi="Times New Roman"/>
              </w:rPr>
            </w:pPr>
          </w:p>
        </w:tc>
        <w:tc>
          <w:tcPr>
            <w:tcW w:w="2765" w:type="dxa"/>
            <w:tcBorders>
              <w:top w:val="nil"/>
              <w:left w:val="nil"/>
              <w:bottom w:val="single" w:sz="8" w:space="0" w:color="auto"/>
              <w:right w:val="nil"/>
            </w:tcBorders>
          </w:tcPr>
          <w:p w14:paraId="4B574EDD" w14:textId="77777777" w:rsidR="00FA2CCA" w:rsidRPr="00FA2CCA" w:rsidRDefault="00FA2CCA" w:rsidP="00FA2CCA">
            <w:pPr>
              <w:jc w:val="center"/>
              <w:rPr>
                <w:rFonts w:ascii="Times New Roman" w:hAnsi="Times New Roman"/>
              </w:rPr>
            </w:pPr>
            <w:r w:rsidRPr="00FA2CCA">
              <w:rPr>
                <w:rFonts w:ascii="Times New Roman" w:hAnsi="Times New Roman"/>
              </w:rPr>
              <w:t>MWSBC</w:t>
            </w:r>
          </w:p>
        </w:tc>
        <w:tc>
          <w:tcPr>
            <w:tcW w:w="2766" w:type="dxa"/>
            <w:tcBorders>
              <w:top w:val="nil"/>
              <w:left w:val="nil"/>
              <w:bottom w:val="single" w:sz="8" w:space="0" w:color="auto"/>
              <w:right w:val="nil"/>
            </w:tcBorders>
          </w:tcPr>
          <w:p w14:paraId="6F794B93" w14:textId="77777777" w:rsidR="00FA2CCA" w:rsidRPr="00FA2CCA" w:rsidRDefault="00FA2CCA" w:rsidP="00FA2CCA">
            <w:pPr>
              <w:jc w:val="center"/>
              <w:rPr>
                <w:rFonts w:ascii="Times New Roman" w:hAnsi="Times New Roman"/>
              </w:rPr>
            </w:pPr>
            <w:r w:rsidRPr="00FA2CCA">
              <w:rPr>
                <w:rFonts w:ascii="Times New Roman" w:hAnsi="Times New Roman"/>
              </w:rPr>
              <w:t>MWSBC-0.5</w:t>
            </w:r>
          </w:p>
        </w:tc>
      </w:tr>
      <w:tr w:rsidR="00FA2CCA" w:rsidRPr="00FA2CCA" w14:paraId="4233E5D0" w14:textId="77777777" w:rsidTr="0060436A">
        <w:tc>
          <w:tcPr>
            <w:tcW w:w="2765" w:type="dxa"/>
            <w:tcBorders>
              <w:top w:val="single" w:sz="8" w:space="0" w:color="auto"/>
              <w:left w:val="nil"/>
              <w:bottom w:val="nil"/>
              <w:right w:val="nil"/>
            </w:tcBorders>
          </w:tcPr>
          <w:p w14:paraId="2F4673B8" w14:textId="77777777" w:rsidR="00FA2CCA" w:rsidRPr="00FA2CCA" w:rsidRDefault="00FA2CCA" w:rsidP="00FA2CCA">
            <w:pPr>
              <w:jc w:val="center"/>
              <w:rPr>
                <w:rFonts w:ascii="Times New Roman" w:hAnsi="Times New Roman"/>
              </w:rPr>
            </w:pPr>
            <w:r w:rsidRPr="00FA2CCA">
              <w:rPr>
                <w:rFonts w:ascii="Times New Roman" w:hAnsi="Times New Roman"/>
              </w:rPr>
              <w:t>C1s</w:t>
            </w:r>
          </w:p>
        </w:tc>
        <w:tc>
          <w:tcPr>
            <w:tcW w:w="2765" w:type="dxa"/>
            <w:tcBorders>
              <w:top w:val="single" w:sz="8" w:space="0" w:color="auto"/>
              <w:left w:val="nil"/>
              <w:bottom w:val="nil"/>
              <w:right w:val="nil"/>
            </w:tcBorders>
          </w:tcPr>
          <w:p w14:paraId="3CD21B55" w14:textId="77777777" w:rsidR="00FA2CCA" w:rsidRPr="00FA2CCA" w:rsidRDefault="00FA2CCA" w:rsidP="00FA2CCA">
            <w:pPr>
              <w:jc w:val="center"/>
              <w:rPr>
                <w:rFonts w:ascii="Times New Roman" w:hAnsi="Times New Roman"/>
              </w:rPr>
            </w:pPr>
            <w:r w:rsidRPr="00FA2CCA">
              <w:rPr>
                <w:rFonts w:ascii="Times New Roman" w:hAnsi="Times New Roman"/>
              </w:rPr>
              <w:t>79.84</w:t>
            </w:r>
          </w:p>
        </w:tc>
        <w:tc>
          <w:tcPr>
            <w:tcW w:w="2766" w:type="dxa"/>
            <w:tcBorders>
              <w:top w:val="single" w:sz="8" w:space="0" w:color="auto"/>
              <w:left w:val="nil"/>
              <w:bottom w:val="nil"/>
              <w:right w:val="nil"/>
            </w:tcBorders>
          </w:tcPr>
          <w:p w14:paraId="636F5C46" w14:textId="77777777" w:rsidR="00FA2CCA" w:rsidRPr="00FA2CCA" w:rsidRDefault="00FA2CCA" w:rsidP="00FA2CCA">
            <w:pPr>
              <w:jc w:val="center"/>
              <w:rPr>
                <w:rFonts w:ascii="Times New Roman" w:hAnsi="Times New Roman"/>
              </w:rPr>
            </w:pPr>
            <w:r w:rsidRPr="00FA2CCA">
              <w:rPr>
                <w:rFonts w:ascii="Times New Roman" w:hAnsi="Times New Roman"/>
              </w:rPr>
              <w:t>66.82</w:t>
            </w:r>
          </w:p>
        </w:tc>
      </w:tr>
      <w:tr w:rsidR="00FA2CCA" w:rsidRPr="00FA2CCA" w14:paraId="72EB5222" w14:textId="77777777" w:rsidTr="0060436A">
        <w:tc>
          <w:tcPr>
            <w:tcW w:w="2765" w:type="dxa"/>
            <w:tcBorders>
              <w:top w:val="nil"/>
              <w:left w:val="nil"/>
              <w:bottom w:val="nil"/>
              <w:right w:val="nil"/>
            </w:tcBorders>
          </w:tcPr>
          <w:p w14:paraId="5C04241E" w14:textId="77777777" w:rsidR="00FA2CCA" w:rsidRPr="00FA2CCA" w:rsidRDefault="00FA2CCA" w:rsidP="00FA2CCA">
            <w:pPr>
              <w:jc w:val="center"/>
              <w:rPr>
                <w:rFonts w:ascii="Times New Roman" w:hAnsi="Times New Roman"/>
              </w:rPr>
            </w:pPr>
            <w:r w:rsidRPr="00FA2CCA">
              <w:rPr>
                <w:rFonts w:ascii="Times New Roman" w:hAnsi="Times New Roman"/>
              </w:rPr>
              <w:t>O1s</w:t>
            </w:r>
          </w:p>
        </w:tc>
        <w:tc>
          <w:tcPr>
            <w:tcW w:w="2765" w:type="dxa"/>
            <w:tcBorders>
              <w:top w:val="nil"/>
              <w:left w:val="nil"/>
              <w:bottom w:val="nil"/>
              <w:right w:val="nil"/>
            </w:tcBorders>
          </w:tcPr>
          <w:p w14:paraId="25EA7EA6" w14:textId="77777777" w:rsidR="00FA2CCA" w:rsidRPr="00FA2CCA" w:rsidRDefault="00FA2CCA" w:rsidP="00FA2CCA">
            <w:pPr>
              <w:jc w:val="center"/>
              <w:rPr>
                <w:rFonts w:ascii="Times New Roman" w:hAnsi="Times New Roman"/>
              </w:rPr>
            </w:pPr>
            <w:r w:rsidRPr="00FA2CCA">
              <w:rPr>
                <w:rFonts w:ascii="Times New Roman" w:hAnsi="Times New Roman"/>
              </w:rPr>
              <w:t>18.17</w:t>
            </w:r>
          </w:p>
        </w:tc>
        <w:tc>
          <w:tcPr>
            <w:tcW w:w="2766" w:type="dxa"/>
            <w:tcBorders>
              <w:top w:val="nil"/>
              <w:left w:val="nil"/>
              <w:bottom w:val="nil"/>
              <w:right w:val="nil"/>
            </w:tcBorders>
          </w:tcPr>
          <w:p w14:paraId="3009616D" w14:textId="77777777" w:rsidR="00FA2CCA" w:rsidRPr="00FA2CCA" w:rsidRDefault="00FA2CCA" w:rsidP="00FA2CCA">
            <w:pPr>
              <w:jc w:val="center"/>
              <w:rPr>
                <w:rFonts w:ascii="Times New Roman" w:hAnsi="Times New Roman"/>
              </w:rPr>
            </w:pPr>
            <w:r w:rsidRPr="00FA2CCA">
              <w:rPr>
                <w:rFonts w:ascii="Times New Roman" w:hAnsi="Times New Roman"/>
              </w:rPr>
              <w:t>27.23</w:t>
            </w:r>
          </w:p>
        </w:tc>
      </w:tr>
      <w:tr w:rsidR="00FA2CCA" w:rsidRPr="00FA2CCA" w14:paraId="48E80582" w14:textId="77777777" w:rsidTr="0060436A">
        <w:tc>
          <w:tcPr>
            <w:tcW w:w="2765" w:type="dxa"/>
            <w:tcBorders>
              <w:top w:val="nil"/>
              <w:left w:val="nil"/>
              <w:bottom w:val="nil"/>
              <w:right w:val="nil"/>
            </w:tcBorders>
          </w:tcPr>
          <w:p w14:paraId="48BAE3C1" w14:textId="77777777" w:rsidR="00FA2CCA" w:rsidRPr="00FA2CCA" w:rsidRDefault="00FA2CCA" w:rsidP="00FA2CCA">
            <w:pPr>
              <w:jc w:val="center"/>
              <w:rPr>
                <w:rFonts w:ascii="Times New Roman" w:hAnsi="Times New Roman"/>
              </w:rPr>
            </w:pPr>
            <w:r w:rsidRPr="00FA2CCA">
              <w:rPr>
                <w:rFonts w:ascii="Times New Roman" w:hAnsi="Times New Roman"/>
              </w:rPr>
              <w:t>Fe2p</w:t>
            </w:r>
          </w:p>
        </w:tc>
        <w:tc>
          <w:tcPr>
            <w:tcW w:w="2765" w:type="dxa"/>
            <w:tcBorders>
              <w:top w:val="nil"/>
              <w:left w:val="nil"/>
              <w:bottom w:val="nil"/>
              <w:right w:val="nil"/>
            </w:tcBorders>
          </w:tcPr>
          <w:p w14:paraId="44C03143" w14:textId="77777777" w:rsidR="00FA2CCA" w:rsidRPr="00FA2CCA" w:rsidRDefault="00FA2CCA" w:rsidP="00FA2CCA">
            <w:pPr>
              <w:jc w:val="center"/>
              <w:rPr>
                <w:rFonts w:ascii="Times New Roman" w:hAnsi="Times New Roman"/>
              </w:rPr>
            </w:pPr>
            <w:r w:rsidRPr="00FA2CCA">
              <w:rPr>
                <w:rFonts w:ascii="Times New Roman" w:hAnsi="Times New Roman"/>
              </w:rPr>
              <w:t>1.03</w:t>
            </w:r>
          </w:p>
        </w:tc>
        <w:tc>
          <w:tcPr>
            <w:tcW w:w="2766" w:type="dxa"/>
            <w:tcBorders>
              <w:top w:val="nil"/>
              <w:left w:val="nil"/>
              <w:bottom w:val="nil"/>
              <w:right w:val="nil"/>
            </w:tcBorders>
          </w:tcPr>
          <w:p w14:paraId="1C2EC27D" w14:textId="77777777" w:rsidR="00FA2CCA" w:rsidRPr="00FA2CCA" w:rsidRDefault="00FA2CCA" w:rsidP="00FA2CCA">
            <w:pPr>
              <w:jc w:val="center"/>
              <w:rPr>
                <w:rFonts w:ascii="Times New Roman" w:hAnsi="Times New Roman"/>
              </w:rPr>
            </w:pPr>
            <w:r w:rsidRPr="00FA2CCA">
              <w:rPr>
                <w:rFonts w:ascii="Times New Roman" w:hAnsi="Times New Roman"/>
              </w:rPr>
              <w:t>0.29</w:t>
            </w:r>
          </w:p>
        </w:tc>
      </w:tr>
      <w:tr w:rsidR="00FA2CCA" w:rsidRPr="00FA2CCA" w14:paraId="2E3E23FB" w14:textId="77777777" w:rsidTr="0060436A">
        <w:tc>
          <w:tcPr>
            <w:tcW w:w="2765" w:type="dxa"/>
            <w:tcBorders>
              <w:top w:val="nil"/>
              <w:left w:val="nil"/>
              <w:bottom w:val="single" w:sz="12" w:space="0" w:color="auto"/>
              <w:right w:val="nil"/>
            </w:tcBorders>
          </w:tcPr>
          <w:p w14:paraId="08282CBD" w14:textId="77777777" w:rsidR="00FA2CCA" w:rsidRPr="00FA2CCA" w:rsidRDefault="00FA2CCA" w:rsidP="00FA2CCA">
            <w:pPr>
              <w:jc w:val="center"/>
              <w:rPr>
                <w:rFonts w:ascii="Times New Roman" w:hAnsi="Times New Roman"/>
              </w:rPr>
            </w:pPr>
            <w:r w:rsidRPr="00FA2CCA">
              <w:rPr>
                <w:rFonts w:ascii="Times New Roman" w:hAnsi="Times New Roman"/>
              </w:rPr>
              <w:t>N1s</w:t>
            </w:r>
          </w:p>
        </w:tc>
        <w:tc>
          <w:tcPr>
            <w:tcW w:w="2765" w:type="dxa"/>
            <w:tcBorders>
              <w:top w:val="nil"/>
              <w:left w:val="nil"/>
              <w:bottom w:val="single" w:sz="12" w:space="0" w:color="auto"/>
              <w:right w:val="nil"/>
            </w:tcBorders>
          </w:tcPr>
          <w:p w14:paraId="08490057" w14:textId="77777777" w:rsidR="00FA2CCA" w:rsidRPr="00FA2CCA" w:rsidRDefault="00FA2CCA" w:rsidP="00FA2CCA">
            <w:pPr>
              <w:jc w:val="center"/>
              <w:rPr>
                <w:rFonts w:ascii="Times New Roman" w:hAnsi="Times New Roman"/>
              </w:rPr>
            </w:pPr>
            <w:r w:rsidRPr="00FA2CCA">
              <w:rPr>
                <w:rFonts w:ascii="Times New Roman" w:hAnsi="Times New Roman" w:hint="eastAsia"/>
              </w:rPr>
              <w:t>0</w:t>
            </w:r>
            <w:r w:rsidRPr="00FA2CCA">
              <w:rPr>
                <w:rFonts w:ascii="Times New Roman" w:hAnsi="Times New Roman"/>
              </w:rPr>
              <w:t>.68</w:t>
            </w:r>
          </w:p>
        </w:tc>
        <w:tc>
          <w:tcPr>
            <w:tcW w:w="2766" w:type="dxa"/>
            <w:tcBorders>
              <w:top w:val="nil"/>
              <w:left w:val="nil"/>
              <w:bottom w:val="single" w:sz="12" w:space="0" w:color="auto"/>
              <w:right w:val="nil"/>
            </w:tcBorders>
          </w:tcPr>
          <w:p w14:paraId="739ECD7D" w14:textId="77777777" w:rsidR="00FA2CCA" w:rsidRPr="00FA2CCA" w:rsidRDefault="00FA2CCA" w:rsidP="00FA2CCA">
            <w:pPr>
              <w:jc w:val="center"/>
              <w:rPr>
                <w:rFonts w:ascii="Times New Roman" w:hAnsi="Times New Roman"/>
              </w:rPr>
            </w:pPr>
            <w:r w:rsidRPr="00FA2CCA">
              <w:rPr>
                <w:rFonts w:ascii="Times New Roman" w:hAnsi="Times New Roman"/>
              </w:rPr>
              <w:t>5.66</w:t>
            </w:r>
          </w:p>
        </w:tc>
      </w:tr>
    </w:tbl>
    <w:p w14:paraId="20F7197F" w14:textId="77777777" w:rsidR="00FA2CCA" w:rsidRPr="00FA2CCA" w:rsidRDefault="00FA2CCA" w:rsidP="00FA2CCA">
      <w:pPr>
        <w:jc w:val="left"/>
        <w:rPr>
          <w:rFonts w:ascii="Times New Roman" w:eastAsia="等线" w:hAnsi="Times New Roman" w:cs="Times New Roman"/>
          <w:sz w:val="20"/>
          <w:szCs w:val="21"/>
        </w:rPr>
      </w:pPr>
    </w:p>
    <w:p w14:paraId="4299D149" w14:textId="77777777" w:rsidR="00FA2CCA" w:rsidRPr="00FA2CCA" w:rsidRDefault="00FA2CCA" w:rsidP="00FA2CCA">
      <w:pPr>
        <w:spacing w:line="480" w:lineRule="auto"/>
        <w:jc w:val="center"/>
        <w:rPr>
          <w:rFonts w:ascii="Times New Roman" w:eastAsia="等线" w:hAnsi="Times New Roman" w:cs="Times New Roman"/>
        </w:rPr>
      </w:pPr>
      <w:bookmarkStart w:id="8" w:name="_Hlk153304871"/>
      <w:r w:rsidRPr="00FA2CCA">
        <w:rPr>
          <w:rFonts w:ascii="Times New Roman" w:eastAsia="等线" w:hAnsi="Times New Roman" w:cs="Times New Roman"/>
          <w:b/>
          <w:bCs/>
        </w:rPr>
        <w:t>T</w:t>
      </w:r>
      <w:r w:rsidRPr="00FA2CCA">
        <w:rPr>
          <w:rFonts w:ascii="Times New Roman" w:eastAsia="等线" w:hAnsi="Times New Roman" w:cs="Times New Roman" w:hint="eastAsia"/>
          <w:b/>
          <w:bCs/>
        </w:rPr>
        <w:t>able</w:t>
      </w:r>
      <w:r w:rsidRPr="00FA2CCA">
        <w:rPr>
          <w:rFonts w:ascii="Times New Roman" w:eastAsia="等线" w:hAnsi="Times New Roman" w:cs="Times New Roman"/>
          <w:b/>
          <w:bCs/>
        </w:rPr>
        <w:t xml:space="preserve"> S4</w:t>
      </w:r>
      <w:r w:rsidRPr="00FA2CCA">
        <w:rPr>
          <w:rFonts w:ascii="等线" w:eastAsia="等线" w:hAnsi="等线" w:cs="Times New Roman"/>
        </w:rPr>
        <w:t xml:space="preserve"> </w:t>
      </w:r>
      <w:r w:rsidRPr="00FA2CCA">
        <w:rPr>
          <w:rFonts w:ascii="Times New Roman" w:eastAsia="等线" w:hAnsi="Times New Roman" w:cs="Times New Roman"/>
        </w:rPr>
        <w:t>Elemental analysis of MWSBC-0.5.</w:t>
      </w:r>
    </w:p>
    <w:tbl>
      <w:tblPr>
        <w:tblStyle w:val="1"/>
        <w:tblW w:w="0" w:type="auto"/>
        <w:tblLook w:val="04A0" w:firstRow="1" w:lastRow="0" w:firstColumn="1" w:lastColumn="0" w:noHBand="0" w:noVBand="1"/>
      </w:tblPr>
      <w:tblGrid>
        <w:gridCol w:w="2765"/>
        <w:gridCol w:w="5531"/>
      </w:tblGrid>
      <w:tr w:rsidR="00FA2CCA" w:rsidRPr="00FA2CCA" w14:paraId="393EC87E" w14:textId="77777777" w:rsidTr="0060436A">
        <w:tc>
          <w:tcPr>
            <w:tcW w:w="2765" w:type="dxa"/>
            <w:vMerge w:val="restart"/>
            <w:tcBorders>
              <w:top w:val="single" w:sz="12" w:space="0" w:color="auto"/>
              <w:left w:val="nil"/>
              <w:right w:val="nil"/>
            </w:tcBorders>
            <w:vAlign w:val="center"/>
          </w:tcPr>
          <w:p w14:paraId="21FEC78C" w14:textId="77777777" w:rsidR="00FA2CCA" w:rsidRPr="00FA2CCA" w:rsidRDefault="00FA2CCA" w:rsidP="00FA2CCA">
            <w:pPr>
              <w:jc w:val="center"/>
              <w:rPr>
                <w:rFonts w:ascii="Times New Roman" w:hAnsi="Times New Roman"/>
              </w:rPr>
            </w:pPr>
            <w:r w:rsidRPr="00FA2CCA">
              <w:rPr>
                <w:rFonts w:ascii="Times New Roman" w:hAnsi="Times New Roman"/>
              </w:rPr>
              <w:t>Element</w:t>
            </w:r>
          </w:p>
        </w:tc>
        <w:tc>
          <w:tcPr>
            <w:tcW w:w="5531" w:type="dxa"/>
            <w:tcBorders>
              <w:top w:val="single" w:sz="12" w:space="0" w:color="auto"/>
              <w:left w:val="nil"/>
              <w:bottom w:val="nil"/>
              <w:right w:val="nil"/>
            </w:tcBorders>
          </w:tcPr>
          <w:p w14:paraId="4639FA29" w14:textId="77777777" w:rsidR="00FA2CCA" w:rsidRPr="00FA2CCA" w:rsidRDefault="00FA2CCA" w:rsidP="00FA2CCA">
            <w:pPr>
              <w:jc w:val="center"/>
              <w:rPr>
                <w:rFonts w:ascii="Times New Roman" w:hAnsi="Times New Roman"/>
              </w:rPr>
            </w:pPr>
            <w:proofErr w:type="spellStart"/>
            <w:r w:rsidRPr="00FA2CCA">
              <w:rPr>
                <w:rFonts w:ascii="Times New Roman" w:hAnsi="Times New Roman"/>
              </w:rPr>
              <w:t>wt</w:t>
            </w:r>
            <w:proofErr w:type="spellEnd"/>
            <w:r w:rsidRPr="00FA2CCA">
              <w:rPr>
                <w:rFonts w:ascii="Times New Roman" w:hAnsi="Times New Roman"/>
              </w:rPr>
              <w:t>%</w:t>
            </w:r>
          </w:p>
        </w:tc>
      </w:tr>
      <w:tr w:rsidR="00FA2CCA" w:rsidRPr="00FA2CCA" w14:paraId="77A3B8F7" w14:textId="77777777" w:rsidTr="0060436A">
        <w:tc>
          <w:tcPr>
            <w:tcW w:w="2765" w:type="dxa"/>
            <w:vMerge/>
            <w:tcBorders>
              <w:left w:val="nil"/>
              <w:bottom w:val="single" w:sz="8" w:space="0" w:color="auto"/>
              <w:right w:val="nil"/>
            </w:tcBorders>
          </w:tcPr>
          <w:p w14:paraId="389E5C32" w14:textId="77777777" w:rsidR="00FA2CCA" w:rsidRPr="00FA2CCA" w:rsidRDefault="00FA2CCA" w:rsidP="00FA2CCA">
            <w:pPr>
              <w:jc w:val="center"/>
              <w:rPr>
                <w:rFonts w:ascii="Times New Roman" w:hAnsi="Times New Roman"/>
              </w:rPr>
            </w:pPr>
          </w:p>
        </w:tc>
        <w:tc>
          <w:tcPr>
            <w:tcW w:w="5531" w:type="dxa"/>
            <w:tcBorders>
              <w:top w:val="nil"/>
              <w:left w:val="nil"/>
              <w:bottom w:val="single" w:sz="8" w:space="0" w:color="auto"/>
              <w:right w:val="nil"/>
            </w:tcBorders>
          </w:tcPr>
          <w:p w14:paraId="2E43BC83" w14:textId="77777777" w:rsidR="00FA2CCA" w:rsidRPr="00FA2CCA" w:rsidRDefault="00FA2CCA" w:rsidP="00FA2CCA">
            <w:pPr>
              <w:jc w:val="center"/>
              <w:rPr>
                <w:rFonts w:ascii="Times New Roman" w:hAnsi="Times New Roman"/>
              </w:rPr>
            </w:pPr>
            <w:r w:rsidRPr="00FA2CCA">
              <w:rPr>
                <w:rFonts w:ascii="Times New Roman" w:hAnsi="Times New Roman"/>
              </w:rPr>
              <w:t>MWSBC-0.5</w:t>
            </w:r>
          </w:p>
        </w:tc>
      </w:tr>
      <w:tr w:rsidR="00FA2CCA" w:rsidRPr="00FA2CCA" w14:paraId="6CFCDB8B" w14:textId="77777777" w:rsidTr="0060436A">
        <w:tc>
          <w:tcPr>
            <w:tcW w:w="2765" w:type="dxa"/>
            <w:tcBorders>
              <w:top w:val="single" w:sz="8" w:space="0" w:color="auto"/>
              <w:left w:val="nil"/>
              <w:bottom w:val="nil"/>
              <w:right w:val="nil"/>
            </w:tcBorders>
          </w:tcPr>
          <w:p w14:paraId="5EFBD197" w14:textId="77777777" w:rsidR="00FA2CCA" w:rsidRPr="00FA2CCA" w:rsidRDefault="00FA2CCA" w:rsidP="00FA2CCA">
            <w:pPr>
              <w:jc w:val="center"/>
              <w:rPr>
                <w:rFonts w:ascii="Times New Roman" w:hAnsi="Times New Roman"/>
              </w:rPr>
            </w:pPr>
            <w:r w:rsidRPr="00FA2CCA">
              <w:rPr>
                <w:rFonts w:ascii="Times New Roman" w:hAnsi="Times New Roman"/>
              </w:rPr>
              <w:t>C</w:t>
            </w:r>
          </w:p>
        </w:tc>
        <w:tc>
          <w:tcPr>
            <w:tcW w:w="5531" w:type="dxa"/>
            <w:vMerge w:val="restart"/>
            <w:tcBorders>
              <w:top w:val="single" w:sz="8" w:space="0" w:color="auto"/>
              <w:left w:val="nil"/>
              <w:right w:val="nil"/>
            </w:tcBorders>
          </w:tcPr>
          <w:p w14:paraId="7DA4836A" w14:textId="77777777" w:rsidR="00FA2CCA" w:rsidRPr="00FA2CCA" w:rsidRDefault="00FA2CCA" w:rsidP="00FA2CCA">
            <w:pPr>
              <w:jc w:val="center"/>
              <w:rPr>
                <w:rFonts w:ascii="Times New Roman" w:hAnsi="Times New Roman"/>
              </w:rPr>
            </w:pPr>
            <w:r w:rsidRPr="00FA2CCA">
              <w:rPr>
                <w:rFonts w:ascii="Times New Roman" w:hAnsi="Times New Roman"/>
              </w:rPr>
              <w:t>46.885</w:t>
            </w:r>
          </w:p>
          <w:p w14:paraId="2B52797D" w14:textId="77777777" w:rsidR="00FA2CCA" w:rsidRPr="00FA2CCA" w:rsidRDefault="00FA2CCA" w:rsidP="00FA2CCA">
            <w:pPr>
              <w:jc w:val="center"/>
              <w:rPr>
                <w:rFonts w:ascii="Times New Roman" w:hAnsi="Times New Roman"/>
              </w:rPr>
            </w:pPr>
            <w:r w:rsidRPr="00FA2CCA">
              <w:rPr>
                <w:rFonts w:ascii="Times New Roman" w:hAnsi="Times New Roman"/>
              </w:rPr>
              <w:t>6.567</w:t>
            </w:r>
          </w:p>
          <w:p w14:paraId="160B6D2E" w14:textId="77777777" w:rsidR="00FA2CCA" w:rsidRPr="00FA2CCA" w:rsidRDefault="00FA2CCA" w:rsidP="00FA2CCA">
            <w:pPr>
              <w:jc w:val="center"/>
              <w:rPr>
                <w:rFonts w:ascii="Times New Roman" w:hAnsi="Times New Roman"/>
              </w:rPr>
            </w:pPr>
            <w:r w:rsidRPr="00FA2CCA">
              <w:rPr>
                <w:rFonts w:ascii="Times New Roman" w:hAnsi="Times New Roman"/>
              </w:rPr>
              <w:t>5.898</w:t>
            </w:r>
          </w:p>
          <w:p w14:paraId="4F683D1A" w14:textId="77777777" w:rsidR="00FA2CCA" w:rsidRPr="00FA2CCA" w:rsidRDefault="00FA2CCA" w:rsidP="00FA2CCA">
            <w:pPr>
              <w:jc w:val="center"/>
              <w:rPr>
                <w:rFonts w:ascii="Times New Roman" w:hAnsi="Times New Roman"/>
              </w:rPr>
            </w:pPr>
            <w:r w:rsidRPr="00FA2CCA">
              <w:rPr>
                <w:rFonts w:ascii="Times New Roman" w:hAnsi="Times New Roman"/>
              </w:rPr>
              <w:t>0</w:t>
            </w:r>
          </w:p>
        </w:tc>
      </w:tr>
      <w:tr w:rsidR="00FA2CCA" w:rsidRPr="00FA2CCA" w14:paraId="3C148A8E" w14:textId="77777777" w:rsidTr="0060436A">
        <w:tc>
          <w:tcPr>
            <w:tcW w:w="2765" w:type="dxa"/>
            <w:tcBorders>
              <w:top w:val="nil"/>
              <w:left w:val="nil"/>
              <w:bottom w:val="nil"/>
              <w:right w:val="nil"/>
            </w:tcBorders>
          </w:tcPr>
          <w:p w14:paraId="3B7F602D" w14:textId="77777777" w:rsidR="00FA2CCA" w:rsidRPr="00FA2CCA" w:rsidRDefault="00FA2CCA" w:rsidP="00FA2CCA">
            <w:pPr>
              <w:jc w:val="center"/>
              <w:rPr>
                <w:rFonts w:ascii="Times New Roman" w:hAnsi="Times New Roman"/>
              </w:rPr>
            </w:pPr>
            <w:r w:rsidRPr="00FA2CCA">
              <w:rPr>
                <w:rFonts w:ascii="Times New Roman" w:hAnsi="Times New Roman" w:hint="eastAsia"/>
              </w:rPr>
              <w:t>H</w:t>
            </w:r>
          </w:p>
        </w:tc>
        <w:tc>
          <w:tcPr>
            <w:tcW w:w="5531" w:type="dxa"/>
            <w:vMerge/>
            <w:tcBorders>
              <w:left w:val="nil"/>
              <w:right w:val="nil"/>
            </w:tcBorders>
          </w:tcPr>
          <w:p w14:paraId="209981C8" w14:textId="77777777" w:rsidR="00FA2CCA" w:rsidRPr="00FA2CCA" w:rsidRDefault="00FA2CCA" w:rsidP="00FA2CCA">
            <w:pPr>
              <w:jc w:val="center"/>
              <w:rPr>
                <w:rFonts w:ascii="Times New Roman" w:hAnsi="Times New Roman"/>
              </w:rPr>
            </w:pPr>
          </w:p>
        </w:tc>
      </w:tr>
      <w:tr w:rsidR="00FA2CCA" w:rsidRPr="00FA2CCA" w14:paraId="6B666D1D" w14:textId="77777777" w:rsidTr="0060436A">
        <w:tc>
          <w:tcPr>
            <w:tcW w:w="2765" w:type="dxa"/>
            <w:tcBorders>
              <w:top w:val="nil"/>
              <w:left w:val="nil"/>
              <w:bottom w:val="nil"/>
              <w:right w:val="nil"/>
            </w:tcBorders>
          </w:tcPr>
          <w:p w14:paraId="7B144C90" w14:textId="77777777" w:rsidR="00FA2CCA" w:rsidRPr="00FA2CCA" w:rsidRDefault="00FA2CCA" w:rsidP="00FA2CCA">
            <w:pPr>
              <w:jc w:val="center"/>
              <w:rPr>
                <w:rFonts w:ascii="Times New Roman" w:hAnsi="Times New Roman"/>
              </w:rPr>
            </w:pPr>
            <w:r w:rsidRPr="00FA2CCA">
              <w:rPr>
                <w:rFonts w:ascii="Times New Roman" w:hAnsi="Times New Roman" w:hint="eastAsia"/>
              </w:rPr>
              <w:t>N</w:t>
            </w:r>
          </w:p>
        </w:tc>
        <w:tc>
          <w:tcPr>
            <w:tcW w:w="5531" w:type="dxa"/>
            <w:vMerge/>
            <w:tcBorders>
              <w:left w:val="nil"/>
              <w:right w:val="nil"/>
            </w:tcBorders>
          </w:tcPr>
          <w:p w14:paraId="54CA2E7E" w14:textId="77777777" w:rsidR="00FA2CCA" w:rsidRPr="00FA2CCA" w:rsidRDefault="00FA2CCA" w:rsidP="00FA2CCA">
            <w:pPr>
              <w:jc w:val="center"/>
              <w:rPr>
                <w:rFonts w:ascii="Times New Roman" w:hAnsi="Times New Roman"/>
              </w:rPr>
            </w:pPr>
          </w:p>
        </w:tc>
      </w:tr>
      <w:tr w:rsidR="00FA2CCA" w:rsidRPr="00FA2CCA" w14:paraId="327A0F3E" w14:textId="77777777" w:rsidTr="0060436A">
        <w:tc>
          <w:tcPr>
            <w:tcW w:w="2765" w:type="dxa"/>
            <w:tcBorders>
              <w:top w:val="nil"/>
              <w:left w:val="nil"/>
              <w:bottom w:val="single" w:sz="12" w:space="0" w:color="auto"/>
              <w:right w:val="nil"/>
            </w:tcBorders>
          </w:tcPr>
          <w:p w14:paraId="5374ED77" w14:textId="77777777" w:rsidR="00FA2CCA" w:rsidRPr="00FA2CCA" w:rsidRDefault="00FA2CCA" w:rsidP="00FA2CCA">
            <w:pPr>
              <w:jc w:val="center"/>
              <w:rPr>
                <w:rFonts w:ascii="Times New Roman" w:hAnsi="Times New Roman"/>
              </w:rPr>
            </w:pPr>
            <w:r w:rsidRPr="00FA2CCA">
              <w:rPr>
                <w:rFonts w:ascii="Times New Roman" w:hAnsi="Times New Roman"/>
              </w:rPr>
              <w:t>S</w:t>
            </w:r>
          </w:p>
        </w:tc>
        <w:tc>
          <w:tcPr>
            <w:tcW w:w="5531" w:type="dxa"/>
            <w:vMerge/>
            <w:tcBorders>
              <w:left w:val="nil"/>
              <w:bottom w:val="single" w:sz="12" w:space="0" w:color="auto"/>
              <w:right w:val="nil"/>
            </w:tcBorders>
          </w:tcPr>
          <w:p w14:paraId="47C6D8DA" w14:textId="77777777" w:rsidR="00FA2CCA" w:rsidRPr="00FA2CCA" w:rsidRDefault="00FA2CCA" w:rsidP="00FA2CCA">
            <w:pPr>
              <w:jc w:val="center"/>
              <w:rPr>
                <w:rFonts w:ascii="Times New Roman" w:hAnsi="Times New Roman"/>
              </w:rPr>
            </w:pPr>
          </w:p>
        </w:tc>
      </w:tr>
      <w:bookmarkEnd w:id="8"/>
    </w:tbl>
    <w:p w14:paraId="0FA79485" w14:textId="77777777" w:rsidR="00FA2CCA" w:rsidRPr="00FA2CCA" w:rsidRDefault="00FA2CCA" w:rsidP="00FA2CCA">
      <w:pPr>
        <w:rPr>
          <w:rFonts w:ascii="等线" w:eastAsia="等线" w:hAnsi="等线" w:cs="Times New Roman"/>
        </w:rPr>
      </w:pPr>
    </w:p>
    <w:p w14:paraId="2AF9615F" w14:textId="77777777" w:rsidR="00FA2CCA" w:rsidRPr="00FA2CCA" w:rsidRDefault="00FA2CCA" w:rsidP="00FA2CCA">
      <w:pPr>
        <w:widowControl/>
        <w:jc w:val="left"/>
        <w:rPr>
          <w:rFonts w:ascii="等线" w:eastAsia="等线" w:hAnsi="等线" w:cs="Times New Roman"/>
        </w:rPr>
      </w:pPr>
      <w:r w:rsidRPr="00FA2CCA">
        <w:rPr>
          <w:rFonts w:ascii="等线" w:eastAsia="等线" w:hAnsi="等线" w:cs="Times New Roman"/>
        </w:rPr>
        <w:br w:type="page"/>
      </w:r>
    </w:p>
    <w:p w14:paraId="3C19560C" w14:textId="77777777" w:rsidR="00FA2CCA" w:rsidRPr="00FA2CCA" w:rsidRDefault="00FA2CCA" w:rsidP="00FA2CCA">
      <w:pPr>
        <w:rPr>
          <w:rFonts w:ascii="等线" w:eastAsia="等线" w:hAnsi="等线" w:cs="Times New Roman"/>
        </w:rPr>
      </w:pPr>
    </w:p>
    <w:p w14:paraId="3306F0B6" w14:textId="77777777" w:rsidR="00FA2CCA" w:rsidRPr="00FA2CCA" w:rsidRDefault="00FA2CCA" w:rsidP="00FA2CCA">
      <w:pPr>
        <w:spacing w:line="480" w:lineRule="auto"/>
        <w:jc w:val="center"/>
        <w:rPr>
          <w:rFonts w:ascii="Times New Roman" w:eastAsia="等线" w:hAnsi="Times New Roman" w:cs="Times New Roman"/>
        </w:rPr>
      </w:pPr>
      <w:r w:rsidRPr="00FA2CCA">
        <w:rPr>
          <w:rFonts w:ascii="Times New Roman" w:eastAsia="等线" w:hAnsi="Times New Roman" w:cs="Times New Roman"/>
          <w:b/>
          <w:bCs/>
        </w:rPr>
        <w:t>Table S5</w:t>
      </w:r>
      <w:r w:rsidRPr="00FA2CCA">
        <w:rPr>
          <w:rFonts w:ascii="Times New Roman" w:eastAsia="等线" w:hAnsi="Times New Roman" w:cs="Times New Roman"/>
        </w:rPr>
        <w:t xml:space="preserve"> MWSBC-0.5 fixed bed experimental parameters</w:t>
      </w:r>
    </w:p>
    <w:tbl>
      <w:tblPr>
        <w:tblStyle w:val="1"/>
        <w:tblW w:w="4998" w:type="pct"/>
        <w:tblBorders>
          <w:left w:val="none" w:sz="0" w:space="0" w:color="auto"/>
          <w:right w:val="none" w:sz="0" w:space="0" w:color="auto"/>
          <w:insideV w:val="none" w:sz="0" w:space="0" w:color="auto"/>
        </w:tblBorders>
        <w:tblLook w:val="04A0" w:firstRow="1" w:lastRow="0" w:firstColumn="1" w:lastColumn="0" w:noHBand="0" w:noVBand="1"/>
      </w:tblPr>
      <w:tblGrid>
        <w:gridCol w:w="1367"/>
        <w:gridCol w:w="1461"/>
        <w:gridCol w:w="2089"/>
        <w:gridCol w:w="3386"/>
      </w:tblGrid>
      <w:tr w:rsidR="00FA2CCA" w:rsidRPr="00FA2CCA" w14:paraId="49919FF5" w14:textId="77777777" w:rsidTr="0060436A">
        <w:trPr>
          <w:cantSplit/>
          <w:trHeight w:hRule="exact" w:val="567"/>
        </w:trPr>
        <w:tc>
          <w:tcPr>
            <w:tcW w:w="823" w:type="pct"/>
            <w:vMerge w:val="restart"/>
            <w:tcBorders>
              <w:top w:val="single" w:sz="12" w:space="0" w:color="auto"/>
              <w:left w:val="nil"/>
              <w:right w:val="nil"/>
            </w:tcBorders>
            <w:vAlign w:val="center"/>
          </w:tcPr>
          <w:p w14:paraId="2C4D549A" w14:textId="77777777" w:rsidR="00FA2CCA" w:rsidRPr="00FA2CCA" w:rsidRDefault="00FA2CCA" w:rsidP="00FA2CCA">
            <w:pPr>
              <w:rPr>
                <w:rFonts w:ascii="Times New Roman" w:hAnsi="Times New Roman"/>
                <w:sz w:val="22"/>
                <w:szCs w:val="24"/>
              </w:rPr>
            </w:pPr>
            <w:r w:rsidRPr="00FA2CCA">
              <w:rPr>
                <w:rFonts w:ascii="Times New Roman" w:hAnsi="Times New Roman"/>
                <w:sz w:val="22"/>
                <w:szCs w:val="24"/>
              </w:rPr>
              <w:t>Sample</w:t>
            </w:r>
          </w:p>
        </w:tc>
        <w:tc>
          <w:tcPr>
            <w:tcW w:w="880" w:type="pct"/>
            <w:vMerge w:val="restart"/>
            <w:tcBorders>
              <w:top w:val="single" w:sz="12" w:space="0" w:color="auto"/>
              <w:left w:val="nil"/>
              <w:right w:val="nil"/>
            </w:tcBorders>
            <w:vAlign w:val="center"/>
          </w:tcPr>
          <w:p w14:paraId="2DB373A9" w14:textId="77777777" w:rsidR="00FA2CCA" w:rsidRPr="00FA2CCA" w:rsidRDefault="00FA2CCA" w:rsidP="00FA2CCA">
            <w:pPr>
              <w:rPr>
                <w:rFonts w:ascii="Times New Roman" w:hAnsi="Times New Roman"/>
                <w:sz w:val="22"/>
                <w:szCs w:val="24"/>
              </w:rPr>
            </w:pPr>
            <w:r w:rsidRPr="00FA2CCA">
              <w:rPr>
                <w:rFonts w:ascii="Times New Roman" w:hAnsi="Times New Roman"/>
                <w:sz w:val="22"/>
                <w:szCs w:val="24"/>
              </w:rPr>
              <w:t>model</w:t>
            </w:r>
          </w:p>
        </w:tc>
        <w:tc>
          <w:tcPr>
            <w:tcW w:w="3297" w:type="pct"/>
            <w:gridSpan w:val="2"/>
            <w:tcBorders>
              <w:top w:val="single" w:sz="12" w:space="0" w:color="auto"/>
              <w:left w:val="nil"/>
              <w:bottom w:val="nil"/>
              <w:right w:val="nil"/>
            </w:tcBorders>
            <w:vAlign w:val="center"/>
          </w:tcPr>
          <w:p w14:paraId="5868DA75"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Constants</w:t>
            </w:r>
          </w:p>
        </w:tc>
      </w:tr>
      <w:tr w:rsidR="00FA2CCA" w:rsidRPr="00FA2CCA" w14:paraId="63CD6CF8" w14:textId="77777777" w:rsidTr="0060436A">
        <w:trPr>
          <w:cantSplit/>
          <w:trHeight w:hRule="exact" w:val="567"/>
        </w:trPr>
        <w:tc>
          <w:tcPr>
            <w:tcW w:w="823" w:type="pct"/>
            <w:vMerge/>
            <w:tcBorders>
              <w:left w:val="nil"/>
              <w:bottom w:val="single" w:sz="4" w:space="0" w:color="000000"/>
              <w:right w:val="nil"/>
            </w:tcBorders>
            <w:vAlign w:val="center"/>
          </w:tcPr>
          <w:p w14:paraId="72B25198" w14:textId="77777777" w:rsidR="00FA2CCA" w:rsidRPr="00FA2CCA" w:rsidRDefault="00FA2CCA" w:rsidP="00FA2CCA">
            <w:pPr>
              <w:rPr>
                <w:rFonts w:ascii="Times New Roman" w:hAnsi="Times New Roman"/>
                <w:sz w:val="22"/>
                <w:szCs w:val="24"/>
              </w:rPr>
            </w:pPr>
          </w:p>
        </w:tc>
        <w:tc>
          <w:tcPr>
            <w:tcW w:w="880" w:type="pct"/>
            <w:vMerge/>
            <w:tcBorders>
              <w:left w:val="nil"/>
              <w:bottom w:val="single" w:sz="4" w:space="0" w:color="auto"/>
              <w:right w:val="nil"/>
            </w:tcBorders>
            <w:vAlign w:val="center"/>
          </w:tcPr>
          <w:p w14:paraId="3DF11B05" w14:textId="77777777" w:rsidR="00FA2CCA" w:rsidRPr="00FA2CCA" w:rsidRDefault="00FA2CCA" w:rsidP="00FA2CCA">
            <w:pPr>
              <w:rPr>
                <w:rFonts w:ascii="Times New Roman" w:hAnsi="Times New Roman"/>
                <w:sz w:val="22"/>
                <w:szCs w:val="24"/>
              </w:rPr>
            </w:pPr>
          </w:p>
        </w:tc>
        <w:tc>
          <w:tcPr>
            <w:tcW w:w="1258" w:type="pct"/>
            <w:tcBorders>
              <w:top w:val="nil"/>
              <w:left w:val="nil"/>
              <w:bottom w:val="single" w:sz="4" w:space="0" w:color="auto"/>
              <w:right w:val="nil"/>
            </w:tcBorders>
            <w:vAlign w:val="center"/>
          </w:tcPr>
          <w:p w14:paraId="65A670BF" w14:textId="77777777" w:rsidR="00FA2CCA" w:rsidRPr="00FA2CCA" w:rsidRDefault="00FA2CCA" w:rsidP="00FA2CCA">
            <w:pPr>
              <w:rPr>
                <w:rFonts w:ascii="Times New Roman" w:hAnsi="Times New Roman"/>
                <w:sz w:val="22"/>
                <w:szCs w:val="24"/>
              </w:rPr>
            </w:pPr>
          </w:p>
        </w:tc>
        <w:tc>
          <w:tcPr>
            <w:tcW w:w="2039" w:type="pct"/>
            <w:tcBorders>
              <w:top w:val="nil"/>
              <w:left w:val="nil"/>
              <w:bottom w:val="single" w:sz="4" w:space="0" w:color="auto"/>
              <w:right w:val="nil"/>
            </w:tcBorders>
            <w:vAlign w:val="center"/>
          </w:tcPr>
          <w:p w14:paraId="3D4038BD"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298 K</w:t>
            </w:r>
          </w:p>
        </w:tc>
      </w:tr>
      <w:tr w:rsidR="00FA2CCA" w:rsidRPr="00FA2CCA" w14:paraId="717F8EE2" w14:textId="77777777" w:rsidTr="0060436A">
        <w:trPr>
          <w:cantSplit/>
          <w:trHeight w:hRule="exact" w:val="567"/>
        </w:trPr>
        <w:tc>
          <w:tcPr>
            <w:tcW w:w="823" w:type="pct"/>
            <w:vMerge w:val="restart"/>
            <w:tcBorders>
              <w:top w:val="single" w:sz="4" w:space="0" w:color="000000"/>
              <w:left w:val="nil"/>
              <w:bottom w:val="single" w:sz="12" w:space="0" w:color="000000"/>
              <w:right w:val="nil"/>
            </w:tcBorders>
            <w:vAlign w:val="center"/>
          </w:tcPr>
          <w:p w14:paraId="5ADA5CC7" w14:textId="77777777" w:rsidR="00FA2CCA" w:rsidRPr="00FA2CCA" w:rsidRDefault="00FA2CCA" w:rsidP="00FA2CCA">
            <w:pPr>
              <w:rPr>
                <w:rFonts w:ascii="Times New Roman" w:hAnsi="Times New Roman"/>
                <w:sz w:val="22"/>
                <w:szCs w:val="24"/>
              </w:rPr>
            </w:pPr>
            <w:r w:rsidRPr="00FA2CCA">
              <w:rPr>
                <w:rFonts w:ascii="Times New Roman" w:hAnsi="Times New Roman"/>
                <w:sz w:val="22"/>
                <w:szCs w:val="24"/>
              </w:rPr>
              <w:t>MWSBC-0.5</w:t>
            </w:r>
          </w:p>
        </w:tc>
        <w:tc>
          <w:tcPr>
            <w:tcW w:w="880" w:type="pct"/>
            <w:vMerge w:val="restart"/>
            <w:tcBorders>
              <w:top w:val="single" w:sz="4" w:space="0" w:color="auto"/>
              <w:left w:val="nil"/>
              <w:bottom w:val="nil"/>
              <w:right w:val="nil"/>
            </w:tcBorders>
            <w:vAlign w:val="center"/>
          </w:tcPr>
          <w:p w14:paraId="062633B6" w14:textId="77777777" w:rsidR="00FA2CCA" w:rsidRPr="00FA2CCA" w:rsidRDefault="00FA2CCA" w:rsidP="00FA2CCA">
            <w:pPr>
              <w:rPr>
                <w:rFonts w:ascii="Times New Roman" w:hAnsi="Times New Roman"/>
                <w:sz w:val="22"/>
                <w:szCs w:val="24"/>
              </w:rPr>
            </w:pPr>
            <w:r w:rsidRPr="00FA2CCA">
              <w:rPr>
                <w:rFonts w:ascii="Times New Roman" w:hAnsi="Times New Roman"/>
                <w:sz w:val="22"/>
                <w:szCs w:val="24"/>
              </w:rPr>
              <w:t>Yoon-Nelson</w:t>
            </w:r>
          </w:p>
        </w:tc>
        <w:tc>
          <w:tcPr>
            <w:tcW w:w="1258" w:type="pct"/>
            <w:tcBorders>
              <w:top w:val="single" w:sz="4" w:space="0" w:color="auto"/>
              <w:left w:val="nil"/>
              <w:bottom w:val="nil"/>
              <w:right w:val="nil"/>
            </w:tcBorders>
            <w:vAlign w:val="center"/>
          </w:tcPr>
          <w:p w14:paraId="029A7270" w14:textId="77777777" w:rsidR="00FA2CCA" w:rsidRPr="00FA2CCA" w:rsidRDefault="00FA2CCA" w:rsidP="00FA2CCA">
            <w:pPr>
              <w:rPr>
                <w:rFonts w:ascii="Times New Roman" w:hAnsi="Times New Roman"/>
                <w:sz w:val="22"/>
                <w:szCs w:val="24"/>
              </w:rPr>
            </w:pPr>
            <w:r w:rsidRPr="00FA2CCA">
              <w:rPr>
                <w:rFonts w:ascii="Times New Roman" w:hAnsi="Times New Roman"/>
                <w:i/>
                <w:iCs/>
                <w:sz w:val="22"/>
                <w:szCs w:val="24"/>
              </w:rPr>
              <w:t>k</w:t>
            </w:r>
            <w:r w:rsidRPr="00FA2CCA">
              <w:rPr>
                <w:rFonts w:ascii="Times New Roman" w:hAnsi="Times New Roman"/>
                <w:sz w:val="22"/>
                <w:szCs w:val="24"/>
              </w:rPr>
              <w:t xml:space="preserve"> (mg L</w:t>
            </w:r>
            <w:r w:rsidRPr="00FA2CCA">
              <w:rPr>
                <w:rFonts w:ascii="Times New Roman" w:hAnsi="Times New Roman"/>
                <w:sz w:val="22"/>
                <w:szCs w:val="24"/>
                <w:vertAlign w:val="superscript"/>
              </w:rPr>
              <w:t>-1</w:t>
            </w:r>
            <w:r w:rsidRPr="00FA2CCA">
              <w:rPr>
                <w:rFonts w:ascii="Times New Roman" w:hAnsi="Times New Roman"/>
                <w:sz w:val="22"/>
                <w:szCs w:val="24"/>
              </w:rPr>
              <w:t xml:space="preserve"> min</w:t>
            </w:r>
            <w:r w:rsidRPr="00FA2CCA">
              <w:rPr>
                <w:rFonts w:ascii="Times New Roman" w:hAnsi="Times New Roman"/>
                <w:sz w:val="22"/>
                <w:szCs w:val="24"/>
                <w:vertAlign w:val="superscript"/>
              </w:rPr>
              <w:t>-1</w:t>
            </w:r>
            <w:r w:rsidRPr="00FA2CCA">
              <w:rPr>
                <w:rFonts w:ascii="Times New Roman" w:hAnsi="Times New Roman"/>
                <w:sz w:val="22"/>
                <w:szCs w:val="24"/>
              </w:rPr>
              <w:t>)</w:t>
            </w:r>
          </w:p>
        </w:tc>
        <w:tc>
          <w:tcPr>
            <w:tcW w:w="2039" w:type="pct"/>
            <w:tcBorders>
              <w:top w:val="single" w:sz="4" w:space="0" w:color="auto"/>
              <w:left w:val="nil"/>
              <w:bottom w:val="nil"/>
              <w:right w:val="nil"/>
            </w:tcBorders>
            <w:vAlign w:val="center"/>
          </w:tcPr>
          <w:p w14:paraId="7A24D154"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0.01</w:t>
            </w:r>
          </w:p>
        </w:tc>
      </w:tr>
      <w:tr w:rsidR="00FA2CCA" w:rsidRPr="00FA2CCA" w14:paraId="74886555" w14:textId="77777777" w:rsidTr="0060436A">
        <w:trPr>
          <w:cantSplit/>
          <w:trHeight w:hRule="exact" w:val="567"/>
        </w:trPr>
        <w:tc>
          <w:tcPr>
            <w:tcW w:w="823" w:type="pct"/>
            <w:vMerge/>
            <w:tcBorders>
              <w:top w:val="single" w:sz="4" w:space="0" w:color="auto"/>
              <w:left w:val="nil"/>
              <w:bottom w:val="single" w:sz="12" w:space="0" w:color="000000"/>
              <w:right w:val="nil"/>
            </w:tcBorders>
            <w:vAlign w:val="center"/>
          </w:tcPr>
          <w:p w14:paraId="45995F53" w14:textId="77777777" w:rsidR="00FA2CCA" w:rsidRPr="00FA2CCA" w:rsidRDefault="00FA2CCA" w:rsidP="00FA2CCA">
            <w:pPr>
              <w:rPr>
                <w:rFonts w:ascii="Times New Roman" w:hAnsi="Times New Roman"/>
                <w:sz w:val="22"/>
                <w:szCs w:val="24"/>
              </w:rPr>
            </w:pPr>
          </w:p>
        </w:tc>
        <w:tc>
          <w:tcPr>
            <w:tcW w:w="880" w:type="pct"/>
            <w:vMerge/>
            <w:tcBorders>
              <w:top w:val="nil"/>
              <w:left w:val="nil"/>
              <w:bottom w:val="nil"/>
              <w:right w:val="nil"/>
            </w:tcBorders>
            <w:vAlign w:val="center"/>
          </w:tcPr>
          <w:p w14:paraId="27EACA4C" w14:textId="77777777" w:rsidR="00FA2CCA" w:rsidRPr="00FA2CCA" w:rsidRDefault="00FA2CCA" w:rsidP="00FA2CCA">
            <w:pPr>
              <w:rPr>
                <w:rFonts w:ascii="Times New Roman" w:hAnsi="Times New Roman"/>
                <w:sz w:val="22"/>
                <w:szCs w:val="24"/>
              </w:rPr>
            </w:pPr>
          </w:p>
        </w:tc>
        <w:tc>
          <w:tcPr>
            <w:tcW w:w="1258" w:type="pct"/>
            <w:tcBorders>
              <w:top w:val="nil"/>
              <w:left w:val="nil"/>
              <w:bottom w:val="nil"/>
              <w:right w:val="nil"/>
            </w:tcBorders>
            <w:vAlign w:val="center"/>
          </w:tcPr>
          <w:p w14:paraId="755F8299" w14:textId="77777777" w:rsidR="00FA2CCA" w:rsidRPr="00FA2CCA" w:rsidRDefault="00FA2CCA" w:rsidP="00FA2CCA">
            <w:pPr>
              <w:rPr>
                <w:rFonts w:ascii="Times New Roman" w:hAnsi="Times New Roman"/>
                <w:i/>
                <w:sz w:val="22"/>
                <w:szCs w:val="24"/>
              </w:rPr>
            </w:pPr>
            <w:r w:rsidRPr="00FA2CCA">
              <w:rPr>
                <w:rFonts w:ascii="Times New Roman" w:hAnsi="Times New Roman"/>
                <w:i/>
                <w:iCs/>
                <w:sz w:val="22"/>
                <w:szCs w:val="24"/>
              </w:rPr>
              <w:t>A</w:t>
            </w:r>
            <w:r w:rsidRPr="00FA2CCA">
              <w:rPr>
                <w:rFonts w:ascii="Times New Roman" w:hAnsi="Times New Roman"/>
                <w:sz w:val="22"/>
                <w:szCs w:val="24"/>
              </w:rPr>
              <w:t xml:space="preserve"> (min)</w:t>
            </w:r>
          </w:p>
        </w:tc>
        <w:tc>
          <w:tcPr>
            <w:tcW w:w="2039" w:type="pct"/>
            <w:tcBorders>
              <w:top w:val="nil"/>
              <w:left w:val="nil"/>
              <w:bottom w:val="nil"/>
              <w:right w:val="nil"/>
            </w:tcBorders>
            <w:vAlign w:val="center"/>
          </w:tcPr>
          <w:p w14:paraId="6C22223D"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120</w:t>
            </w:r>
          </w:p>
        </w:tc>
      </w:tr>
      <w:tr w:rsidR="00FA2CCA" w:rsidRPr="00FA2CCA" w14:paraId="113D19ED" w14:textId="77777777" w:rsidTr="0060436A">
        <w:trPr>
          <w:cantSplit/>
          <w:trHeight w:hRule="exact" w:val="567"/>
        </w:trPr>
        <w:tc>
          <w:tcPr>
            <w:tcW w:w="823" w:type="pct"/>
            <w:vMerge/>
            <w:tcBorders>
              <w:top w:val="single" w:sz="4" w:space="0" w:color="auto"/>
              <w:left w:val="nil"/>
              <w:bottom w:val="single" w:sz="12" w:space="0" w:color="000000"/>
              <w:right w:val="nil"/>
            </w:tcBorders>
            <w:vAlign w:val="center"/>
          </w:tcPr>
          <w:p w14:paraId="2FA472BA" w14:textId="77777777" w:rsidR="00FA2CCA" w:rsidRPr="00FA2CCA" w:rsidRDefault="00FA2CCA" w:rsidP="00FA2CCA">
            <w:pPr>
              <w:rPr>
                <w:rFonts w:ascii="Times New Roman" w:hAnsi="Times New Roman"/>
                <w:sz w:val="22"/>
                <w:szCs w:val="24"/>
              </w:rPr>
            </w:pPr>
          </w:p>
        </w:tc>
        <w:tc>
          <w:tcPr>
            <w:tcW w:w="880" w:type="pct"/>
            <w:vMerge/>
            <w:tcBorders>
              <w:top w:val="nil"/>
              <w:left w:val="nil"/>
              <w:bottom w:val="single" w:sz="4" w:space="0" w:color="auto"/>
              <w:right w:val="nil"/>
            </w:tcBorders>
            <w:vAlign w:val="center"/>
          </w:tcPr>
          <w:p w14:paraId="52D2255B" w14:textId="77777777" w:rsidR="00FA2CCA" w:rsidRPr="00FA2CCA" w:rsidRDefault="00FA2CCA" w:rsidP="00FA2CCA">
            <w:pPr>
              <w:rPr>
                <w:rFonts w:ascii="Times New Roman" w:hAnsi="Times New Roman"/>
                <w:sz w:val="22"/>
                <w:szCs w:val="24"/>
              </w:rPr>
            </w:pPr>
          </w:p>
        </w:tc>
        <w:tc>
          <w:tcPr>
            <w:tcW w:w="1258" w:type="pct"/>
            <w:tcBorders>
              <w:top w:val="nil"/>
              <w:left w:val="nil"/>
              <w:bottom w:val="single" w:sz="4" w:space="0" w:color="auto"/>
              <w:right w:val="nil"/>
            </w:tcBorders>
            <w:vAlign w:val="center"/>
          </w:tcPr>
          <w:p w14:paraId="62F00174" w14:textId="77777777" w:rsidR="00FA2CCA" w:rsidRPr="00FA2CCA" w:rsidRDefault="00FA2CCA" w:rsidP="00FA2CCA">
            <w:pPr>
              <w:rPr>
                <w:rFonts w:ascii="Times New Roman" w:hAnsi="Times New Roman"/>
                <w:i/>
                <w:sz w:val="22"/>
                <w:szCs w:val="24"/>
                <w:vertAlign w:val="superscript"/>
              </w:rPr>
            </w:pPr>
            <w:r w:rsidRPr="00FA2CCA">
              <w:rPr>
                <w:rFonts w:ascii="Times New Roman" w:hAnsi="Times New Roman"/>
                <w:i/>
                <w:sz w:val="22"/>
                <w:szCs w:val="24"/>
              </w:rPr>
              <w:t>R</w:t>
            </w:r>
            <w:r w:rsidRPr="00FA2CCA">
              <w:rPr>
                <w:rFonts w:ascii="Times New Roman" w:hAnsi="Times New Roman"/>
                <w:iCs/>
                <w:sz w:val="22"/>
                <w:szCs w:val="24"/>
                <w:vertAlign w:val="superscript"/>
              </w:rPr>
              <w:t>2</w:t>
            </w:r>
          </w:p>
        </w:tc>
        <w:tc>
          <w:tcPr>
            <w:tcW w:w="2039" w:type="pct"/>
            <w:tcBorders>
              <w:top w:val="nil"/>
              <w:left w:val="nil"/>
              <w:bottom w:val="single" w:sz="4" w:space="0" w:color="auto"/>
              <w:right w:val="nil"/>
            </w:tcBorders>
            <w:vAlign w:val="center"/>
          </w:tcPr>
          <w:p w14:paraId="2C74A079"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0.926</w:t>
            </w:r>
          </w:p>
        </w:tc>
      </w:tr>
      <w:tr w:rsidR="00FA2CCA" w:rsidRPr="00FA2CCA" w14:paraId="5206D813" w14:textId="77777777" w:rsidTr="0060436A">
        <w:trPr>
          <w:cantSplit/>
          <w:trHeight w:hRule="exact" w:val="567"/>
        </w:trPr>
        <w:tc>
          <w:tcPr>
            <w:tcW w:w="823" w:type="pct"/>
            <w:vMerge/>
            <w:tcBorders>
              <w:top w:val="single" w:sz="4" w:space="0" w:color="auto"/>
              <w:left w:val="nil"/>
              <w:bottom w:val="single" w:sz="12" w:space="0" w:color="000000"/>
              <w:right w:val="nil"/>
            </w:tcBorders>
            <w:vAlign w:val="center"/>
          </w:tcPr>
          <w:p w14:paraId="70185603" w14:textId="77777777" w:rsidR="00FA2CCA" w:rsidRPr="00FA2CCA" w:rsidRDefault="00FA2CCA" w:rsidP="00FA2CCA">
            <w:pPr>
              <w:rPr>
                <w:rFonts w:ascii="Times New Roman" w:hAnsi="Times New Roman"/>
                <w:sz w:val="22"/>
                <w:szCs w:val="24"/>
              </w:rPr>
            </w:pPr>
          </w:p>
        </w:tc>
        <w:tc>
          <w:tcPr>
            <w:tcW w:w="880" w:type="pct"/>
            <w:vMerge w:val="restart"/>
            <w:tcBorders>
              <w:top w:val="single" w:sz="4" w:space="0" w:color="auto"/>
              <w:left w:val="nil"/>
              <w:bottom w:val="single" w:sz="12" w:space="0" w:color="auto"/>
              <w:right w:val="nil"/>
            </w:tcBorders>
            <w:vAlign w:val="center"/>
          </w:tcPr>
          <w:p w14:paraId="70A8A4C7" w14:textId="77777777" w:rsidR="00FA2CCA" w:rsidRPr="00FA2CCA" w:rsidRDefault="00FA2CCA" w:rsidP="00FA2CCA">
            <w:pPr>
              <w:rPr>
                <w:rFonts w:ascii="Times New Roman" w:hAnsi="Times New Roman"/>
                <w:sz w:val="22"/>
                <w:szCs w:val="24"/>
              </w:rPr>
            </w:pPr>
            <w:r w:rsidRPr="00FA2CCA">
              <w:rPr>
                <w:rFonts w:ascii="Times New Roman" w:hAnsi="Times New Roman"/>
                <w:sz w:val="22"/>
                <w:szCs w:val="24"/>
              </w:rPr>
              <w:t>Adam-Bohart</w:t>
            </w:r>
          </w:p>
        </w:tc>
        <w:tc>
          <w:tcPr>
            <w:tcW w:w="1258" w:type="pct"/>
            <w:tcBorders>
              <w:top w:val="single" w:sz="4" w:space="0" w:color="auto"/>
              <w:left w:val="nil"/>
              <w:bottom w:val="nil"/>
              <w:right w:val="nil"/>
            </w:tcBorders>
            <w:vAlign w:val="center"/>
          </w:tcPr>
          <w:p w14:paraId="10C65185" w14:textId="77777777" w:rsidR="00FA2CCA" w:rsidRPr="00FA2CCA" w:rsidRDefault="00FA2CCA" w:rsidP="00FA2CCA">
            <w:pPr>
              <w:rPr>
                <w:rFonts w:ascii="Times New Roman" w:hAnsi="Times New Roman"/>
                <w:sz w:val="22"/>
                <w:szCs w:val="24"/>
              </w:rPr>
            </w:pPr>
            <w:proofErr w:type="spellStart"/>
            <w:r w:rsidRPr="00FA2CCA">
              <w:rPr>
                <w:rFonts w:ascii="Times New Roman" w:hAnsi="Times New Roman"/>
                <w:i/>
                <w:iCs/>
                <w:sz w:val="22"/>
                <w:szCs w:val="24"/>
              </w:rPr>
              <w:t>k</w:t>
            </w:r>
            <w:r w:rsidRPr="00FA2CCA">
              <w:rPr>
                <w:rFonts w:ascii="Times New Roman" w:hAnsi="Times New Roman"/>
                <w:sz w:val="22"/>
                <w:szCs w:val="24"/>
                <w:vertAlign w:val="subscript"/>
              </w:rPr>
              <w:t>ab</w:t>
            </w:r>
            <w:proofErr w:type="spellEnd"/>
            <w:r w:rsidRPr="00FA2CCA">
              <w:rPr>
                <w:rFonts w:ascii="Times New Roman" w:hAnsi="Times New Roman"/>
                <w:sz w:val="22"/>
                <w:szCs w:val="24"/>
              </w:rPr>
              <w:t xml:space="preserve"> (L mg</w:t>
            </w:r>
            <w:r w:rsidRPr="00FA2CCA">
              <w:rPr>
                <w:rFonts w:ascii="Times New Roman" w:hAnsi="Times New Roman"/>
                <w:sz w:val="22"/>
                <w:szCs w:val="24"/>
                <w:vertAlign w:val="superscript"/>
              </w:rPr>
              <w:t>-1</w:t>
            </w:r>
            <w:r w:rsidRPr="00FA2CCA">
              <w:rPr>
                <w:rFonts w:ascii="Times New Roman" w:hAnsi="Times New Roman"/>
                <w:sz w:val="22"/>
                <w:szCs w:val="24"/>
              </w:rPr>
              <w:t xml:space="preserve"> min</w:t>
            </w:r>
            <w:r w:rsidRPr="00FA2CCA">
              <w:rPr>
                <w:rFonts w:ascii="Times New Roman" w:hAnsi="Times New Roman"/>
                <w:sz w:val="22"/>
                <w:szCs w:val="24"/>
                <w:vertAlign w:val="superscript"/>
              </w:rPr>
              <w:t>-1</w:t>
            </w:r>
            <w:r w:rsidRPr="00FA2CCA">
              <w:rPr>
                <w:rFonts w:ascii="Times New Roman" w:hAnsi="Times New Roman"/>
                <w:sz w:val="22"/>
                <w:szCs w:val="24"/>
              </w:rPr>
              <w:t>)</w:t>
            </w:r>
          </w:p>
        </w:tc>
        <w:tc>
          <w:tcPr>
            <w:tcW w:w="2039" w:type="pct"/>
            <w:tcBorders>
              <w:top w:val="single" w:sz="4" w:space="0" w:color="auto"/>
              <w:left w:val="nil"/>
              <w:bottom w:val="nil"/>
              <w:right w:val="nil"/>
            </w:tcBorders>
            <w:vAlign w:val="center"/>
          </w:tcPr>
          <w:p w14:paraId="23320C19"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8.66</w:t>
            </w:r>
          </w:p>
        </w:tc>
      </w:tr>
      <w:tr w:rsidR="00FA2CCA" w:rsidRPr="00FA2CCA" w14:paraId="6C476482" w14:textId="77777777" w:rsidTr="0060436A">
        <w:trPr>
          <w:cantSplit/>
          <w:trHeight w:hRule="exact" w:val="567"/>
        </w:trPr>
        <w:tc>
          <w:tcPr>
            <w:tcW w:w="823" w:type="pct"/>
            <w:vMerge/>
            <w:tcBorders>
              <w:top w:val="single" w:sz="4" w:space="0" w:color="auto"/>
              <w:left w:val="nil"/>
              <w:bottom w:val="single" w:sz="12" w:space="0" w:color="000000"/>
              <w:right w:val="nil"/>
            </w:tcBorders>
            <w:vAlign w:val="center"/>
          </w:tcPr>
          <w:p w14:paraId="6B9C2532" w14:textId="77777777" w:rsidR="00FA2CCA" w:rsidRPr="00FA2CCA" w:rsidRDefault="00FA2CCA" w:rsidP="00FA2CCA">
            <w:pPr>
              <w:rPr>
                <w:rFonts w:ascii="Times New Roman" w:hAnsi="Times New Roman"/>
                <w:sz w:val="22"/>
                <w:szCs w:val="24"/>
              </w:rPr>
            </w:pPr>
          </w:p>
        </w:tc>
        <w:tc>
          <w:tcPr>
            <w:tcW w:w="880" w:type="pct"/>
            <w:vMerge/>
            <w:tcBorders>
              <w:top w:val="nil"/>
              <w:left w:val="nil"/>
              <w:bottom w:val="single" w:sz="12" w:space="0" w:color="auto"/>
              <w:right w:val="nil"/>
            </w:tcBorders>
            <w:vAlign w:val="center"/>
          </w:tcPr>
          <w:p w14:paraId="604BD644" w14:textId="77777777" w:rsidR="00FA2CCA" w:rsidRPr="00FA2CCA" w:rsidRDefault="00FA2CCA" w:rsidP="00FA2CCA">
            <w:pPr>
              <w:rPr>
                <w:rFonts w:ascii="Times New Roman" w:hAnsi="Times New Roman"/>
                <w:sz w:val="22"/>
                <w:szCs w:val="24"/>
              </w:rPr>
            </w:pPr>
          </w:p>
        </w:tc>
        <w:tc>
          <w:tcPr>
            <w:tcW w:w="1258" w:type="pct"/>
            <w:tcBorders>
              <w:top w:val="nil"/>
              <w:left w:val="nil"/>
              <w:bottom w:val="nil"/>
              <w:right w:val="nil"/>
            </w:tcBorders>
            <w:vAlign w:val="center"/>
          </w:tcPr>
          <w:p w14:paraId="5867C625" w14:textId="77777777" w:rsidR="00FA2CCA" w:rsidRPr="00FA2CCA" w:rsidRDefault="00FA2CCA" w:rsidP="00FA2CCA">
            <w:pPr>
              <w:rPr>
                <w:rFonts w:ascii="Times New Roman" w:hAnsi="Times New Roman"/>
                <w:sz w:val="22"/>
                <w:szCs w:val="24"/>
              </w:rPr>
            </w:pPr>
            <w:r w:rsidRPr="00FA2CCA">
              <w:rPr>
                <w:rFonts w:ascii="Times New Roman" w:hAnsi="Times New Roman"/>
                <w:i/>
                <w:iCs/>
                <w:sz w:val="22"/>
                <w:szCs w:val="24"/>
              </w:rPr>
              <w:t>N</w:t>
            </w:r>
            <w:r w:rsidRPr="00FA2CCA">
              <w:rPr>
                <w:rFonts w:ascii="Times New Roman" w:hAnsi="Times New Roman"/>
                <w:sz w:val="22"/>
                <w:szCs w:val="24"/>
                <w:vertAlign w:val="subscript"/>
              </w:rPr>
              <w:t>0</w:t>
            </w:r>
            <w:r w:rsidRPr="00FA2CCA">
              <w:rPr>
                <w:rFonts w:ascii="Times New Roman" w:hAnsi="Times New Roman"/>
                <w:sz w:val="22"/>
                <w:szCs w:val="24"/>
              </w:rPr>
              <w:t xml:space="preserve"> (mg L</w:t>
            </w:r>
            <w:r w:rsidRPr="00FA2CCA">
              <w:rPr>
                <w:rFonts w:ascii="Times New Roman" w:hAnsi="Times New Roman"/>
                <w:sz w:val="22"/>
                <w:szCs w:val="24"/>
                <w:vertAlign w:val="superscript"/>
              </w:rPr>
              <w:t>-1</w:t>
            </w:r>
            <w:r w:rsidRPr="00FA2CCA">
              <w:rPr>
                <w:rFonts w:ascii="Times New Roman" w:hAnsi="Times New Roman"/>
                <w:sz w:val="22"/>
                <w:szCs w:val="24"/>
              </w:rPr>
              <w:t>)</w:t>
            </w:r>
          </w:p>
        </w:tc>
        <w:tc>
          <w:tcPr>
            <w:tcW w:w="2039" w:type="pct"/>
            <w:tcBorders>
              <w:top w:val="nil"/>
              <w:left w:val="nil"/>
              <w:bottom w:val="nil"/>
              <w:right w:val="nil"/>
            </w:tcBorders>
            <w:vAlign w:val="center"/>
          </w:tcPr>
          <w:p w14:paraId="2029524F"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104.97</w:t>
            </w:r>
          </w:p>
        </w:tc>
      </w:tr>
      <w:tr w:rsidR="00FA2CCA" w:rsidRPr="00FA2CCA" w14:paraId="47E0E858" w14:textId="77777777" w:rsidTr="0060436A">
        <w:trPr>
          <w:cantSplit/>
          <w:trHeight w:hRule="exact" w:val="567"/>
        </w:trPr>
        <w:tc>
          <w:tcPr>
            <w:tcW w:w="823" w:type="pct"/>
            <w:vMerge/>
            <w:tcBorders>
              <w:top w:val="single" w:sz="4" w:space="0" w:color="auto"/>
              <w:left w:val="nil"/>
              <w:bottom w:val="single" w:sz="12" w:space="0" w:color="000000"/>
              <w:right w:val="nil"/>
            </w:tcBorders>
            <w:vAlign w:val="center"/>
          </w:tcPr>
          <w:p w14:paraId="09E7B7D5" w14:textId="77777777" w:rsidR="00FA2CCA" w:rsidRPr="00FA2CCA" w:rsidRDefault="00FA2CCA" w:rsidP="00FA2CCA">
            <w:pPr>
              <w:rPr>
                <w:rFonts w:ascii="Times New Roman" w:hAnsi="Times New Roman"/>
                <w:sz w:val="22"/>
                <w:szCs w:val="24"/>
              </w:rPr>
            </w:pPr>
          </w:p>
        </w:tc>
        <w:tc>
          <w:tcPr>
            <w:tcW w:w="880" w:type="pct"/>
            <w:vMerge/>
            <w:tcBorders>
              <w:top w:val="nil"/>
              <w:left w:val="nil"/>
              <w:bottom w:val="single" w:sz="12" w:space="0" w:color="auto"/>
              <w:right w:val="nil"/>
            </w:tcBorders>
            <w:vAlign w:val="center"/>
          </w:tcPr>
          <w:p w14:paraId="19840960" w14:textId="77777777" w:rsidR="00FA2CCA" w:rsidRPr="00FA2CCA" w:rsidRDefault="00FA2CCA" w:rsidP="00FA2CCA">
            <w:pPr>
              <w:rPr>
                <w:rFonts w:ascii="Times New Roman" w:hAnsi="Times New Roman"/>
                <w:sz w:val="22"/>
                <w:szCs w:val="24"/>
              </w:rPr>
            </w:pPr>
          </w:p>
        </w:tc>
        <w:tc>
          <w:tcPr>
            <w:tcW w:w="1258" w:type="pct"/>
            <w:tcBorders>
              <w:top w:val="nil"/>
              <w:left w:val="nil"/>
              <w:bottom w:val="single" w:sz="12" w:space="0" w:color="auto"/>
              <w:right w:val="nil"/>
            </w:tcBorders>
            <w:vAlign w:val="center"/>
          </w:tcPr>
          <w:p w14:paraId="796854AE" w14:textId="77777777" w:rsidR="00FA2CCA" w:rsidRPr="00FA2CCA" w:rsidRDefault="00FA2CCA" w:rsidP="00FA2CCA">
            <w:pPr>
              <w:rPr>
                <w:rFonts w:ascii="Times New Roman" w:hAnsi="Times New Roman"/>
                <w:sz w:val="22"/>
                <w:szCs w:val="24"/>
              </w:rPr>
            </w:pPr>
            <w:r w:rsidRPr="00FA2CCA">
              <w:rPr>
                <w:rFonts w:ascii="Times New Roman" w:hAnsi="Times New Roman"/>
                <w:i/>
                <w:sz w:val="22"/>
                <w:szCs w:val="24"/>
              </w:rPr>
              <w:t>R</w:t>
            </w:r>
            <w:r w:rsidRPr="00FA2CCA">
              <w:rPr>
                <w:rFonts w:ascii="Times New Roman" w:hAnsi="Times New Roman"/>
                <w:iCs/>
                <w:sz w:val="22"/>
                <w:szCs w:val="24"/>
                <w:vertAlign w:val="superscript"/>
              </w:rPr>
              <w:t>2</w:t>
            </w:r>
          </w:p>
        </w:tc>
        <w:tc>
          <w:tcPr>
            <w:tcW w:w="2039" w:type="pct"/>
            <w:tcBorders>
              <w:top w:val="nil"/>
              <w:left w:val="nil"/>
              <w:bottom w:val="single" w:sz="12" w:space="0" w:color="auto"/>
              <w:right w:val="nil"/>
            </w:tcBorders>
            <w:vAlign w:val="center"/>
          </w:tcPr>
          <w:p w14:paraId="328588E1" w14:textId="77777777" w:rsidR="00FA2CCA" w:rsidRPr="00FA2CCA" w:rsidRDefault="00FA2CCA" w:rsidP="00FA2CCA">
            <w:pPr>
              <w:jc w:val="center"/>
              <w:rPr>
                <w:rFonts w:ascii="Times New Roman" w:hAnsi="Times New Roman"/>
                <w:sz w:val="22"/>
                <w:szCs w:val="24"/>
              </w:rPr>
            </w:pPr>
            <w:r w:rsidRPr="00FA2CCA">
              <w:rPr>
                <w:rFonts w:ascii="Times New Roman" w:hAnsi="Times New Roman"/>
                <w:sz w:val="22"/>
                <w:szCs w:val="24"/>
              </w:rPr>
              <w:t>0.707</w:t>
            </w:r>
          </w:p>
        </w:tc>
      </w:tr>
    </w:tbl>
    <w:p w14:paraId="1A3E522F" w14:textId="77777777" w:rsidR="00FA2CCA" w:rsidRPr="00FA2CCA" w:rsidRDefault="00FA2CCA" w:rsidP="00FA2CCA">
      <w:pPr>
        <w:rPr>
          <w:rFonts w:ascii="Times New Roman" w:eastAsia="等线" w:hAnsi="Times New Roman" w:cs="Times New Roman"/>
        </w:rPr>
      </w:pPr>
    </w:p>
    <w:p w14:paraId="148BCEC5" w14:textId="6406AD15" w:rsidR="00BB6E65" w:rsidRPr="00FA2CCA" w:rsidRDefault="00BB6E65" w:rsidP="00FA2CCA"/>
    <w:sectPr w:rsidR="00BB6E65" w:rsidRPr="00FA2CCA" w:rsidSect="0008274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7CDBC" w14:textId="77777777" w:rsidR="00082747" w:rsidRDefault="00082747" w:rsidP="00123A75">
      <w:r>
        <w:separator/>
      </w:r>
    </w:p>
  </w:endnote>
  <w:endnote w:type="continuationSeparator" w:id="0">
    <w:p w14:paraId="6F851FAC" w14:textId="77777777" w:rsidR="00082747" w:rsidRDefault="00082747" w:rsidP="00123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DD20" w14:textId="77777777" w:rsidR="00082747" w:rsidRDefault="00082747" w:rsidP="00123A75">
      <w:r>
        <w:separator/>
      </w:r>
    </w:p>
  </w:footnote>
  <w:footnote w:type="continuationSeparator" w:id="0">
    <w:p w14:paraId="64F19FB1" w14:textId="77777777" w:rsidR="00082747" w:rsidRDefault="00082747" w:rsidP="00123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5392A"/>
    <w:multiLevelType w:val="hybridMultilevel"/>
    <w:tmpl w:val="71E61B46"/>
    <w:lvl w:ilvl="0" w:tplc="C6CC2ED8">
      <w:start w:val="2"/>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9B50340"/>
    <w:multiLevelType w:val="hybridMultilevel"/>
    <w:tmpl w:val="C90A20F0"/>
    <w:lvl w:ilvl="0" w:tplc="F446BDE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B69661F"/>
    <w:multiLevelType w:val="hybridMultilevel"/>
    <w:tmpl w:val="26168640"/>
    <w:lvl w:ilvl="0" w:tplc="F10AAF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07851929">
    <w:abstractNumId w:val="1"/>
  </w:num>
  <w:num w:numId="2" w16cid:durableId="1978146950">
    <w:abstractNumId w:val="0"/>
  </w:num>
  <w:num w:numId="3" w16cid:durableId="368065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FF6"/>
    <w:rsid w:val="00016FF6"/>
    <w:rsid w:val="00032A33"/>
    <w:rsid w:val="00041E00"/>
    <w:rsid w:val="00082747"/>
    <w:rsid w:val="00083B1C"/>
    <w:rsid w:val="000857A5"/>
    <w:rsid w:val="00091B1D"/>
    <w:rsid w:val="000D6B65"/>
    <w:rsid w:val="000E48D8"/>
    <w:rsid w:val="00102EE6"/>
    <w:rsid w:val="001163ED"/>
    <w:rsid w:val="00123A75"/>
    <w:rsid w:val="00133A95"/>
    <w:rsid w:val="00157A35"/>
    <w:rsid w:val="00162009"/>
    <w:rsid w:val="001623F3"/>
    <w:rsid w:val="0017570B"/>
    <w:rsid w:val="0018672B"/>
    <w:rsid w:val="00190D33"/>
    <w:rsid w:val="001A15D3"/>
    <w:rsid w:val="001A215F"/>
    <w:rsid w:val="001D45D7"/>
    <w:rsid w:val="001F2510"/>
    <w:rsid w:val="00240ECE"/>
    <w:rsid w:val="00243B14"/>
    <w:rsid w:val="00250C4D"/>
    <w:rsid w:val="0025552F"/>
    <w:rsid w:val="002C7AC9"/>
    <w:rsid w:val="002D3C4C"/>
    <w:rsid w:val="002E1D41"/>
    <w:rsid w:val="003044C6"/>
    <w:rsid w:val="00323EA2"/>
    <w:rsid w:val="00326331"/>
    <w:rsid w:val="00350A28"/>
    <w:rsid w:val="00351DB2"/>
    <w:rsid w:val="00377C83"/>
    <w:rsid w:val="003B69B7"/>
    <w:rsid w:val="004222DC"/>
    <w:rsid w:val="00425989"/>
    <w:rsid w:val="0044248E"/>
    <w:rsid w:val="004545C8"/>
    <w:rsid w:val="004845B9"/>
    <w:rsid w:val="004A473A"/>
    <w:rsid w:val="004A6394"/>
    <w:rsid w:val="004A70BC"/>
    <w:rsid w:val="004B0FD1"/>
    <w:rsid w:val="004B37FC"/>
    <w:rsid w:val="004C2BEF"/>
    <w:rsid w:val="004C5CC9"/>
    <w:rsid w:val="004D0C57"/>
    <w:rsid w:val="00514135"/>
    <w:rsid w:val="00514830"/>
    <w:rsid w:val="00516B98"/>
    <w:rsid w:val="00521BC9"/>
    <w:rsid w:val="00522380"/>
    <w:rsid w:val="00527EF7"/>
    <w:rsid w:val="0053164C"/>
    <w:rsid w:val="005524D2"/>
    <w:rsid w:val="00573349"/>
    <w:rsid w:val="005A2904"/>
    <w:rsid w:val="005A4F38"/>
    <w:rsid w:val="005B4C9E"/>
    <w:rsid w:val="005C1893"/>
    <w:rsid w:val="005F240D"/>
    <w:rsid w:val="005F4881"/>
    <w:rsid w:val="00612646"/>
    <w:rsid w:val="0064018F"/>
    <w:rsid w:val="00660B90"/>
    <w:rsid w:val="00675D70"/>
    <w:rsid w:val="0068723B"/>
    <w:rsid w:val="006D7346"/>
    <w:rsid w:val="006F79C2"/>
    <w:rsid w:val="0070699D"/>
    <w:rsid w:val="007164BE"/>
    <w:rsid w:val="00722EA2"/>
    <w:rsid w:val="00726CC0"/>
    <w:rsid w:val="0073580E"/>
    <w:rsid w:val="007537C5"/>
    <w:rsid w:val="00784CBF"/>
    <w:rsid w:val="00795DF4"/>
    <w:rsid w:val="007C7358"/>
    <w:rsid w:val="007E1680"/>
    <w:rsid w:val="007E4E7A"/>
    <w:rsid w:val="007E5E55"/>
    <w:rsid w:val="007F46D2"/>
    <w:rsid w:val="00814594"/>
    <w:rsid w:val="00850E80"/>
    <w:rsid w:val="00871BAE"/>
    <w:rsid w:val="008A2B41"/>
    <w:rsid w:val="008A7A9D"/>
    <w:rsid w:val="008B1182"/>
    <w:rsid w:val="008B13E7"/>
    <w:rsid w:val="008B557B"/>
    <w:rsid w:val="008B7F69"/>
    <w:rsid w:val="008D0827"/>
    <w:rsid w:val="008D0A89"/>
    <w:rsid w:val="008F5CF6"/>
    <w:rsid w:val="008F7D7A"/>
    <w:rsid w:val="00920B3E"/>
    <w:rsid w:val="00926103"/>
    <w:rsid w:val="00934627"/>
    <w:rsid w:val="00935733"/>
    <w:rsid w:val="009A1D8C"/>
    <w:rsid w:val="009B1547"/>
    <w:rsid w:val="009C0ECC"/>
    <w:rsid w:val="009E1DC0"/>
    <w:rsid w:val="009F0176"/>
    <w:rsid w:val="009F1F95"/>
    <w:rsid w:val="00A01726"/>
    <w:rsid w:val="00A04B9E"/>
    <w:rsid w:val="00A52B62"/>
    <w:rsid w:val="00A54061"/>
    <w:rsid w:val="00A546A5"/>
    <w:rsid w:val="00A57699"/>
    <w:rsid w:val="00A650B5"/>
    <w:rsid w:val="00A76455"/>
    <w:rsid w:val="00AA3D16"/>
    <w:rsid w:val="00AD0886"/>
    <w:rsid w:val="00AD1997"/>
    <w:rsid w:val="00AD3EA6"/>
    <w:rsid w:val="00AF31AC"/>
    <w:rsid w:val="00AF58D1"/>
    <w:rsid w:val="00B903D7"/>
    <w:rsid w:val="00B92FD2"/>
    <w:rsid w:val="00B96C00"/>
    <w:rsid w:val="00BB6E65"/>
    <w:rsid w:val="00BF5C92"/>
    <w:rsid w:val="00C03AC8"/>
    <w:rsid w:val="00C12177"/>
    <w:rsid w:val="00C41C70"/>
    <w:rsid w:val="00C54C19"/>
    <w:rsid w:val="00C64C7D"/>
    <w:rsid w:val="00C7470F"/>
    <w:rsid w:val="00C81DF5"/>
    <w:rsid w:val="00CA4E94"/>
    <w:rsid w:val="00CE1C4F"/>
    <w:rsid w:val="00CF17F5"/>
    <w:rsid w:val="00D40A52"/>
    <w:rsid w:val="00D60C34"/>
    <w:rsid w:val="00D930F0"/>
    <w:rsid w:val="00DF32B1"/>
    <w:rsid w:val="00E11076"/>
    <w:rsid w:val="00E1379D"/>
    <w:rsid w:val="00E16A66"/>
    <w:rsid w:val="00E45D8E"/>
    <w:rsid w:val="00E651C7"/>
    <w:rsid w:val="00E717B2"/>
    <w:rsid w:val="00E90873"/>
    <w:rsid w:val="00EA3C8F"/>
    <w:rsid w:val="00EA4C78"/>
    <w:rsid w:val="00ED1AF3"/>
    <w:rsid w:val="00ED288E"/>
    <w:rsid w:val="00F60A89"/>
    <w:rsid w:val="00F73EB4"/>
    <w:rsid w:val="00F755B9"/>
    <w:rsid w:val="00F83CEE"/>
    <w:rsid w:val="00F84C36"/>
    <w:rsid w:val="00F90605"/>
    <w:rsid w:val="00FA0DD6"/>
    <w:rsid w:val="00FA2CCA"/>
    <w:rsid w:val="00FA365F"/>
    <w:rsid w:val="00FF5D34"/>
    <w:rsid w:val="00FF646A"/>
    <w:rsid w:val="00FF6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C4A8C"/>
  <w15:chartTrackingRefBased/>
  <w15:docId w15:val="{F2179D51-9244-4CEF-A365-0181671A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3A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3A75"/>
    <w:pPr>
      <w:tabs>
        <w:tab w:val="center" w:pos="4153"/>
        <w:tab w:val="right" w:pos="8306"/>
      </w:tabs>
      <w:snapToGrid w:val="0"/>
      <w:jc w:val="center"/>
    </w:pPr>
    <w:rPr>
      <w:sz w:val="18"/>
      <w:szCs w:val="18"/>
    </w:rPr>
  </w:style>
  <w:style w:type="character" w:customStyle="1" w:styleId="a4">
    <w:name w:val="页眉 字符"/>
    <w:basedOn w:val="a0"/>
    <w:link w:val="a3"/>
    <w:uiPriority w:val="99"/>
    <w:rsid w:val="00123A75"/>
    <w:rPr>
      <w:sz w:val="18"/>
      <w:szCs w:val="18"/>
    </w:rPr>
  </w:style>
  <w:style w:type="paragraph" w:styleId="a5">
    <w:name w:val="footer"/>
    <w:basedOn w:val="a"/>
    <w:link w:val="a6"/>
    <w:uiPriority w:val="99"/>
    <w:unhideWhenUsed/>
    <w:rsid w:val="00123A75"/>
    <w:pPr>
      <w:tabs>
        <w:tab w:val="center" w:pos="4153"/>
        <w:tab w:val="right" w:pos="8306"/>
      </w:tabs>
      <w:snapToGrid w:val="0"/>
      <w:jc w:val="left"/>
    </w:pPr>
    <w:rPr>
      <w:sz w:val="18"/>
      <w:szCs w:val="18"/>
    </w:rPr>
  </w:style>
  <w:style w:type="character" w:customStyle="1" w:styleId="a6">
    <w:name w:val="页脚 字符"/>
    <w:basedOn w:val="a0"/>
    <w:link w:val="a5"/>
    <w:uiPriority w:val="99"/>
    <w:rsid w:val="00123A75"/>
    <w:rPr>
      <w:sz w:val="18"/>
      <w:szCs w:val="18"/>
    </w:rPr>
  </w:style>
  <w:style w:type="table" w:customStyle="1" w:styleId="21">
    <w:name w:val="无格式表格 21"/>
    <w:basedOn w:val="a1"/>
    <w:uiPriority w:val="42"/>
    <w:qFormat/>
    <w:rsid w:val="00123A75"/>
    <w:rPr>
      <w:rFonts w:ascii="Times New Roman" w:eastAsia="宋体" w:hAnsi="Times New Roman" w:cs="Times New Roman"/>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7">
    <w:name w:val="Hyperlink"/>
    <w:basedOn w:val="a0"/>
    <w:uiPriority w:val="99"/>
    <w:unhideWhenUsed/>
    <w:rsid w:val="00A57699"/>
    <w:rPr>
      <w:color w:val="0563C1" w:themeColor="hyperlink"/>
      <w:u w:val="single"/>
    </w:rPr>
  </w:style>
  <w:style w:type="character" w:styleId="a8">
    <w:name w:val="Unresolved Mention"/>
    <w:basedOn w:val="a0"/>
    <w:uiPriority w:val="99"/>
    <w:semiHidden/>
    <w:unhideWhenUsed/>
    <w:rsid w:val="00A57699"/>
    <w:rPr>
      <w:color w:val="605E5C"/>
      <w:shd w:val="clear" w:color="auto" w:fill="E1DFDD"/>
    </w:rPr>
  </w:style>
  <w:style w:type="table" w:styleId="a9">
    <w:name w:val="Table Grid"/>
    <w:basedOn w:val="a1"/>
    <w:uiPriority w:val="39"/>
    <w:rsid w:val="00A57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2B62"/>
    <w:pPr>
      <w:ind w:firstLineChars="200" w:firstLine="420"/>
    </w:pPr>
  </w:style>
  <w:style w:type="character" w:styleId="ab">
    <w:name w:val="FollowedHyperlink"/>
    <w:basedOn w:val="a0"/>
    <w:uiPriority w:val="99"/>
    <w:semiHidden/>
    <w:unhideWhenUsed/>
    <w:rsid w:val="00871BAE"/>
    <w:rPr>
      <w:color w:val="954F72" w:themeColor="followedHyperlink"/>
      <w:u w:val="single"/>
    </w:rPr>
  </w:style>
  <w:style w:type="character" w:styleId="ac">
    <w:name w:val="Placeholder Text"/>
    <w:basedOn w:val="a0"/>
    <w:uiPriority w:val="99"/>
    <w:semiHidden/>
    <w:rsid w:val="00C03AC8"/>
    <w:rPr>
      <w:color w:val="808080"/>
    </w:rPr>
  </w:style>
  <w:style w:type="character" w:styleId="ad">
    <w:name w:val="line number"/>
    <w:basedOn w:val="a0"/>
    <w:uiPriority w:val="99"/>
    <w:semiHidden/>
    <w:unhideWhenUsed/>
    <w:rsid w:val="00CF17F5"/>
  </w:style>
  <w:style w:type="table" w:customStyle="1" w:styleId="1">
    <w:name w:val="网格型1"/>
    <w:basedOn w:val="a1"/>
    <w:next w:val="a9"/>
    <w:uiPriority w:val="39"/>
    <w:rsid w:val="00F73EB4"/>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52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shanshan81@163.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0C543-4B42-4B8C-8BDE-AA8C6A7B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13</Pages>
  <Words>1476</Words>
  <Characters>8014</Characters>
  <Application>Microsoft Office Word</Application>
  <DocSecurity>0</DocSecurity>
  <Lines>280</Lines>
  <Paragraphs>141</Paragraphs>
  <ScaleCrop>false</ScaleCrop>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于 永波</dc:creator>
  <cp:keywords/>
  <dc:description/>
  <cp:lastModifiedBy>永波 于</cp:lastModifiedBy>
  <cp:revision>62</cp:revision>
  <dcterms:created xsi:type="dcterms:W3CDTF">2023-05-31T01:52:00Z</dcterms:created>
  <dcterms:modified xsi:type="dcterms:W3CDTF">2024-03-16T13:34:00Z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f611fd7633e4a71c258eba7e69ea2df1951c2da0c0759880ac38475f0142c3a9</vt:lpwstr>
  </property>
</Properties>
</file>