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132EA" w14:textId="1AACA407" w:rsidR="00DF60C7" w:rsidRDefault="00DD27D4" w:rsidP="00DF60C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1F1E43" wp14:editId="6C1D4F72">
            <wp:extent cx="5310000" cy="1983600"/>
            <wp:effectExtent l="0" t="0" r="5080" b="0"/>
            <wp:docPr id="49121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19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CDCE2" w14:textId="03363371" w:rsidR="002F22CA" w:rsidRDefault="00DD27D4" w:rsidP="00DF60C7">
      <w:pPr>
        <w:jc w:val="center"/>
      </w:pPr>
      <w:r>
        <w:rPr>
          <w:noProof/>
        </w:rPr>
        <w:drawing>
          <wp:inline distT="0" distB="0" distL="0" distR="0" wp14:anchorId="4A04877D" wp14:editId="7361F7FA">
            <wp:extent cx="5266800" cy="2890800"/>
            <wp:effectExtent l="0" t="0" r="0" b="0"/>
            <wp:docPr id="18600678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28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22F58" w14:textId="3BD03F60" w:rsidR="003E5AB6" w:rsidRDefault="007916FC" w:rsidP="00343D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7916FC">
        <w:rPr>
          <w:rFonts w:ascii="Times New Roman" w:hAnsi="Times New Roman" w:cs="Times New Roman"/>
          <w:sz w:val="24"/>
          <w:szCs w:val="24"/>
        </w:rPr>
        <w:t>Fig.</w:t>
      </w:r>
      <w:r w:rsidR="00B07BFA">
        <w:rPr>
          <w:rFonts w:ascii="Times New Roman" w:hAnsi="Times New Roman" w:cs="Times New Roman"/>
          <w:sz w:val="24"/>
          <w:szCs w:val="24"/>
        </w:rPr>
        <w:t xml:space="preserve"> </w:t>
      </w:r>
      <w:r w:rsidRPr="007916FC">
        <w:rPr>
          <w:rFonts w:ascii="Times New Roman" w:hAnsi="Times New Roman" w:cs="Times New Roman"/>
          <w:sz w:val="24"/>
          <w:szCs w:val="24"/>
        </w:rPr>
        <w:t>S1</w:t>
      </w:r>
      <w:r w:rsidR="00E340E1" w:rsidRPr="00E340E1">
        <w:t xml:space="preserve"> </w:t>
      </w:r>
      <w:r w:rsidR="00E340E1" w:rsidRPr="00E340E1">
        <w:rPr>
          <w:rFonts w:ascii="Times New Roman" w:hAnsi="Times New Roman" w:cs="Times New Roman"/>
          <w:sz w:val="24"/>
          <w:szCs w:val="24"/>
        </w:rPr>
        <w:t>(a) The optimal configuration of two Fe atoms at different distances</w:t>
      </w:r>
      <w:r w:rsidR="0087457B" w:rsidRPr="0087457B">
        <w:rPr>
          <w:rFonts w:ascii="Times New Roman" w:hAnsi="Times New Roman" w:cs="Times New Roman"/>
          <w:sz w:val="24"/>
          <w:szCs w:val="24"/>
        </w:rPr>
        <w:t xml:space="preserve"> </w:t>
      </w:r>
      <w:r w:rsidR="0087457B" w:rsidRPr="00E340E1">
        <w:rPr>
          <w:rFonts w:ascii="Times New Roman" w:hAnsi="Times New Roman" w:cs="Times New Roman"/>
          <w:sz w:val="24"/>
          <w:szCs w:val="24"/>
        </w:rPr>
        <w:t>of Sc</w:t>
      </w:r>
      <w:r w:rsidR="00780883">
        <w:rPr>
          <w:rFonts w:ascii="Times New Roman" w:hAnsi="Times New Roman" w:cs="Times New Roman"/>
          <w:sz w:val="24"/>
          <w:szCs w:val="24"/>
        </w:rPr>
        <w:t>@</w:t>
      </w:r>
      <w:r w:rsidR="0087457B" w:rsidRPr="00E340E1">
        <w:rPr>
          <w:rFonts w:ascii="Times New Roman" w:hAnsi="Times New Roman" w:cs="Times New Roman"/>
          <w:sz w:val="24"/>
          <w:szCs w:val="24"/>
        </w:rPr>
        <w:t>P</w:t>
      </w:r>
      <w:r w:rsidR="0087457B" w:rsidRPr="0087457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87457B" w:rsidRPr="00E340E1">
        <w:rPr>
          <w:rFonts w:ascii="Times New Roman" w:hAnsi="Times New Roman" w:cs="Times New Roman"/>
          <w:sz w:val="24"/>
          <w:szCs w:val="24"/>
        </w:rPr>
        <w:t>C</w:t>
      </w:r>
      <w:r w:rsidR="0087457B" w:rsidRPr="0087457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87457B">
        <w:rPr>
          <w:rFonts w:ascii="Times New Roman" w:hAnsi="Times New Roman" w:cs="Times New Roman"/>
          <w:sz w:val="24"/>
          <w:szCs w:val="24"/>
        </w:rPr>
        <w:t>Fe</w:t>
      </w:r>
      <w:r w:rsidR="0087457B" w:rsidRPr="0087457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340E1">
        <w:rPr>
          <w:rFonts w:ascii="Times New Roman" w:hAnsi="Times New Roman" w:cs="Times New Roman"/>
          <w:sz w:val="24"/>
          <w:szCs w:val="24"/>
        </w:rPr>
        <w:t>, and</w:t>
      </w:r>
      <w:r w:rsidR="00E340E1" w:rsidRPr="00E340E1">
        <w:rPr>
          <w:rFonts w:ascii="Times New Roman" w:hAnsi="Times New Roman" w:cs="Times New Roman"/>
          <w:sz w:val="24"/>
          <w:szCs w:val="24"/>
        </w:rPr>
        <w:t xml:space="preserve"> (b) the optimal configuration of Sc-P</w:t>
      </w:r>
      <w:r w:rsidR="00E340E1" w:rsidRPr="0087457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E340E1" w:rsidRPr="00E340E1">
        <w:rPr>
          <w:rFonts w:ascii="Times New Roman" w:hAnsi="Times New Roman" w:cs="Times New Roman"/>
          <w:sz w:val="24"/>
          <w:szCs w:val="24"/>
        </w:rPr>
        <w:t>C</w:t>
      </w:r>
      <w:r w:rsidR="00E340E1" w:rsidRPr="0087457B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E340E1" w:rsidRPr="00E340E1">
        <w:rPr>
          <w:rFonts w:ascii="Times New Roman" w:hAnsi="Times New Roman" w:cs="Times New Roman"/>
          <w:sz w:val="24"/>
          <w:szCs w:val="24"/>
        </w:rPr>
        <w:t>M</w:t>
      </w:r>
      <w:r w:rsidR="00E340E1" w:rsidRPr="0087457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3F1C2170" w14:textId="77777777" w:rsidR="003E5AB6" w:rsidRDefault="003E5AB6">
      <w:pPr>
        <w:widowControl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br w:type="page"/>
      </w:r>
    </w:p>
    <w:p w14:paraId="53B0AC56" w14:textId="0C4714AC" w:rsidR="00FD3BDF" w:rsidRDefault="003E5AB6" w:rsidP="003E5A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0A2">
        <w:rPr>
          <w:rFonts w:ascii="Times New Roman" w:eastAsia="MyriadPro-Bold" w:hAnsi="Times New Roman" w:cs="Times New Roman"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1DF0C9A7" wp14:editId="3974C3DD">
            <wp:extent cx="4946400" cy="6120000"/>
            <wp:effectExtent l="0" t="0" r="6985" b="0"/>
            <wp:docPr id="20814763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A57AB" w14:textId="20CFA985" w:rsidR="00B41EB8" w:rsidRPr="00B41EB8" w:rsidRDefault="00B41EB8" w:rsidP="00B41EB8">
      <w:pPr>
        <w:spacing w:line="36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B41EB8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 xml:space="preserve">Fig. </w:t>
      </w:r>
      <w:r>
        <w:rPr>
          <w:rFonts w:ascii="Times New Roman" w:hAnsi="Times New Roman" w:cs="Times New Roman" w:hint="eastAsia"/>
          <w:bCs/>
          <w:color w:val="4472C4" w:themeColor="accent1"/>
          <w:sz w:val="24"/>
          <w:szCs w:val="24"/>
        </w:rPr>
        <w:t>S</w:t>
      </w:r>
      <w:r w:rsidR="00C9551E">
        <w:rPr>
          <w:rFonts w:ascii="Times New Roman" w:hAnsi="Times New Roman" w:cs="Times New Roman" w:hint="eastAsia"/>
          <w:bCs/>
          <w:color w:val="4472C4" w:themeColor="accent1"/>
          <w:sz w:val="24"/>
          <w:szCs w:val="24"/>
        </w:rPr>
        <w:t>2</w:t>
      </w:r>
      <w:r w:rsidRPr="00B41EB8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 xml:space="preserve"> The 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>stable configurations of CH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  <w:vertAlign w:val="subscript"/>
        </w:rPr>
        <w:t>3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OH and </w:t>
      </w:r>
      <w:r w:rsidRPr="00B41EB8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>related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species </w:t>
      </w:r>
    </w:p>
    <w:p w14:paraId="5731FC62" w14:textId="77777777" w:rsidR="00B41EB8" w:rsidRPr="00B41EB8" w:rsidRDefault="00B41EB8" w:rsidP="00B41EB8">
      <w:pPr>
        <w:spacing w:line="360" w:lineRule="auto"/>
        <w:jc w:val="center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 w:rsidRPr="00B41EB8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 xml:space="preserve">on the 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>S</w:t>
      </w:r>
      <w:r w:rsidRPr="00B41EB8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t>c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>@P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  <w:vertAlign w:val="subscript"/>
        </w:rPr>
        <w:t>10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>C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  <w:vertAlign w:val="subscript"/>
        </w:rPr>
        <w:t>12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</w:rPr>
        <w:t>M</w:t>
      </w:r>
      <w:r w:rsidRPr="00B41EB8">
        <w:rPr>
          <w:rFonts w:ascii="Times New Roman" w:hAnsi="Times New Roman" w:cs="Times New Roman"/>
          <w:color w:val="4472C4" w:themeColor="accent1"/>
          <w:sz w:val="24"/>
          <w:szCs w:val="24"/>
          <w:vertAlign w:val="subscript"/>
        </w:rPr>
        <w:t>2</w:t>
      </w:r>
      <w:r w:rsidRPr="00B41EB8">
        <w:rPr>
          <w:rFonts w:ascii="Times New Roman" w:hAnsi="Times New Roman" w:cs="Times New Roman"/>
          <w:bCs/>
          <w:color w:val="4472C4" w:themeColor="accent1"/>
          <w:sz w:val="24"/>
          <w:szCs w:val="24"/>
        </w:rPr>
        <w:t xml:space="preserve"> catalysts</w:t>
      </w:r>
    </w:p>
    <w:p w14:paraId="12413F28" w14:textId="77777777" w:rsidR="003E5AB6" w:rsidRPr="003E5AB6" w:rsidRDefault="003E5AB6" w:rsidP="003E5AB6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48634E4C" w14:textId="3B7C06E9" w:rsidR="00B02FD0" w:rsidRDefault="00FD3BDF">
      <w:pPr>
        <w:widowControl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br w:type="page"/>
      </w:r>
      <w:r w:rsidR="00B02FD0">
        <w:rPr>
          <w:noProof/>
          <w:color w:val="4472C4" w:themeColor="accent1"/>
          <w:szCs w:val="21"/>
        </w:rPr>
        <w:lastRenderedPageBreak/>
        <w:drawing>
          <wp:inline distT="0" distB="0" distL="0" distR="0" wp14:anchorId="4CF33A0E" wp14:editId="2A0714D0">
            <wp:extent cx="5238000" cy="3628800"/>
            <wp:effectExtent l="0" t="0" r="1270" b="0"/>
            <wp:docPr id="14470320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" t="3629" r="5659" b="3531"/>
                    <a:stretch/>
                  </pic:blipFill>
                  <pic:spPr bwMode="auto">
                    <a:xfrm>
                      <a:off x="0" y="0"/>
                      <a:ext cx="52380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D99E2" w14:textId="206A7578" w:rsidR="007352FA" w:rsidRPr="007352FA" w:rsidRDefault="007352FA" w:rsidP="007352FA">
      <w:pPr>
        <w:spacing w:line="360" w:lineRule="auto"/>
        <w:jc w:val="center"/>
        <w:rPr>
          <w:rFonts w:ascii="Times New Roman" w:eastAsia="宋体" w:hAnsi="Times New Roman"/>
          <w:color w:val="4472C4" w:themeColor="accent1"/>
          <w:szCs w:val="21"/>
        </w:rPr>
      </w:pP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Fig.</w:t>
      </w:r>
      <w:r>
        <w:rPr>
          <w:rFonts w:ascii="Times New Roman" w:eastAsia="宋体" w:hAnsi="Times New Roman" w:hint="eastAsia"/>
          <w:color w:val="4472C4" w:themeColor="accent1"/>
          <w:szCs w:val="21"/>
        </w:rPr>
        <w:t xml:space="preserve"> S</w:t>
      </w:r>
      <w:r w:rsidR="00E858A8">
        <w:rPr>
          <w:rFonts w:ascii="Times New Roman" w:eastAsia="宋体" w:hAnsi="Times New Roman" w:hint="eastAsia"/>
          <w:color w:val="4472C4" w:themeColor="accent1"/>
          <w:szCs w:val="21"/>
        </w:rPr>
        <w:t>3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 xml:space="preserve"> </w:t>
      </w:r>
      <w:r w:rsidRPr="007352FA">
        <w:rPr>
          <w:rFonts w:ascii="Times New Roman" w:eastAsia="宋体" w:hAnsi="Times New Roman"/>
          <w:color w:val="4472C4" w:themeColor="accent1"/>
          <w:szCs w:val="21"/>
        </w:rPr>
        <w:t>Adsorption free energies (G</w:t>
      </w:r>
      <w:r w:rsidRPr="007352FA">
        <w:rPr>
          <w:rFonts w:ascii="Times New Roman" w:eastAsia="宋体" w:hAnsi="Times New Roman"/>
          <w:color w:val="4472C4" w:themeColor="accent1"/>
          <w:szCs w:val="21"/>
          <w:vertAlign w:val="subscript"/>
        </w:rPr>
        <w:t>ads</w:t>
      </w:r>
      <w:r w:rsidRPr="007352FA">
        <w:rPr>
          <w:rFonts w:ascii="Times New Roman" w:eastAsia="宋体" w:hAnsi="Times New Roman"/>
          <w:color w:val="4472C4" w:themeColor="accent1"/>
          <w:szCs w:val="21"/>
        </w:rPr>
        <w:t>) of CH</w:t>
      </w:r>
      <w:r w:rsidRPr="007352FA">
        <w:rPr>
          <w:rFonts w:ascii="Times New Roman" w:eastAsia="宋体" w:hAnsi="Times New Roman"/>
          <w:color w:val="4472C4" w:themeColor="accent1"/>
          <w:szCs w:val="21"/>
          <w:vertAlign w:val="subscript"/>
        </w:rPr>
        <w:t>3</w:t>
      </w:r>
      <w:r w:rsidRPr="007352FA">
        <w:rPr>
          <w:rFonts w:ascii="Times New Roman" w:eastAsia="宋体" w:hAnsi="Times New Roman"/>
          <w:color w:val="4472C4" w:themeColor="accent1"/>
          <w:szCs w:val="21"/>
        </w:rPr>
        <w:t xml:space="preserve">OH and related species 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i</w:t>
      </w:r>
      <w:r w:rsidRPr="007352FA">
        <w:rPr>
          <w:rFonts w:ascii="Times New Roman" w:eastAsia="宋体" w:hAnsi="Times New Roman"/>
          <w:color w:val="4472C4" w:themeColor="accent1"/>
          <w:szCs w:val="21"/>
        </w:rPr>
        <w:t>n vacuum and water solvent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 xml:space="preserve"> on the (a) Sc@P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10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12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Fe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2</w:t>
      </w:r>
      <w:r w:rsidRPr="007352FA">
        <w:rPr>
          <w:rFonts w:ascii="Times New Roman" w:eastAsia="宋体" w:hAnsi="Times New Roman"/>
          <w:color w:val="4472C4" w:themeColor="accent1"/>
          <w:sz w:val="24"/>
          <w:szCs w:val="24"/>
          <w:lang w:val="en"/>
        </w:rPr>
        <w:t>,</w:t>
      </w:r>
      <w:r w:rsidRPr="007352FA">
        <w:rPr>
          <w:rFonts w:ascii="Times New Roman" w:eastAsia="宋体" w:hAnsi="Times New Roman" w:hint="eastAsia"/>
          <w:color w:val="4472C4" w:themeColor="accent1"/>
          <w:sz w:val="24"/>
          <w:szCs w:val="24"/>
          <w:lang w:val="en"/>
        </w:rPr>
        <w:t xml:space="preserve"> 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(b) Sc@P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10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12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Co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2</w:t>
      </w:r>
      <w:r w:rsidRPr="007352FA">
        <w:rPr>
          <w:rFonts w:ascii="Times New Roman" w:eastAsia="宋体" w:hAnsi="Times New Roman"/>
          <w:color w:val="4472C4" w:themeColor="accent1"/>
          <w:sz w:val="24"/>
          <w:szCs w:val="24"/>
          <w:lang w:val="en"/>
        </w:rPr>
        <w:t>,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 xml:space="preserve"> (c) </w:t>
      </w:r>
      <w:bookmarkStart w:id="0" w:name="_Hlk163325708"/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Sc@P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10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12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Ni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2</w:t>
      </w:r>
      <w:bookmarkEnd w:id="0"/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 xml:space="preserve"> and</w:t>
      </w:r>
    </w:p>
    <w:p w14:paraId="460548E5" w14:textId="77777777" w:rsidR="007352FA" w:rsidRPr="007352FA" w:rsidRDefault="007352FA" w:rsidP="007352FA">
      <w:pPr>
        <w:spacing w:line="360" w:lineRule="auto"/>
        <w:jc w:val="center"/>
        <w:rPr>
          <w:rFonts w:ascii="Times New Roman" w:eastAsia="宋体" w:hAnsi="Times New Roman"/>
          <w:color w:val="4472C4" w:themeColor="accent1"/>
          <w:szCs w:val="21"/>
          <w:lang w:val="en"/>
        </w:rPr>
      </w:pP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(d) Sc@P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10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12</w:t>
      </w:r>
      <w:r w:rsidRPr="007352FA">
        <w:rPr>
          <w:rFonts w:ascii="Times New Roman" w:eastAsia="宋体" w:hAnsi="Times New Roman" w:hint="eastAsia"/>
          <w:color w:val="4472C4" w:themeColor="accent1"/>
          <w:szCs w:val="21"/>
        </w:rPr>
        <w:t>Cu</w:t>
      </w:r>
      <w:r w:rsidRPr="007352FA">
        <w:rPr>
          <w:rFonts w:ascii="Times New Roman" w:eastAsia="宋体" w:hAnsi="Times New Roman" w:hint="eastAsia"/>
          <w:color w:val="4472C4" w:themeColor="accent1"/>
          <w:szCs w:val="21"/>
          <w:vertAlign w:val="subscript"/>
        </w:rPr>
        <w:t>2</w:t>
      </w:r>
      <w:r w:rsidRPr="007352FA">
        <w:rPr>
          <w:rFonts w:ascii="Times New Roman" w:eastAsia="宋体" w:hAnsi="Times New Roman" w:hint="eastAsia"/>
          <w:color w:val="4472C4" w:themeColor="accent1"/>
          <w:sz w:val="24"/>
          <w:szCs w:val="24"/>
          <w:lang w:val="en"/>
        </w:rPr>
        <w:t xml:space="preserve"> catalysts</w:t>
      </w:r>
    </w:p>
    <w:p w14:paraId="39C8BF6F" w14:textId="53CA5235" w:rsidR="007352FA" w:rsidRDefault="007352FA">
      <w:pPr>
        <w:widowControl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0C5FE94A" w14:textId="4C010F2B" w:rsidR="007352FA" w:rsidRDefault="007352FA">
      <w:pPr>
        <w:widowControl/>
        <w:jc w:val="left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br w:type="page"/>
      </w:r>
    </w:p>
    <w:p w14:paraId="5FAFD370" w14:textId="77777777" w:rsidR="00680F61" w:rsidRPr="00FD3BDF" w:rsidRDefault="00680F61" w:rsidP="00FD3BDF">
      <w:pPr>
        <w:widowControl/>
        <w:jc w:val="left"/>
        <w:rPr>
          <w:rFonts w:ascii="Times New Roman" w:hAnsi="Times New Roman" w:cs="Times New Roman" w:hint="eastAsia"/>
          <w:sz w:val="24"/>
          <w:szCs w:val="24"/>
          <w:vertAlign w:val="subscript"/>
        </w:rPr>
      </w:pPr>
    </w:p>
    <w:p w14:paraId="50AB0CB1" w14:textId="03C74965" w:rsidR="00DF60C7" w:rsidRDefault="00680F61" w:rsidP="00680F61">
      <w:pPr>
        <w:jc w:val="center"/>
      </w:pPr>
      <w:r>
        <w:rPr>
          <w:noProof/>
        </w:rPr>
        <w:drawing>
          <wp:inline distT="0" distB="0" distL="0" distR="0" wp14:anchorId="06314383" wp14:editId="7A77EF63">
            <wp:extent cx="5360400" cy="2196000"/>
            <wp:effectExtent l="0" t="0" r="0" b="0"/>
            <wp:docPr id="716584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00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47EC9" w14:textId="794D5541" w:rsidR="00680F61" w:rsidRDefault="00680F61" w:rsidP="00680F61">
      <w:r>
        <w:rPr>
          <w:noProof/>
        </w:rPr>
        <w:drawing>
          <wp:inline distT="0" distB="0" distL="0" distR="0" wp14:anchorId="4B402EA9" wp14:editId="2480C0FA">
            <wp:extent cx="5382000" cy="2088000"/>
            <wp:effectExtent l="0" t="0" r="9525" b="7620"/>
            <wp:docPr id="13636283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8154A" w14:textId="7D145D25" w:rsidR="00BF52B7" w:rsidRDefault="00680F61" w:rsidP="00680F61">
      <w:r>
        <w:rPr>
          <w:noProof/>
        </w:rPr>
        <w:drawing>
          <wp:inline distT="0" distB="0" distL="0" distR="0" wp14:anchorId="3E13BB80" wp14:editId="155622C6">
            <wp:extent cx="1796400" cy="1188000"/>
            <wp:effectExtent l="0" t="0" r="0" b="0"/>
            <wp:docPr id="2898191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69329" w14:textId="2CBBBC2C" w:rsidR="00410F48" w:rsidRPr="00B34077" w:rsidRDefault="00410F48" w:rsidP="00C058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4077">
        <w:rPr>
          <w:rFonts w:ascii="Times New Roman" w:hAnsi="Times New Roman" w:cs="Times New Roman"/>
          <w:sz w:val="24"/>
          <w:szCs w:val="24"/>
        </w:rPr>
        <w:t>Fig. S</w:t>
      </w:r>
      <w:r w:rsidR="0088457B">
        <w:rPr>
          <w:rFonts w:ascii="Times New Roman" w:hAnsi="Times New Roman" w:cs="Times New Roman" w:hint="eastAsia"/>
          <w:sz w:val="24"/>
          <w:szCs w:val="24"/>
        </w:rPr>
        <w:t>4</w:t>
      </w:r>
      <w:r w:rsidR="006118AE" w:rsidRPr="00B34077">
        <w:rPr>
          <w:rFonts w:ascii="Times New Roman" w:hAnsi="Times New Roman" w:cs="Times New Roman"/>
          <w:sz w:val="24"/>
          <w:szCs w:val="24"/>
        </w:rPr>
        <w:t xml:space="preserve"> 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The configuration of 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and corresponding intermediates involved in the 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B34077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>to CHOOCH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  <w:vertAlign w:val="subscript"/>
        </w:rPr>
        <w:t>3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reaction on the 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Sc@P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10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12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Fe</w:t>
      </w:r>
      <w:r w:rsidR="00B34077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2</w:t>
      </w:r>
      <w:r w:rsidR="00B34077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surface are shown</w:t>
      </w:r>
    </w:p>
    <w:p w14:paraId="3CAF2E37" w14:textId="278CCC79" w:rsidR="00BF52B7" w:rsidRDefault="00FD3BDF">
      <w:pPr>
        <w:widowControl/>
        <w:jc w:val="left"/>
      </w:pPr>
      <w:r>
        <w:br w:type="page"/>
      </w:r>
    </w:p>
    <w:p w14:paraId="628756A8" w14:textId="2ECF3132" w:rsidR="00680F61" w:rsidRDefault="00BF52B7" w:rsidP="00680F61">
      <w:r>
        <w:rPr>
          <w:noProof/>
        </w:rPr>
        <w:lastRenderedPageBreak/>
        <w:drawing>
          <wp:inline distT="0" distB="0" distL="0" distR="0" wp14:anchorId="01C90D66" wp14:editId="5964747C">
            <wp:extent cx="5331600" cy="2196000"/>
            <wp:effectExtent l="0" t="0" r="2540" b="0"/>
            <wp:docPr id="1640958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5CC15" w14:textId="737C576F" w:rsidR="00BF52B7" w:rsidRDefault="00BF52B7" w:rsidP="00680F61">
      <w:r>
        <w:rPr>
          <w:noProof/>
        </w:rPr>
        <w:drawing>
          <wp:inline distT="0" distB="0" distL="0" distR="0" wp14:anchorId="146A2F94" wp14:editId="6DC27DE4">
            <wp:extent cx="5400000" cy="2088000"/>
            <wp:effectExtent l="0" t="0" r="0" b="7620"/>
            <wp:docPr id="268574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D8E63" w14:textId="1A2709FB" w:rsidR="008D7CF0" w:rsidRDefault="00BF52B7" w:rsidP="00680F61">
      <w:r>
        <w:rPr>
          <w:noProof/>
        </w:rPr>
        <w:drawing>
          <wp:inline distT="0" distB="0" distL="0" distR="0" wp14:anchorId="165C70BE" wp14:editId="55A67424">
            <wp:extent cx="1785600" cy="1188000"/>
            <wp:effectExtent l="0" t="0" r="5715" b="0"/>
            <wp:docPr id="7534899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2E1CD" w14:textId="54A78277" w:rsidR="00410F48" w:rsidRPr="007916FC" w:rsidRDefault="00410F48" w:rsidP="00C058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16FC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6FC">
        <w:rPr>
          <w:rFonts w:ascii="Times New Roman" w:hAnsi="Times New Roman" w:cs="Times New Roman"/>
          <w:sz w:val="24"/>
          <w:szCs w:val="24"/>
        </w:rPr>
        <w:t>S</w:t>
      </w:r>
      <w:r w:rsidR="0088457B">
        <w:rPr>
          <w:rFonts w:ascii="Times New Roman" w:hAnsi="Times New Roman" w:cs="Times New Roman" w:hint="eastAsia"/>
          <w:sz w:val="24"/>
          <w:szCs w:val="24"/>
        </w:rPr>
        <w:t>5</w:t>
      </w:r>
      <w:r w:rsidR="00F857F4" w:rsidRP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The configuration of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and corresponding intermediates involved in the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>to CHOOCH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reaction on the 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Sc@P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10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12</w:t>
      </w:r>
      <w:r w:rsidR="00F857F4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Co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2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surface are shown</w:t>
      </w:r>
    </w:p>
    <w:p w14:paraId="1F3B1B80" w14:textId="399AC761" w:rsidR="008D7CF0" w:rsidRDefault="00410F48">
      <w:pPr>
        <w:widowControl/>
        <w:jc w:val="left"/>
      </w:pPr>
      <w:r>
        <w:br w:type="page"/>
      </w:r>
    </w:p>
    <w:p w14:paraId="4830FB57" w14:textId="62FC4980" w:rsidR="00BF52B7" w:rsidRDefault="008D7CF0" w:rsidP="00680F61">
      <w:r>
        <w:rPr>
          <w:noProof/>
        </w:rPr>
        <w:lastRenderedPageBreak/>
        <w:drawing>
          <wp:inline distT="0" distB="0" distL="0" distR="0" wp14:anchorId="5F636AE8" wp14:editId="59CBAACB">
            <wp:extent cx="5324400" cy="2232000"/>
            <wp:effectExtent l="0" t="0" r="0" b="0"/>
            <wp:docPr id="8234084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157"/>
                    <a:stretch/>
                  </pic:blipFill>
                  <pic:spPr bwMode="auto">
                    <a:xfrm>
                      <a:off x="0" y="0"/>
                      <a:ext cx="53244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DB7FE" w14:textId="5587D734" w:rsidR="008D7CF0" w:rsidRDefault="008D7CF0" w:rsidP="00680F61">
      <w:r>
        <w:rPr>
          <w:noProof/>
        </w:rPr>
        <w:drawing>
          <wp:inline distT="0" distB="0" distL="0" distR="0" wp14:anchorId="1C423870" wp14:editId="0238D839">
            <wp:extent cx="5407200" cy="2088000"/>
            <wp:effectExtent l="0" t="0" r="3175" b="7620"/>
            <wp:docPr id="9229176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466D3" w14:textId="08E1F967" w:rsidR="00340731" w:rsidRDefault="008D7CF0" w:rsidP="00680F61">
      <w:r>
        <w:rPr>
          <w:noProof/>
        </w:rPr>
        <w:drawing>
          <wp:inline distT="0" distB="0" distL="0" distR="0" wp14:anchorId="1F6E7D8D" wp14:editId="55E9B7B1">
            <wp:extent cx="1875600" cy="1188000"/>
            <wp:effectExtent l="0" t="0" r="0" b="0"/>
            <wp:docPr id="2984905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5C078" w14:textId="271DC1A4" w:rsidR="00410F48" w:rsidRDefault="00410F48" w:rsidP="00C058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16FC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6FC">
        <w:rPr>
          <w:rFonts w:ascii="Times New Roman" w:hAnsi="Times New Roman" w:cs="Times New Roman"/>
          <w:sz w:val="24"/>
          <w:szCs w:val="24"/>
        </w:rPr>
        <w:t>S</w:t>
      </w:r>
      <w:r w:rsidR="0088457B">
        <w:rPr>
          <w:rFonts w:ascii="Times New Roman" w:hAnsi="Times New Roman" w:cs="Times New Roman" w:hint="eastAsia"/>
          <w:sz w:val="24"/>
          <w:szCs w:val="24"/>
        </w:rPr>
        <w:t>6</w:t>
      </w:r>
      <w:r w:rsidR="00F857F4" w:rsidRP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The configuration of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and corresponding intermediates involved in the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>to CHOOCH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reaction on the 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Sc@P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10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12</w:t>
      </w:r>
      <w:r w:rsidR="00F857F4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Ni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2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surface are shown</w:t>
      </w:r>
    </w:p>
    <w:p w14:paraId="6029896E" w14:textId="5C533D3F" w:rsidR="00340731" w:rsidRPr="00410F48" w:rsidRDefault="00410F4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219871" w14:textId="493B25F9" w:rsidR="008D7CF0" w:rsidRDefault="00340731" w:rsidP="00680F61">
      <w:r>
        <w:rPr>
          <w:noProof/>
        </w:rPr>
        <w:lastRenderedPageBreak/>
        <w:drawing>
          <wp:inline distT="0" distB="0" distL="0" distR="0" wp14:anchorId="35660BC7" wp14:editId="3A8EABF2">
            <wp:extent cx="5367600" cy="2232000"/>
            <wp:effectExtent l="0" t="0" r="5080" b="0"/>
            <wp:docPr id="14371969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"/>
                    <a:stretch/>
                  </pic:blipFill>
                  <pic:spPr bwMode="auto">
                    <a:xfrm>
                      <a:off x="0" y="0"/>
                      <a:ext cx="53676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60FC9" w14:textId="7A5127DA" w:rsidR="00340731" w:rsidRDefault="00340731" w:rsidP="00680F61">
      <w:r>
        <w:rPr>
          <w:noProof/>
        </w:rPr>
        <w:drawing>
          <wp:inline distT="0" distB="0" distL="0" distR="0" wp14:anchorId="53B204D8" wp14:editId="4EA8BE05">
            <wp:extent cx="5364000" cy="2088000"/>
            <wp:effectExtent l="0" t="0" r="8255" b="7620"/>
            <wp:docPr id="8279525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FE3EF" w14:textId="435992FC" w:rsidR="00340731" w:rsidRDefault="00340731" w:rsidP="00680F61">
      <w:r>
        <w:rPr>
          <w:noProof/>
        </w:rPr>
        <w:drawing>
          <wp:inline distT="0" distB="0" distL="0" distR="0" wp14:anchorId="1CAB36BB" wp14:editId="6E5504DE">
            <wp:extent cx="1839600" cy="1188000"/>
            <wp:effectExtent l="0" t="0" r="8255" b="0"/>
            <wp:docPr id="20735113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8D8A2" w14:textId="2DA9B700" w:rsidR="00EE0499" w:rsidRDefault="00410F48" w:rsidP="003F36AB">
      <w:pPr>
        <w:spacing w:line="360" w:lineRule="auto"/>
        <w:jc w:val="center"/>
        <w:rPr>
          <w:rFonts w:ascii="Times New Roman" w:eastAsia="宋体" w:hAnsi="Times New Roman" w:cs="Arial"/>
          <w:color w:val="2F2F2F"/>
          <w:kern w:val="0"/>
          <w:sz w:val="24"/>
          <w:szCs w:val="24"/>
        </w:rPr>
      </w:pPr>
      <w:r w:rsidRPr="007916FC"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16FC">
        <w:rPr>
          <w:rFonts w:ascii="Times New Roman" w:hAnsi="Times New Roman" w:cs="Times New Roman"/>
          <w:sz w:val="24"/>
          <w:szCs w:val="24"/>
        </w:rPr>
        <w:t>S</w:t>
      </w:r>
      <w:r w:rsidR="0088457B">
        <w:rPr>
          <w:rFonts w:ascii="Times New Roman" w:hAnsi="Times New Roman" w:cs="Times New Roman" w:hint="eastAsia"/>
          <w:sz w:val="24"/>
          <w:szCs w:val="24"/>
        </w:rPr>
        <w:t>7</w:t>
      </w:r>
      <w:r w:rsidR="00F857F4" w:rsidRP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The configuration of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and corresponding intermediates involved in the 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CH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OH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</w:t>
      </w:r>
      <w:r w:rsidR="00F857F4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>to CHOOCH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  <w:vertAlign w:val="subscript"/>
        </w:rPr>
        <w:t>3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reaction on the 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Sc@P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10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12</w:t>
      </w:r>
      <w:r w:rsidR="00F857F4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</w:rPr>
        <w:t>Cu</w:t>
      </w:r>
      <w:r w:rsidR="00F857F4" w:rsidRPr="00B34077">
        <w:rPr>
          <w:rFonts w:ascii="Times New Roman" w:eastAsia="MyriadPro-Bold" w:hAnsi="Times New Roman" w:cs="Times New Roman"/>
          <w:bCs/>
          <w:color w:val="2F2F2F"/>
          <w:kern w:val="0"/>
          <w:sz w:val="24"/>
          <w:szCs w:val="24"/>
          <w:vertAlign w:val="subscript"/>
        </w:rPr>
        <w:t>2</w:t>
      </w:r>
      <w:r w:rsidR="00F857F4" w:rsidRPr="00B34077">
        <w:rPr>
          <w:rFonts w:ascii="Times New Roman" w:eastAsia="宋体" w:hAnsi="Times New Roman" w:cs="Arial"/>
          <w:color w:val="2F2F2F"/>
          <w:kern w:val="0"/>
          <w:sz w:val="24"/>
          <w:szCs w:val="24"/>
        </w:rPr>
        <w:t xml:space="preserve"> surface are shown</w:t>
      </w:r>
    </w:p>
    <w:p w14:paraId="7BBDE37F" w14:textId="77777777" w:rsidR="00EE0499" w:rsidRDefault="00EE0499">
      <w:pPr>
        <w:widowControl/>
        <w:jc w:val="left"/>
        <w:rPr>
          <w:rFonts w:ascii="Times New Roman" w:eastAsia="宋体" w:hAnsi="Times New Roman" w:cs="Arial"/>
          <w:color w:val="2F2F2F"/>
          <w:kern w:val="0"/>
          <w:sz w:val="24"/>
          <w:szCs w:val="24"/>
        </w:rPr>
      </w:pPr>
      <w:r>
        <w:rPr>
          <w:rFonts w:ascii="Times New Roman" w:eastAsia="宋体" w:hAnsi="Times New Roman" w:cs="Arial"/>
          <w:color w:val="2F2F2F"/>
          <w:kern w:val="0"/>
          <w:sz w:val="24"/>
          <w:szCs w:val="24"/>
        </w:rPr>
        <w:br w:type="page"/>
      </w:r>
    </w:p>
    <w:p w14:paraId="32BB06D4" w14:textId="228C348A" w:rsidR="00410F48" w:rsidRDefault="00EE0499" w:rsidP="00EE04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 wp14:anchorId="77C845E8" wp14:editId="592EC2D3">
            <wp:extent cx="2633980" cy="2414270"/>
            <wp:effectExtent l="0" t="0" r="0" b="5080"/>
            <wp:docPr id="6294055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E6825" w14:textId="355E8CB3" w:rsidR="00EE0499" w:rsidRPr="00EE0499" w:rsidRDefault="00EE0499" w:rsidP="00EE0499">
      <w:pPr>
        <w:spacing w:line="360" w:lineRule="auto"/>
        <w:jc w:val="center"/>
        <w:rPr>
          <w:rFonts w:ascii="Times New Roman" w:eastAsia="宋体" w:hAnsi="Times New Roman" w:cs="Times New Roman"/>
          <w:bCs/>
          <w:color w:val="4472C4" w:themeColor="accent1"/>
          <w:kern w:val="0"/>
          <w:sz w:val="24"/>
          <w:szCs w:val="24"/>
        </w:rPr>
      </w:pPr>
      <w:r w:rsidRPr="00EE0499">
        <w:rPr>
          <w:rFonts w:ascii="Times New Roman" w:eastAsia="宋体" w:hAnsi="Times New Roman" w:cs="Times New Roman"/>
          <w:bCs/>
          <w:color w:val="4472C4" w:themeColor="accent1"/>
          <w:kern w:val="0"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 w:hint="eastAsia"/>
          <w:bCs/>
          <w:color w:val="4472C4" w:themeColor="accent1"/>
          <w:kern w:val="0"/>
          <w:sz w:val="24"/>
          <w:szCs w:val="24"/>
        </w:rPr>
        <w:t>S</w:t>
      </w:r>
      <w:r w:rsidR="00C27F2C">
        <w:rPr>
          <w:rFonts w:ascii="Times New Roman" w:eastAsia="宋体" w:hAnsi="Times New Roman" w:cs="Times New Roman" w:hint="eastAsia"/>
          <w:bCs/>
          <w:color w:val="4472C4" w:themeColor="accent1"/>
          <w:kern w:val="0"/>
          <w:sz w:val="24"/>
          <w:szCs w:val="24"/>
        </w:rPr>
        <w:t>8</w:t>
      </w:r>
      <w:r w:rsidRPr="00EE0499">
        <w:rPr>
          <w:rFonts w:ascii="Times New Roman" w:eastAsia="宋体" w:hAnsi="Times New Roman" w:cs="Times New Roman"/>
          <w:bCs/>
          <w:color w:val="4472C4" w:themeColor="accent1"/>
          <w:kern w:val="0"/>
          <w:sz w:val="24"/>
          <w:szCs w:val="24"/>
        </w:rPr>
        <w:t xml:space="preserve"> A detailed electron distribution</w:t>
      </w:r>
      <w:r w:rsidRPr="00EE0499">
        <w:rPr>
          <w:rFonts w:ascii="Times New Roman" w:eastAsia="宋体" w:hAnsi="Times New Roman" w:cs="Times New Roman" w:hint="eastAsia"/>
          <w:bCs/>
          <w:color w:val="4472C4" w:themeColor="accent1"/>
          <w:kern w:val="0"/>
          <w:sz w:val="24"/>
          <w:szCs w:val="24"/>
        </w:rPr>
        <w:t xml:space="preserve"> (e)</w:t>
      </w:r>
      <w:r w:rsidRPr="00EE0499">
        <w:rPr>
          <w:rFonts w:ascii="Times New Roman" w:eastAsia="宋体" w:hAnsi="Times New Roman" w:cs="Times New Roman"/>
          <w:bCs/>
          <w:color w:val="4472C4" w:themeColor="accent1"/>
          <w:kern w:val="0"/>
          <w:sz w:val="24"/>
          <w:szCs w:val="24"/>
        </w:rPr>
        <w:t xml:space="preserve"> on the 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</w:rPr>
        <w:t>Sc@P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  <w:vertAlign w:val="subscript"/>
        </w:rPr>
        <w:t>10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</w:rPr>
        <w:t>C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  <w:vertAlign w:val="subscript"/>
        </w:rPr>
        <w:t>12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</w:rPr>
        <w:t>Ni</w:t>
      </w:r>
      <w:r w:rsidRPr="00EE0499">
        <w:rPr>
          <w:rFonts w:ascii="Times New Roman" w:eastAsia="MyriadPro-Bold" w:hAnsi="Times New Roman" w:cs="Times New Roman"/>
          <w:bCs/>
          <w:color w:val="4472C4" w:themeColor="accent1"/>
          <w:kern w:val="0"/>
          <w:sz w:val="24"/>
          <w:szCs w:val="24"/>
          <w:vertAlign w:val="subscript"/>
        </w:rPr>
        <w:t>2</w:t>
      </w:r>
      <w:r w:rsidRPr="00EE0499">
        <w:rPr>
          <w:rFonts w:ascii="Times New Roman" w:eastAsia="宋体" w:hAnsi="Times New Roman" w:cs="Times New Roman"/>
          <w:bCs/>
          <w:color w:val="4472C4" w:themeColor="accent1"/>
          <w:kern w:val="0"/>
          <w:sz w:val="24"/>
          <w:szCs w:val="24"/>
        </w:rPr>
        <w:t xml:space="preserve"> catalyst</w:t>
      </w:r>
    </w:p>
    <w:p w14:paraId="69226232" w14:textId="77777777" w:rsidR="00EE0499" w:rsidRPr="00EE0499" w:rsidRDefault="00EE0499" w:rsidP="00EE0499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sectPr w:rsidR="00EE0499" w:rsidRPr="00EE04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65421" w14:textId="77777777" w:rsidR="0089089F" w:rsidRDefault="0089089F" w:rsidP="00DF60C7">
      <w:r>
        <w:separator/>
      </w:r>
    </w:p>
  </w:endnote>
  <w:endnote w:type="continuationSeparator" w:id="0">
    <w:p w14:paraId="127D7110" w14:textId="77777777" w:rsidR="0089089F" w:rsidRDefault="0089089F" w:rsidP="00DF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588B6" w14:textId="77777777" w:rsidR="0089089F" w:rsidRDefault="0089089F" w:rsidP="00DF60C7">
      <w:r>
        <w:separator/>
      </w:r>
    </w:p>
  </w:footnote>
  <w:footnote w:type="continuationSeparator" w:id="0">
    <w:p w14:paraId="6BF95F1D" w14:textId="77777777" w:rsidR="0089089F" w:rsidRDefault="0089089F" w:rsidP="00DF60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0C"/>
    <w:rsid w:val="00126B4D"/>
    <w:rsid w:val="00200EF3"/>
    <w:rsid w:val="00236672"/>
    <w:rsid w:val="002F22CA"/>
    <w:rsid w:val="00340731"/>
    <w:rsid w:val="00343D79"/>
    <w:rsid w:val="003A3904"/>
    <w:rsid w:val="003E5AB6"/>
    <w:rsid w:val="003F36AB"/>
    <w:rsid w:val="00410F48"/>
    <w:rsid w:val="0049733B"/>
    <w:rsid w:val="004F4A7C"/>
    <w:rsid w:val="0057710E"/>
    <w:rsid w:val="005971F7"/>
    <w:rsid w:val="005D6E20"/>
    <w:rsid w:val="006118AE"/>
    <w:rsid w:val="00616182"/>
    <w:rsid w:val="00674896"/>
    <w:rsid w:val="00680F61"/>
    <w:rsid w:val="007352FA"/>
    <w:rsid w:val="00780883"/>
    <w:rsid w:val="007916FC"/>
    <w:rsid w:val="007B600E"/>
    <w:rsid w:val="007E0A6B"/>
    <w:rsid w:val="0087457B"/>
    <w:rsid w:val="0088457B"/>
    <w:rsid w:val="0089089F"/>
    <w:rsid w:val="008949E5"/>
    <w:rsid w:val="008D7CF0"/>
    <w:rsid w:val="0092000C"/>
    <w:rsid w:val="009D05BA"/>
    <w:rsid w:val="00AC7D95"/>
    <w:rsid w:val="00AE0562"/>
    <w:rsid w:val="00B02FD0"/>
    <w:rsid w:val="00B07BFA"/>
    <w:rsid w:val="00B26EDE"/>
    <w:rsid w:val="00B34077"/>
    <w:rsid w:val="00B41EB8"/>
    <w:rsid w:val="00B72E71"/>
    <w:rsid w:val="00BD364D"/>
    <w:rsid w:val="00BF52B7"/>
    <w:rsid w:val="00C0585E"/>
    <w:rsid w:val="00C27F2C"/>
    <w:rsid w:val="00C9551E"/>
    <w:rsid w:val="00D92D28"/>
    <w:rsid w:val="00DD27D4"/>
    <w:rsid w:val="00DF60C7"/>
    <w:rsid w:val="00E340E1"/>
    <w:rsid w:val="00E858A8"/>
    <w:rsid w:val="00EE0499"/>
    <w:rsid w:val="00F857F4"/>
    <w:rsid w:val="00FD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F1B8B4"/>
  <w15:chartTrackingRefBased/>
  <w15:docId w15:val="{0F8347FD-19A6-417A-ADA0-551592FF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60C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60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60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60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婉楠 王</dc:creator>
  <cp:keywords/>
  <dc:description/>
  <cp:lastModifiedBy>婉楠 王</cp:lastModifiedBy>
  <cp:revision>120</cp:revision>
  <dcterms:created xsi:type="dcterms:W3CDTF">2023-10-24T09:00:00Z</dcterms:created>
  <dcterms:modified xsi:type="dcterms:W3CDTF">2024-04-12T13:08:00Z</dcterms:modified>
</cp:coreProperties>
</file>