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2DDB1" w14:textId="64A80639" w:rsidR="0031221C" w:rsidRPr="0031221C" w:rsidRDefault="0031221C" w:rsidP="0031221C">
      <w:pPr>
        <w:spacing w:line="480" w:lineRule="auto"/>
        <w:jc w:val="center"/>
        <w:rPr>
          <w:rFonts w:ascii="Times New Roman" w:hAnsi="Times New Roman" w:cs="Times New Roman"/>
          <w:b/>
          <w:bCs/>
          <w:sz w:val="48"/>
          <w:szCs w:val="48"/>
        </w:rPr>
      </w:pPr>
      <w:bookmarkStart w:id="0" w:name="_Hlk157168806"/>
      <w:r w:rsidRPr="0031221C">
        <w:rPr>
          <w:rFonts w:ascii="Times New Roman" w:hAnsi="Times New Roman" w:cs="Times New Roman"/>
          <w:b/>
          <w:bCs/>
          <w:sz w:val="48"/>
          <w:szCs w:val="48"/>
        </w:rPr>
        <w:t>Supporting Information</w:t>
      </w:r>
    </w:p>
    <w:p w14:paraId="28BCAC31" w14:textId="77777777" w:rsidR="0031221C" w:rsidRDefault="0031221C" w:rsidP="0031221C">
      <w:pPr>
        <w:spacing w:line="480" w:lineRule="auto"/>
        <w:rPr>
          <w:rFonts w:ascii="Times New Roman" w:hAnsi="Times New Roman" w:cs="Times New Roman"/>
          <w:sz w:val="36"/>
          <w:szCs w:val="36"/>
        </w:rPr>
      </w:pPr>
    </w:p>
    <w:p w14:paraId="54C32025" w14:textId="505A7AC5" w:rsidR="0031221C" w:rsidRPr="00EB0EA6" w:rsidRDefault="0031221C" w:rsidP="0031221C">
      <w:pPr>
        <w:spacing w:line="480" w:lineRule="auto"/>
        <w:rPr>
          <w:rFonts w:ascii="Times New Roman" w:hAnsi="Times New Roman" w:cs="Times New Roman"/>
          <w:sz w:val="36"/>
          <w:szCs w:val="36"/>
        </w:rPr>
      </w:pPr>
      <w:r>
        <w:rPr>
          <w:rFonts w:ascii="Times New Roman" w:hAnsi="Times New Roman" w:cs="Times New Roman"/>
          <w:sz w:val="36"/>
          <w:szCs w:val="36"/>
        </w:rPr>
        <w:t>Design h</w:t>
      </w:r>
      <w:r w:rsidRPr="00EB0EA6">
        <w:rPr>
          <w:rFonts w:ascii="Times New Roman" w:hAnsi="Times New Roman" w:cs="Times New Roman"/>
          <w:sz w:val="36"/>
          <w:szCs w:val="36"/>
        </w:rPr>
        <w:t>ighly effective B</w:t>
      </w:r>
      <w:r w:rsidR="00007B3D">
        <w:rPr>
          <w:rFonts w:ascii="Times New Roman" w:hAnsi="Times New Roman" w:cs="Times New Roman" w:hint="eastAsia"/>
          <w:sz w:val="36"/>
          <w:szCs w:val="36"/>
        </w:rPr>
        <w:t xml:space="preserve"> or</w:t>
      </w:r>
      <w:r w:rsidRPr="00EB0EA6">
        <w:rPr>
          <w:rFonts w:ascii="Times New Roman" w:hAnsi="Times New Roman" w:cs="Times New Roman"/>
          <w:sz w:val="36"/>
          <w:szCs w:val="36"/>
        </w:rPr>
        <w:t xml:space="preserve"> N doped mesoporous carbon fibers catalysts for</w:t>
      </w:r>
      <w:r w:rsidRPr="00396662">
        <w:rPr>
          <w:rFonts w:ascii="Times New Roman" w:hAnsi="Times New Roman" w:cs="Times New Roman"/>
          <w:sz w:val="36"/>
          <w:szCs w:val="36"/>
        </w:rPr>
        <w:t xml:space="preserve"> </w:t>
      </w:r>
      <w:r w:rsidRPr="008F62F3">
        <w:rPr>
          <w:rFonts w:ascii="Times New Roman" w:hAnsi="Times New Roman" w:cs="Times New Roman"/>
          <w:sz w:val="36"/>
          <w:szCs w:val="36"/>
        </w:rPr>
        <w:t>I₃⁻/I⁻</w:t>
      </w:r>
      <w:r w:rsidRPr="00396662">
        <w:rPr>
          <w:rFonts w:ascii="Times New Roman" w:hAnsi="Times New Roman" w:cs="Times New Roman"/>
          <w:sz w:val="36"/>
          <w:szCs w:val="36"/>
        </w:rPr>
        <w:t xml:space="preserve"> </w:t>
      </w:r>
      <w:r w:rsidRPr="00EB0EA6">
        <w:rPr>
          <w:rFonts w:ascii="Times New Roman" w:hAnsi="Times New Roman" w:cs="Times New Roman"/>
          <w:sz w:val="36"/>
          <w:szCs w:val="36"/>
        </w:rPr>
        <w:t>redox couple regeneration in</w:t>
      </w:r>
      <w:r w:rsidR="001916BE">
        <w:rPr>
          <w:rFonts w:ascii="Times New Roman" w:hAnsi="Times New Roman" w:cs="Times New Roman" w:hint="eastAsia"/>
          <w:sz w:val="36"/>
          <w:szCs w:val="36"/>
        </w:rPr>
        <w:t xml:space="preserve"> carbon-based</w:t>
      </w:r>
      <w:r w:rsidRPr="00EB0EA6">
        <w:rPr>
          <w:rFonts w:ascii="Times New Roman" w:hAnsi="Times New Roman" w:cs="Times New Roman"/>
          <w:sz w:val="36"/>
          <w:szCs w:val="36"/>
        </w:rPr>
        <w:t xml:space="preserve"> dye-sensitized solar cells</w:t>
      </w:r>
      <w:bookmarkEnd w:id="0"/>
    </w:p>
    <w:p w14:paraId="5CB51BAF" w14:textId="7E22EBBC" w:rsidR="0031221C" w:rsidRDefault="003402EF" w:rsidP="0031221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J</w:t>
      </w:r>
      <w:r>
        <w:rPr>
          <w:rFonts w:ascii="Times New Roman" w:hAnsi="Times New Roman" w:cs="Times New Roman"/>
          <w:sz w:val="24"/>
          <w:szCs w:val="24"/>
        </w:rPr>
        <w:t>ie Lian,</w:t>
      </w:r>
      <w:r>
        <w:rPr>
          <w:rFonts w:ascii="Times New Roman" w:hAnsi="Times New Roman" w:cs="Times New Roman" w:hint="eastAsia"/>
          <w:sz w:val="24"/>
          <w:szCs w:val="24"/>
        </w:rPr>
        <w:t xml:space="preserve"> </w:t>
      </w:r>
      <w:r w:rsidR="0031221C">
        <w:rPr>
          <w:rFonts w:ascii="Times New Roman" w:hAnsi="Times New Roman" w:cs="Times New Roman"/>
          <w:sz w:val="24"/>
          <w:szCs w:val="24"/>
        </w:rPr>
        <w:t>Wenyu Gong, Jianing Guo</w:t>
      </w:r>
      <w:r w:rsidR="00E50DE6">
        <w:rPr>
          <w:rFonts w:ascii="Times New Roman" w:hAnsi="Times New Roman" w:cs="Times New Roman" w:hint="eastAsia"/>
          <w:sz w:val="24"/>
          <w:szCs w:val="24"/>
        </w:rPr>
        <w:t>,</w:t>
      </w:r>
      <w:r w:rsidR="00E50DE6" w:rsidRPr="00E50DE6">
        <w:rPr>
          <w:rFonts w:ascii="Times New Roman" w:hAnsi="Times New Roman" w:cs="Times New Roman"/>
          <w:sz w:val="24"/>
          <w:szCs w:val="24"/>
        </w:rPr>
        <w:t xml:space="preserve"> </w:t>
      </w:r>
      <w:r w:rsidR="00E50DE6">
        <w:rPr>
          <w:rFonts w:ascii="Times New Roman" w:hAnsi="Times New Roman" w:cs="Times New Roman"/>
          <w:sz w:val="24"/>
          <w:szCs w:val="24"/>
        </w:rPr>
        <w:t>Mingxing Wu*</w:t>
      </w:r>
    </w:p>
    <w:p w14:paraId="2AF3E629" w14:textId="5DB87101" w:rsidR="0031221C" w:rsidRPr="00EB0EA6" w:rsidRDefault="00C8681C" w:rsidP="0031221C">
      <w:pPr>
        <w:spacing w:line="480" w:lineRule="auto"/>
        <w:rPr>
          <w:rFonts w:ascii="Times New Roman" w:hAnsi="Times New Roman" w:cs="Times New Roman"/>
          <w:sz w:val="24"/>
          <w:szCs w:val="24"/>
        </w:rPr>
      </w:pPr>
      <w:bookmarkStart w:id="1" w:name="_Hlk140332986"/>
      <w:r w:rsidRPr="0020129A">
        <w:rPr>
          <w:rFonts w:ascii="Times New Roman" w:hAnsi="Times New Roman" w:cs="Times New Roman"/>
          <w:sz w:val="24"/>
          <w:szCs w:val="24"/>
        </w:rPr>
        <w:t xml:space="preserve">Hebei Key Laboratory of Inorganic Nanomaterials, </w:t>
      </w:r>
      <w:r w:rsidRPr="001E7103">
        <w:rPr>
          <w:rFonts w:ascii="Times New Roman" w:hAnsi="Times New Roman" w:cs="Times New Roman"/>
          <w:sz w:val="24"/>
          <w:szCs w:val="24"/>
        </w:rPr>
        <w:t>Hebei Technology</w:t>
      </w:r>
      <w:r>
        <w:rPr>
          <w:rFonts w:ascii="Times New Roman" w:hAnsi="Times New Roman" w:cs="Times New Roman" w:hint="eastAsia"/>
          <w:sz w:val="24"/>
          <w:szCs w:val="24"/>
        </w:rPr>
        <w:t xml:space="preserve"> </w:t>
      </w:r>
      <w:r w:rsidRPr="001E7103">
        <w:rPr>
          <w:rFonts w:ascii="Times New Roman" w:hAnsi="Times New Roman" w:cs="Times New Roman"/>
          <w:sz w:val="24"/>
          <w:szCs w:val="24"/>
        </w:rPr>
        <w:t>Innovation Center for Energy</w:t>
      </w:r>
      <w:r>
        <w:rPr>
          <w:rFonts w:ascii="Times New Roman" w:hAnsi="Times New Roman" w:cs="Times New Roman" w:hint="eastAsia"/>
          <w:sz w:val="24"/>
          <w:szCs w:val="24"/>
        </w:rPr>
        <w:t xml:space="preserve"> </w:t>
      </w:r>
      <w:r w:rsidRPr="001E7103">
        <w:rPr>
          <w:rFonts w:ascii="Times New Roman" w:hAnsi="Times New Roman" w:cs="Times New Roman"/>
          <w:sz w:val="24"/>
          <w:szCs w:val="24"/>
        </w:rPr>
        <w:t>Conversion Materials and</w:t>
      </w:r>
      <w:r>
        <w:rPr>
          <w:rFonts w:ascii="Times New Roman" w:hAnsi="Times New Roman" w:cs="Times New Roman" w:hint="eastAsia"/>
          <w:sz w:val="24"/>
          <w:szCs w:val="24"/>
        </w:rPr>
        <w:t xml:space="preserve"> </w:t>
      </w:r>
      <w:r w:rsidRPr="001E7103">
        <w:rPr>
          <w:rFonts w:ascii="Times New Roman" w:hAnsi="Times New Roman" w:cs="Times New Roman"/>
          <w:sz w:val="24"/>
          <w:szCs w:val="24"/>
        </w:rPr>
        <w:t>Devices</w:t>
      </w:r>
      <w:r>
        <w:rPr>
          <w:rFonts w:ascii="Times New Roman" w:hAnsi="Times New Roman" w:cs="Times New Roman" w:hint="eastAsia"/>
          <w:sz w:val="24"/>
          <w:szCs w:val="24"/>
        </w:rPr>
        <w:t xml:space="preserve">, </w:t>
      </w:r>
      <w:r w:rsidRPr="0020129A">
        <w:rPr>
          <w:rFonts w:ascii="Times New Roman" w:hAnsi="Times New Roman" w:cs="Times New Roman"/>
          <w:sz w:val="24"/>
          <w:szCs w:val="24"/>
        </w:rPr>
        <w:t>College of Chemistry and Material Science, Hebei Normal University, No. 20 Rd. East of 2nd Ring South, Yuhua District, Shijiazhuang, Hebei</w:t>
      </w:r>
      <w:r>
        <w:rPr>
          <w:rFonts w:ascii="Times New Roman" w:hAnsi="Times New Roman" w:cs="Times New Roman"/>
          <w:sz w:val="24"/>
          <w:szCs w:val="24"/>
        </w:rPr>
        <w:t>,</w:t>
      </w:r>
      <w:r w:rsidRPr="0020129A">
        <w:rPr>
          <w:rFonts w:ascii="Times New Roman" w:hAnsi="Times New Roman" w:cs="Times New Roman"/>
          <w:sz w:val="24"/>
          <w:szCs w:val="24"/>
        </w:rPr>
        <w:t xml:space="preserve"> China 050024, </w:t>
      </w:r>
      <w:bookmarkEnd w:id="1"/>
      <w:r w:rsidRPr="0020129A">
        <w:rPr>
          <w:rFonts w:ascii="Times New Roman" w:hAnsi="Times New Roman" w:cs="Times New Roman"/>
          <w:sz w:val="24"/>
          <w:szCs w:val="24"/>
        </w:rPr>
        <w:t>E-mail: mingxing.wu@hebtu.edu.cn</w:t>
      </w:r>
    </w:p>
    <w:p w14:paraId="0CA4B511" w14:textId="77777777" w:rsidR="000566EE" w:rsidRPr="0031221C" w:rsidRDefault="000566EE"/>
    <w:p w14:paraId="5FC4EBBA" w14:textId="77777777" w:rsidR="002C24FA" w:rsidRPr="00EB0EA6" w:rsidRDefault="002C24FA" w:rsidP="002C24FA">
      <w:pPr>
        <w:spacing w:line="480" w:lineRule="auto"/>
        <w:rPr>
          <w:rFonts w:ascii="Times New Roman" w:hAnsi="Times New Roman" w:cs="Times New Roman"/>
          <w:i/>
          <w:iCs/>
          <w:sz w:val="24"/>
          <w:szCs w:val="24"/>
        </w:rPr>
      </w:pPr>
      <w:r w:rsidRPr="00EB0EA6">
        <w:rPr>
          <w:rFonts w:ascii="Times New Roman" w:hAnsi="Times New Roman" w:cs="Times New Roman"/>
          <w:i/>
          <w:iCs/>
          <w:sz w:val="24"/>
          <w:szCs w:val="24"/>
        </w:rPr>
        <w:t>Synthesis</w:t>
      </w:r>
    </w:p>
    <w:p w14:paraId="20941663" w14:textId="77777777" w:rsidR="002C24FA" w:rsidRPr="00EB0EA6" w:rsidRDefault="002C24FA" w:rsidP="002C24FA">
      <w:pPr>
        <w:spacing w:line="480" w:lineRule="auto"/>
        <w:ind w:firstLineChars="200" w:firstLine="480"/>
        <w:rPr>
          <w:rFonts w:ascii="Times New Roman" w:hAnsi="Times New Roman" w:cs="Times New Roman"/>
          <w:sz w:val="24"/>
          <w:szCs w:val="24"/>
        </w:rPr>
      </w:pPr>
      <w:r w:rsidRPr="00EE6108">
        <w:rPr>
          <w:rFonts w:ascii="Times New Roman" w:hAnsi="Times New Roman" w:cs="Times New Roman"/>
          <w:sz w:val="24"/>
          <w:szCs w:val="24"/>
        </w:rPr>
        <w:t>To prepare the precursor solution, 0.5 g of polyacrylonitrile (PAN) was dissolved in 4.5 mL of N, N-dimethylformamide (DMF) with stirring at room temperature for 3 hours until the solution became colorless. The electrospinning procedure was executed at 18 kV with injection rate of 0.6 mL</w:t>
      </w:r>
      <w:r>
        <w:rPr>
          <w:rFonts w:ascii="Times New Roman" w:hAnsi="Times New Roman" w:cs="Times New Roman"/>
          <w:sz w:val="24"/>
          <w:szCs w:val="24"/>
        </w:rPr>
        <w:t xml:space="preserve"> </w:t>
      </w:r>
      <w:r w:rsidRPr="00EE6108">
        <w:rPr>
          <w:rFonts w:ascii="Times New Roman" w:hAnsi="Times New Roman" w:cs="Times New Roman"/>
          <w:sz w:val="24"/>
          <w:szCs w:val="24"/>
        </w:rPr>
        <w:t>h</w:t>
      </w:r>
      <w:r w:rsidRPr="005A1600">
        <w:rPr>
          <w:rFonts w:ascii="Times New Roman" w:hAnsi="Times New Roman" w:cs="Times New Roman"/>
          <w:sz w:val="24"/>
          <w:szCs w:val="24"/>
          <w:vertAlign w:val="superscript"/>
        </w:rPr>
        <w:t>-1</w:t>
      </w:r>
      <w:r w:rsidRPr="00EE6108">
        <w:rPr>
          <w:rFonts w:ascii="Times New Roman" w:hAnsi="Times New Roman" w:cs="Times New Roman"/>
          <w:sz w:val="24"/>
          <w:szCs w:val="24"/>
        </w:rPr>
        <w:t xml:space="preserve">. The distance between the Al foil collector and the metal needle was maintained at 15 cm. The resultant PAN fiber </w:t>
      </w:r>
      <w:r>
        <w:rPr>
          <w:rFonts w:ascii="Times New Roman" w:hAnsi="Times New Roman" w:cs="Times New Roman"/>
          <w:sz w:val="24"/>
          <w:szCs w:val="24"/>
        </w:rPr>
        <w:t>precursor</w:t>
      </w:r>
      <w:r w:rsidRPr="00EE6108">
        <w:rPr>
          <w:rFonts w:ascii="Times New Roman" w:hAnsi="Times New Roman" w:cs="Times New Roman"/>
          <w:sz w:val="24"/>
          <w:szCs w:val="24"/>
        </w:rPr>
        <w:t xml:space="preserve"> underwent pre-oxidation at 230°C for 2 h, followed by carbonization at 800°C for 2 h to produce pure </w:t>
      </w:r>
      <w:r w:rsidRPr="006132F2">
        <w:rPr>
          <w:rFonts w:ascii="Times New Roman" w:hAnsi="Times New Roman" w:cs="Times New Roman"/>
          <w:sz w:val="24"/>
          <w:szCs w:val="24"/>
        </w:rPr>
        <w:t>Cf</w:t>
      </w:r>
      <w:r w:rsidRPr="00EE6108">
        <w:rPr>
          <w:rFonts w:ascii="Times New Roman" w:hAnsi="Times New Roman" w:cs="Times New Roman"/>
          <w:sz w:val="24"/>
          <w:szCs w:val="24"/>
        </w:rPr>
        <w:t xml:space="preserve">. PCf was synthesized using a similar electrospinning method, with the addition of a predetermined quantity of </w:t>
      </w:r>
      <w:bookmarkStart w:id="2" w:name="_Hlk157170183"/>
      <w:r w:rsidRPr="00EE6108">
        <w:rPr>
          <w:rFonts w:ascii="Times New Roman" w:hAnsi="Times New Roman" w:cs="Times New Roman"/>
          <w:sz w:val="24"/>
          <w:szCs w:val="24"/>
        </w:rPr>
        <w:t>pore-forming agent, SiO</w:t>
      </w:r>
      <w:r w:rsidRPr="006132F2">
        <w:rPr>
          <w:rFonts w:ascii="Times New Roman" w:hAnsi="Times New Roman" w:cs="Times New Roman"/>
          <w:sz w:val="24"/>
          <w:szCs w:val="24"/>
          <w:vertAlign w:val="subscript"/>
        </w:rPr>
        <w:t>2</w:t>
      </w:r>
      <w:r w:rsidRPr="00EE6108">
        <w:rPr>
          <w:rFonts w:ascii="Times New Roman" w:hAnsi="Times New Roman" w:cs="Times New Roman"/>
          <w:sz w:val="24"/>
          <w:szCs w:val="24"/>
        </w:rPr>
        <w:t xml:space="preserve"> aerogel</w:t>
      </w:r>
      <w:bookmarkEnd w:id="2"/>
      <w:r w:rsidRPr="00EE6108">
        <w:rPr>
          <w:rFonts w:ascii="Times New Roman" w:hAnsi="Times New Roman" w:cs="Times New Roman"/>
          <w:sz w:val="24"/>
          <w:szCs w:val="24"/>
        </w:rPr>
        <w:t xml:space="preserve"> (300 </w:t>
      </w:r>
      <w:proofErr w:type="spellStart"/>
      <w:r w:rsidRPr="00EE6108">
        <w:rPr>
          <w:rFonts w:ascii="Times New Roman" w:hAnsi="Times New Roman" w:cs="Times New Roman"/>
          <w:sz w:val="24"/>
          <w:szCs w:val="24"/>
        </w:rPr>
        <w:t>μL</w:t>
      </w:r>
      <w:proofErr w:type="spellEnd"/>
      <w:r w:rsidRPr="00EE6108">
        <w:rPr>
          <w:rFonts w:ascii="Times New Roman" w:hAnsi="Times New Roman" w:cs="Times New Roman"/>
          <w:sz w:val="24"/>
          <w:szCs w:val="24"/>
        </w:rPr>
        <w:t>), to the PAN solution (5 mL). The SiO</w:t>
      </w:r>
      <w:r w:rsidRPr="006132F2">
        <w:rPr>
          <w:rFonts w:ascii="Times New Roman" w:hAnsi="Times New Roman" w:cs="Times New Roman"/>
          <w:sz w:val="24"/>
          <w:szCs w:val="24"/>
          <w:vertAlign w:val="subscript"/>
        </w:rPr>
        <w:t>2</w:t>
      </w:r>
      <w:r w:rsidRPr="00EE6108">
        <w:rPr>
          <w:rFonts w:ascii="Times New Roman" w:hAnsi="Times New Roman" w:cs="Times New Roman"/>
          <w:sz w:val="24"/>
          <w:szCs w:val="24"/>
        </w:rPr>
        <w:t xml:space="preserve"> was subsequently etched away using a KOH solution (2 M) for 72 hours to obtain PCf. The </w:t>
      </w:r>
      <w:r>
        <w:rPr>
          <w:rFonts w:ascii="Times New Roman" w:hAnsi="Times New Roman" w:cs="Times New Roman"/>
          <w:sz w:val="24"/>
          <w:szCs w:val="24"/>
        </w:rPr>
        <w:t>boron-doped (</w:t>
      </w:r>
      <w:r w:rsidRPr="00EE6108">
        <w:rPr>
          <w:rFonts w:ascii="Times New Roman" w:hAnsi="Times New Roman" w:cs="Times New Roman"/>
          <w:sz w:val="24"/>
          <w:szCs w:val="24"/>
        </w:rPr>
        <w:t>BPCf</w:t>
      </w:r>
      <w:r>
        <w:rPr>
          <w:rFonts w:ascii="Times New Roman" w:hAnsi="Times New Roman" w:cs="Times New Roman"/>
          <w:sz w:val="24"/>
          <w:szCs w:val="24"/>
        </w:rPr>
        <w:t>)</w:t>
      </w:r>
      <w:r w:rsidRPr="00EE6108">
        <w:rPr>
          <w:rFonts w:ascii="Times New Roman" w:hAnsi="Times New Roman" w:cs="Times New Roman"/>
          <w:sz w:val="24"/>
          <w:szCs w:val="24"/>
        </w:rPr>
        <w:t xml:space="preserve"> was obtained by placing the PCf in an autoclave with a boric acid solution (2 M) at 250°C for 24 hours. </w:t>
      </w:r>
      <w:r w:rsidRPr="00EE6108">
        <w:rPr>
          <w:rFonts w:ascii="Times New Roman" w:hAnsi="Times New Roman" w:cs="Times New Roman"/>
          <w:sz w:val="24"/>
          <w:szCs w:val="24"/>
        </w:rPr>
        <w:lastRenderedPageBreak/>
        <w:t>Nitrogen-doped PCf (NPCf) was synthesized by incorporating SiO</w:t>
      </w:r>
      <w:r w:rsidRPr="006132F2">
        <w:rPr>
          <w:rFonts w:ascii="Times New Roman" w:hAnsi="Times New Roman" w:cs="Times New Roman"/>
          <w:sz w:val="24"/>
          <w:szCs w:val="24"/>
          <w:vertAlign w:val="subscript"/>
        </w:rPr>
        <w:t>2</w:t>
      </w:r>
      <w:r w:rsidRPr="00EE6108">
        <w:rPr>
          <w:rFonts w:ascii="Times New Roman" w:hAnsi="Times New Roman" w:cs="Times New Roman"/>
          <w:sz w:val="24"/>
          <w:szCs w:val="24"/>
        </w:rPr>
        <w:t xml:space="preserve"> aerogel (300 </w:t>
      </w:r>
      <w:proofErr w:type="spellStart"/>
      <w:r w:rsidRPr="00EE6108">
        <w:rPr>
          <w:rFonts w:ascii="Times New Roman" w:hAnsi="Times New Roman" w:cs="Times New Roman"/>
          <w:sz w:val="24"/>
          <w:szCs w:val="24"/>
        </w:rPr>
        <w:t>μL</w:t>
      </w:r>
      <w:proofErr w:type="spellEnd"/>
      <w:r w:rsidRPr="00EE6108">
        <w:rPr>
          <w:rFonts w:ascii="Times New Roman" w:hAnsi="Times New Roman" w:cs="Times New Roman"/>
          <w:sz w:val="24"/>
          <w:szCs w:val="24"/>
        </w:rPr>
        <w:t xml:space="preserve">) as the pore-forming agent and </w:t>
      </w:r>
      <w:bookmarkStart w:id="3" w:name="_Hlk157170296"/>
      <w:r w:rsidRPr="00EE6108">
        <w:rPr>
          <w:rFonts w:ascii="Times New Roman" w:hAnsi="Times New Roman" w:cs="Times New Roman"/>
          <w:sz w:val="24"/>
          <w:szCs w:val="24"/>
        </w:rPr>
        <w:t>acetamide (0.2 g) as the nitrogen source</w:t>
      </w:r>
      <w:bookmarkEnd w:id="3"/>
      <w:r w:rsidRPr="00EE6108">
        <w:rPr>
          <w:rFonts w:ascii="Times New Roman" w:hAnsi="Times New Roman" w:cs="Times New Roman"/>
          <w:sz w:val="24"/>
          <w:szCs w:val="24"/>
        </w:rPr>
        <w:t xml:space="preserve"> into the PAN solution (5 mL).</w:t>
      </w:r>
    </w:p>
    <w:p w14:paraId="6C2BA94E" w14:textId="77777777" w:rsidR="002C24FA" w:rsidRPr="00EB0EA6" w:rsidRDefault="002C24FA" w:rsidP="002C24FA">
      <w:pPr>
        <w:spacing w:line="480" w:lineRule="auto"/>
        <w:rPr>
          <w:rFonts w:ascii="Times New Roman" w:hAnsi="Times New Roman" w:cs="Times New Roman"/>
          <w:i/>
          <w:iCs/>
          <w:sz w:val="24"/>
          <w:szCs w:val="24"/>
        </w:rPr>
      </w:pPr>
      <w:r w:rsidRPr="00EB0EA6">
        <w:rPr>
          <w:rFonts w:ascii="Times New Roman" w:hAnsi="Times New Roman" w:cs="Times New Roman"/>
          <w:i/>
          <w:iCs/>
          <w:sz w:val="24"/>
          <w:szCs w:val="24"/>
        </w:rPr>
        <w:t>Device fabrication</w:t>
      </w:r>
    </w:p>
    <w:p w14:paraId="620B1144" w14:textId="77777777" w:rsidR="002C24FA" w:rsidRPr="00EB0EA6" w:rsidRDefault="002C24FA" w:rsidP="002C24FA">
      <w:pPr>
        <w:spacing w:line="480" w:lineRule="auto"/>
        <w:ind w:firstLineChars="200" w:firstLine="480"/>
        <w:rPr>
          <w:rFonts w:ascii="Times New Roman" w:hAnsi="Times New Roman" w:cs="Times New Roman"/>
          <w:sz w:val="24"/>
          <w:szCs w:val="24"/>
        </w:rPr>
      </w:pPr>
      <w:r w:rsidRPr="00EE6108">
        <w:rPr>
          <w:rFonts w:ascii="Times New Roman" w:hAnsi="Times New Roman" w:cs="Times New Roman"/>
          <w:sz w:val="24"/>
          <w:szCs w:val="24"/>
        </w:rPr>
        <w:t xml:space="preserve">A mesoporous </w:t>
      </w:r>
      <w:proofErr w:type="spellStart"/>
      <w:r w:rsidRPr="00EE6108">
        <w:rPr>
          <w:rFonts w:ascii="Times New Roman" w:hAnsi="Times New Roman" w:cs="Times New Roman"/>
          <w:sz w:val="24"/>
          <w:szCs w:val="24"/>
        </w:rPr>
        <w:t>TiO</w:t>
      </w:r>
      <w:proofErr w:type="spellEnd"/>
      <w:r w:rsidRPr="00EE6108">
        <w:rPr>
          <w:rFonts w:ascii="Times New Roman" w:hAnsi="Times New Roman" w:cs="Times New Roman"/>
          <w:sz w:val="24"/>
          <w:szCs w:val="24"/>
        </w:rPr>
        <w:t xml:space="preserve">₂ layer, 12 </w:t>
      </w:r>
      <w:proofErr w:type="spellStart"/>
      <w:r w:rsidRPr="00EE6108">
        <w:rPr>
          <w:rFonts w:ascii="Times New Roman" w:hAnsi="Times New Roman" w:cs="Times New Roman"/>
          <w:sz w:val="24"/>
          <w:szCs w:val="24"/>
        </w:rPr>
        <w:t>μm</w:t>
      </w:r>
      <w:proofErr w:type="spellEnd"/>
      <w:r w:rsidRPr="00EE6108">
        <w:rPr>
          <w:rFonts w:ascii="Times New Roman" w:hAnsi="Times New Roman" w:cs="Times New Roman"/>
          <w:sz w:val="24"/>
          <w:szCs w:val="24"/>
        </w:rPr>
        <w:t xml:space="preserve"> thick, was prepared using an 18NR-T </w:t>
      </w:r>
      <w:proofErr w:type="spellStart"/>
      <w:r w:rsidRPr="00EE6108">
        <w:rPr>
          <w:rFonts w:ascii="Times New Roman" w:hAnsi="Times New Roman" w:cs="Times New Roman"/>
          <w:sz w:val="24"/>
          <w:szCs w:val="24"/>
        </w:rPr>
        <w:t>TiO</w:t>
      </w:r>
      <w:proofErr w:type="spellEnd"/>
      <w:r w:rsidRPr="00EE6108">
        <w:rPr>
          <w:rFonts w:ascii="Times New Roman" w:hAnsi="Times New Roman" w:cs="Times New Roman"/>
          <w:sz w:val="24"/>
          <w:szCs w:val="24"/>
        </w:rPr>
        <w:t xml:space="preserve">₂ paste </w:t>
      </w:r>
      <w:r>
        <w:rPr>
          <w:rFonts w:ascii="Times New Roman" w:hAnsi="Times New Roman" w:cs="Times New Roman"/>
          <w:sz w:val="24"/>
          <w:szCs w:val="24"/>
        </w:rPr>
        <w:t>absor</w:t>
      </w:r>
      <w:r w:rsidRPr="00EE6108">
        <w:rPr>
          <w:rFonts w:ascii="Times New Roman" w:hAnsi="Times New Roman" w:cs="Times New Roman"/>
          <w:sz w:val="24"/>
          <w:szCs w:val="24"/>
        </w:rPr>
        <w:t xml:space="preserve">bed with N719 dye to serve as the photoanode. The iodide redox electrolyte consisted of an acetonitrile solution with I₂ (0.03 M), 4-tert-butylpyridine (0.5 M)1-butyl-3-methylimidazolium iodide (0.6 M), </w:t>
      </w:r>
      <w:proofErr w:type="spellStart"/>
      <w:r w:rsidRPr="00EE6108">
        <w:rPr>
          <w:rFonts w:ascii="Times New Roman" w:hAnsi="Times New Roman" w:cs="Times New Roman"/>
          <w:sz w:val="24"/>
          <w:szCs w:val="24"/>
        </w:rPr>
        <w:t>LiI</w:t>
      </w:r>
      <w:proofErr w:type="spellEnd"/>
      <w:r w:rsidRPr="00EE6108">
        <w:rPr>
          <w:rFonts w:ascii="Times New Roman" w:hAnsi="Times New Roman" w:cs="Times New Roman"/>
          <w:sz w:val="24"/>
          <w:szCs w:val="24"/>
        </w:rPr>
        <w:t xml:space="preserve"> (0.06 M),</w:t>
      </w:r>
      <w:r>
        <w:rPr>
          <w:rFonts w:ascii="Times New Roman" w:hAnsi="Times New Roman" w:cs="Times New Roman"/>
          <w:sz w:val="24"/>
          <w:szCs w:val="24"/>
        </w:rPr>
        <w:t xml:space="preserve"> and </w:t>
      </w:r>
      <w:r w:rsidRPr="00EE6108">
        <w:rPr>
          <w:rFonts w:ascii="Times New Roman" w:hAnsi="Times New Roman" w:cs="Times New Roman"/>
          <w:sz w:val="24"/>
          <w:szCs w:val="24"/>
        </w:rPr>
        <w:t xml:space="preserve">guanidinium thiocyanate (0.1 M). To prepare the counter electrode, 100 mg of the catalyst (Cf, PCf, BPCf, or NPCf) was dispersed in isopropanol (5 mL) using ultrasonication for 15 min. The resultant suspension was </w:t>
      </w:r>
      <w:r>
        <w:rPr>
          <w:rFonts w:ascii="Times New Roman" w:hAnsi="Times New Roman" w:cs="Times New Roman"/>
          <w:sz w:val="24"/>
          <w:szCs w:val="24"/>
        </w:rPr>
        <w:t>deposited</w:t>
      </w:r>
      <w:r w:rsidRPr="00EE6108">
        <w:rPr>
          <w:rFonts w:ascii="Times New Roman" w:hAnsi="Times New Roman" w:cs="Times New Roman"/>
          <w:sz w:val="24"/>
          <w:szCs w:val="24"/>
        </w:rPr>
        <w:t xml:space="preserve"> onto FTO glass</w:t>
      </w:r>
      <w:r>
        <w:rPr>
          <w:rFonts w:ascii="Times New Roman" w:hAnsi="Times New Roman" w:cs="Times New Roman"/>
          <w:sz w:val="24"/>
          <w:szCs w:val="24"/>
        </w:rPr>
        <w:t xml:space="preserve"> by spray coating method</w:t>
      </w:r>
      <w:r w:rsidRPr="00EE6108">
        <w:rPr>
          <w:rFonts w:ascii="Times New Roman" w:hAnsi="Times New Roman" w:cs="Times New Roman"/>
          <w:sz w:val="24"/>
          <w:szCs w:val="24"/>
        </w:rPr>
        <w:t xml:space="preserve"> and then sintered in an N₂ atmosphere at 450 °C for 20 min to form the counter electrode. The DSCs were assembled by enclosing the iodide redox electrolyte </w:t>
      </w:r>
      <w:r>
        <w:rPr>
          <w:rFonts w:ascii="Times New Roman" w:hAnsi="Times New Roman" w:cs="Times New Roman"/>
          <w:sz w:val="24"/>
          <w:szCs w:val="24"/>
        </w:rPr>
        <w:t>using</w:t>
      </w:r>
      <w:r w:rsidRPr="00EE6108">
        <w:rPr>
          <w:rFonts w:ascii="Times New Roman" w:hAnsi="Times New Roman" w:cs="Times New Roman"/>
          <w:sz w:val="24"/>
          <w:szCs w:val="24"/>
        </w:rPr>
        <w:t xml:space="preserve"> a photoanode and a counter electrode, with an active area of 0.16 cm². For EIS and Tafel polarization curve measurements, symmetrical cells were constructed using two identical counter electrodes sandwiching the iodide redox electrolyte.</w:t>
      </w:r>
      <w:r w:rsidRPr="00EB0EA6">
        <w:rPr>
          <w:rFonts w:ascii="Times New Roman" w:hAnsi="Times New Roman" w:cs="Times New Roman"/>
          <w:sz w:val="24"/>
          <w:szCs w:val="24"/>
        </w:rPr>
        <w:t xml:space="preserve"> </w:t>
      </w:r>
    </w:p>
    <w:p w14:paraId="5DA24853" w14:textId="77777777" w:rsidR="002C24FA" w:rsidRPr="00EB0EA6" w:rsidRDefault="002C24FA" w:rsidP="002C24FA">
      <w:pPr>
        <w:spacing w:line="480" w:lineRule="auto"/>
        <w:rPr>
          <w:rFonts w:ascii="Times New Roman" w:hAnsi="Times New Roman" w:cs="Times New Roman"/>
          <w:i/>
          <w:iCs/>
          <w:sz w:val="24"/>
          <w:szCs w:val="24"/>
        </w:rPr>
      </w:pPr>
      <w:r w:rsidRPr="00EB0EA6">
        <w:rPr>
          <w:rFonts w:ascii="Times New Roman" w:hAnsi="Times New Roman" w:cs="Times New Roman"/>
          <w:i/>
          <w:iCs/>
          <w:sz w:val="24"/>
          <w:szCs w:val="24"/>
        </w:rPr>
        <w:t>Characterization</w:t>
      </w:r>
    </w:p>
    <w:p w14:paraId="4D99EF95" w14:textId="1CBA9A43" w:rsidR="002C24FA" w:rsidRPr="00E50DE6" w:rsidRDefault="002C24FA" w:rsidP="00E50DE6">
      <w:pPr>
        <w:spacing w:line="480" w:lineRule="auto"/>
        <w:rPr>
          <w:rFonts w:ascii="Times New Roman" w:hAnsi="Times New Roman" w:cs="Times New Roman" w:hint="eastAsia"/>
          <w:sz w:val="24"/>
          <w:szCs w:val="24"/>
        </w:rPr>
      </w:pPr>
      <w:r w:rsidRPr="00A368C5">
        <w:rPr>
          <w:rFonts w:ascii="Times New Roman" w:hAnsi="Times New Roman" w:cs="Times New Roman"/>
          <w:sz w:val="24"/>
          <w:szCs w:val="24"/>
        </w:rPr>
        <w:t>The crystallinity of the synthesized carbon fibers was analyzed using an X-ray diffractometer (D8 ADVANCE, Bruker). Surface and internal morphologies were examined with</w:t>
      </w:r>
      <w:r w:rsidRPr="00437EBC">
        <w:rPr>
          <w:rFonts w:ascii="Times New Roman" w:hAnsi="Times New Roman" w:cs="Times New Roman"/>
          <w:sz w:val="24"/>
          <w:szCs w:val="24"/>
        </w:rPr>
        <w:t xml:space="preserve"> </w:t>
      </w:r>
      <w:r w:rsidRPr="00A368C5">
        <w:rPr>
          <w:rFonts w:ascii="Times New Roman" w:hAnsi="Times New Roman" w:cs="Times New Roman"/>
          <w:sz w:val="24"/>
          <w:szCs w:val="24"/>
        </w:rPr>
        <w:t>transmission electron microscopy (TEM, H-7650, HITACHI) and scanning electron microscopy (SEM, S-4800, HITACHI)</w:t>
      </w:r>
      <w:r>
        <w:rPr>
          <w:rFonts w:ascii="Times New Roman" w:hAnsi="Times New Roman" w:cs="Times New Roman"/>
          <w:sz w:val="24"/>
          <w:szCs w:val="24"/>
        </w:rPr>
        <w:t>,</w:t>
      </w:r>
      <w:r w:rsidRPr="00A368C5">
        <w:rPr>
          <w:rFonts w:ascii="Times New Roman" w:hAnsi="Times New Roman" w:cs="Times New Roman"/>
          <w:sz w:val="24"/>
          <w:szCs w:val="24"/>
        </w:rPr>
        <w:t xml:space="preserve"> respectively. The elemental composition and chemical state of the </w:t>
      </w:r>
      <w:r>
        <w:rPr>
          <w:rFonts w:ascii="Times New Roman" w:hAnsi="Times New Roman" w:cs="Times New Roman"/>
          <w:sz w:val="24"/>
          <w:szCs w:val="24"/>
        </w:rPr>
        <w:t xml:space="preserve">Cf samples </w:t>
      </w:r>
      <w:r w:rsidRPr="00A368C5">
        <w:rPr>
          <w:rFonts w:ascii="Times New Roman" w:hAnsi="Times New Roman" w:cs="Times New Roman"/>
          <w:sz w:val="24"/>
          <w:szCs w:val="24"/>
        </w:rPr>
        <w:t xml:space="preserve">were assessed by X-ray photoelectron </w:t>
      </w:r>
      <w:r w:rsidRPr="00A368C5">
        <w:rPr>
          <w:rFonts w:ascii="Times New Roman" w:hAnsi="Times New Roman" w:cs="Times New Roman"/>
          <w:sz w:val="24"/>
          <w:szCs w:val="24"/>
        </w:rPr>
        <w:lastRenderedPageBreak/>
        <w:t xml:space="preserve">spectroscopy (XPS, ESCALAB250, </w:t>
      </w:r>
      <w:proofErr w:type="spellStart"/>
      <w:r w:rsidRPr="00A368C5">
        <w:rPr>
          <w:rFonts w:ascii="Times New Roman" w:hAnsi="Times New Roman" w:cs="Times New Roman"/>
          <w:sz w:val="24"/>
          <w:szCs w:val="24"/>
        </w:rPr>
        <w:t>Thermo</w:t>
      </w:r>
      <w:proofErr w:type="spellEnd"/>
      <w:r w:rsidRPr="00A368C5">
        <w:rPr>
          <w:rFonts w:ascii="Times New Roman" w:hAnsi="Times New Roman" w:cs="Times New Roman"/>
          <w:sz w:val="24"/>
          <w:szCs w:val="24"/>
        </w:rPr>
        <w:t xml:space="preserve"> VG) and laser confocal Raman spectroscopy (</w:t>
      </w:r>
      <w:proofErr w:type="spellStart"/>
      <w:r w:rsidRPr="00A368C5">
        <w:rPr>
          <w:rFonts w:ascii="Times New Roman" w:hAnsi="Times New Roman" w:cs="Times New Roman"/>
          <w:sz w:val="24"/>
          <w:szCs w:val="24"/>
        </w:rPr>
        <w:t>XploRA</w:t>
      </w:r>
      <w:proofErr w:type="spellEnd"/>
      <w:r w:rsidRPr="00A368C5">
        <w:rPr>
          <w:rFonts w:ascii="Times New Roman" w:hAnsi="Times New Roman" w:cs="Times New Roman"/>
          <w:sz w:val="24"/>
          <w:szCs w:val="24"/>
        </w:rPr>
        <w:t xml:space="preserve"> PLUS). </w:t>
      </w:r>
      <w:r>
        <w:rPr>
          <w:rFonts w:ascii="Times New Roman" w:hAnsi="Times New Roman" w:cs="Times New Roman"/>
          <w:sz w:val="24"/>
          <w:szCs w:val="24"/>
        </w:rPr>
        <w:t xml:space="preserve">The </w:t>
      </w:r>
      <w:r w:rsidRPr="00A368C5">
        <w:rPr>
          <w:rFonts w:ascii="Times New Roman" w:hAnsi="Times New Roman" w:cs="Times New Roman"/>
          <w:sz w:val="24"/>
          <w:szCs w:val="24"/>
        </w:rPr>
        <w:t>pore size distribution</w:t>
      </w:r>
      <w:r>
        <w:rPr>
          <w:rFonts w:ascii="Times New Roman" w:hAnsi="Times New Roman" w:cs="Times New Roman"/>
          <w:sz w:val="24"/>
          <w:szCs w:val="24"/>
        </w:rPr>
        <w:t xml:space="preserve"> and</w:t>
      </w:r>
      <w:r w:rsidRPr="00A368C5">
        <w:rPr>
          <w:rFonts w:ascii="Times New Roman" w:hAnsi="Times New Roman" w:cs="Times New Roman"/>
          <w:sz w:val="24"/>
          <w:szCs w:val="24"/>
        </w:rPr>
        <w:t xml:space="preserve"> surface area were </w:t>
      </w:r>
      <w:r>
        <w:rPr>
          <w:rFonts w:ascii="Times New Roman" w:hAnsi="Times New Roman" w:cs="Times New Roman"/>
          <w:sz w:val="24"/>
          <w:szCs w:val="24"/>
        </w:rPr>
        <w:t>checked</w:t>
      </w:r>
      <w:r w:rsidRPr="00A368C5">
        <w:rPr>
          <w:rFonts w:ascii="Times New Roman" w:hAnsi="Times New Roman" w:cs="Times New Roman"/>
          <w:sz w:val="24"/>
          <w:szCs w:val="24"/>
        </w:rPr>
        <w:t xml:space="preserve"> via the N₂ adsorption-desorption method, employing a surface area analyzer (NOVA4000e, </w:t>
      </w:r>
      <w:proofErr w:type="spellStart"/>
      <w:r w:rsidRPr="00A368C5">
        <w:rPr>
          <w:rFonts w:ascii="Times New Roman" w:hAnsi="Times New Roman" w:cs="Times New Roman"/>
          <w:sz w:val="24"/>
          <w:szCs w:val="24"/>
        </w:rPr>
        <w:t>Quantachrome</w:t>
      </w:r>
      <w:proofErr w:type="spellEnd"/>
      <w:r w:rsidRPr="00A368C5">
        <w:rPr>
          <w:rFonts w:ascii="Times New Roman" w:hAnsi="Times New Roman" w:cs="Times New Roman"/>
          <w:sz w:val="24"/>
          <w:szCs w:val="24"/>
        </w:rPr>
        <w:t xml:space="preserve">). </w:t>
      </w:r>
      <w:r w:rsidRPr="00EE6108">
        <w:rPr>
          <w:rFonts w:ascii="Times New Roman" w:hAnsi="Times New Roman" w:cs="Times New Roman"/>
          <w:sz w:val="24"/>
          <w:szCs w:val="24"/>
        </w:rPr>
        <w:t>CV</w:t>
      </w:r>
      <w:r w:rsidRPr="00A368C5">
        <w:rPr>
          <w:rFonts w:ascii="Times New Roman" w:hAnsi="Times New Roman" w:cs="Times New Roman"/>
          <w:sz w:val="24"/>
          <w:szCs w:val="24"/>
        </w:rPr>
        <w:t xml:space="preserve"> measurements were </w:t>
      </w:r>
      <w:r>
        <w:rPr>
          <w:rFonts w:ascii="Times New Roman" w:hAnsi="Times New Roman" w:cs="Times New Roman"/>
          <w:sz w:val="24"/>
          <w:szCs w:val="24"/>
        </w:rPr>
        <w:t>conducted</w:t>
      </w:r>
      <w:r w:rsidRPr="00A368C5">
        <w:rPr>
          <w:rFonts w:ascii="Times New Roman" w:hAnsi="Times New Roman" w:cs="Times New Roman"/>
          <w:sz w:val="24"/>
          <w:szCs w:val="24"/>
        </w:rPr>
        <w:t xml:space="preserve"> </w:t>
      </w:r>
      <w:r>
        <w:rPr>
          <w:rFonts w:ascii="Times New Roman" w:hAnsi="Times New Roman" w:cs="Times New Roman"/>
          <w:sz w:val="24"/>
          <w:szCs w:val="24"/>
        </w:rPr>
        <w:t>at</w:t>
      </w:r>
      <w:r w:rsidRPr="00A368C5">
        <w:rPr>
          <w:rFonts w:ascii="Times New Roman" w:hAnsi="Times New Roman" w:cs="Times New Roman"/>
          <w:sz w:val="24"/>
          <w:szCs w:val="24"/>
        </w:rPr>
        <w:t xml:space="preserve"> a three-electrode system </w:t>
      </w:r>
      <w:r>
        <w:rPr>
          <w:rFonts w:ascii="Times New Roman" w:hAnsi="Times New Roman" w:cs="Times New Roman"/>
          <w:sz w:val="24"/>
          <w:szCs w:val="24"/>
        </w:rPr>
        <w:t>with</w:t>
      </w:r>
      <w:r w:rsidRPr="00A368C5">
        <w:rPr>
          <w:rFonts w:ascii="Times New Roman" w:hAnsi="Times New Roman" w:cs="Times New Roman"/>
          <w:sz w:val="24"/>
          <w:szCs w:val="24"/>
        </w:rPr>
        <w:t xml:space="preserve"> scan rate of 10 mV</w:t>
      </w:r>
      <w:r>
        <w:rPr>
          <w:rFonts w:ascii="Times New Roman" w:hAnsi="Times New Roman" w:cs="Times New Roman"/>
          <w:sz w:val="24"/>
          <w:szCs w:val="24"/>
        </w:rPr>
        <w:t xml:space="preserve"> s</w:t>
      </w:r>
      <w:r w:rsidRPr="00437EBC">
        <w:rPr>
          <w:rFonts w:ascii="Times New Roman" w:hAnsi="Times New Roman" w:cs="Times New Roman"/>
          <w:sz w:val="24"/>
          <w:szCs w:val="24"/>
          <w:vertAlign w:val="superscript"/>
        </w:rPr>
        <w:t>-1</w:t>
      </w:r>
      <w:r w:rsidRPr="00A368C5">
        <w:rPr>
          <w:rFonts w:ascii="Times New Roman" w:hAnsi="Times New Roman" w:cs="Times New Roman"/>
          <w:sz w:val="24"/>
          <w:szCs w:val="24"/>
        </w:rPr>
        <w:t xml:space="preserve"> </w:t>
      </w:r>
      <w:r>
        <w:rPr>
          <w:rFonts w:ascii="Times New Roman" w:hAnsi="Times New Roman" w:cs="Times New Roman"/>
          <w:sz w:val="24"/>
          <w:szCs w:val="24"/>
        </w:rPr>
        <w:t>on</w:t>
      </w:r>
      <w:r w:rsidRPr="00A368C5">
        <w:rPr>
          <w:rFonts w:ascii="Times New Roman" w:hAnsi="Times New Roman" w:cs="Times New Roman"/>
          <w:sz w:val="24"/>
          <w:szCs w:val="24"/>
        </w:rPr>
        <w:t xml:space="preserve"> an electrochemical analyzer (CHI660, </w:t>
      </w:r>
      <w:proofErr w:type="spellStart"/>
      <w:r w:rsidRPr="00A368C5">
        <w:rPr>
          <w:rFonts w:ascii="Times New Roman" w:hAnsi="Times New Roman" w:cs="Times New Roman"/>
          <w:sz w:val="24"/>
          <w:szCs w:val="24"/>
        </w:rPr>
        <w:t>Chenhua</w:t>
      </w:r>
      <w:proofErr w:type="spellEnd"/>
      <w:r w:rsidRPr="00A368C5">
        <w:rPr>
          <w:rFonts w:ascii="Times New Roman" w:hAnsi="Times New Roman" w:cs="Times New Roman"/>
          <w:sz w:val="24"/>
          <w:szCs w:val="24"/>
        </w:rPr>
        <w:t xml:space="preserve">), with the </w:t>
      </w:r>
      <w:r>
        <w:rPr>
          <w:rFonts w:ascii="Times New Roman" w:hAnsi="Times New Roman" w:cs="Times New Roman"/>
          <w:sz w:val="24"/>
          <w:szCs w:val="24"/>
        </w:rPr>
        <w:t>Cf</w:t>
      </w:r>
      <w:r w:rsidRPr="00A368C5">
        <w:rPr>
          <w:rFonts w:ascii="Times New Roman" w:hAnsi="Times New Roman" w:cs="Times New Roman"/>
          <w:sz w:val="24"/>
          <w:szCs w:val="24"/>
        </w:rPr>
        <w:t xml:space="preserve"> electrode serving as working electrode, Pt foil as </w:t>
      </w:r>
      <w:r w:rsidRPr="00D01CEF">
        <w:rPr>
          <w:rFonts w:ascii="Times New Roman" w:hAnsi="Times New Roman" w:cs="Times New Roman"/>
          <w:sz w:val="24"/>
          <w:szCs w:val="24"/>
        </w:rPr>
        <w:t>auxiliary</w:t>
      </w:r>
      <w:r w:rsidRPr="00A368C5">
        <w:rPr>
          <w:rFonts w:ascii="Times New Roman" w:hAnsi="Times New Roman" w:cs="Times New Roman"/>
          <w:sz w:val="24"/>
          <w:szCs w:val="24"/>
        </w:rPr>
        <w:t xml:space="preserve"> electrode, and Ag/AgCl as reference electrode. The electrolyte consisted of acetonitrile with </w:t>
      </w:r>
      <w:proofErr w:type="spellStart"/>
      <w:r w:rsidRPr="00A368C5">
        <w:rPr>
          <w:rFonts w:ascii="Times New Roman" w:hAnsi="Times New Roman" w:cs="Times New Roman"/>
          <w:sz w:val="24"/>
          <w:szCs w:val="24"/>
        </w:rPr>
        <w:t>LiClO</w:t>
      </w:r>
      <w:proofErr w:type="spellEnd"/>
      <w:r w:rsidRPr="00A368C5">
        <w:rPr>
          <w:rFonts w:ascii="Times New Roman" w:hAnsi="Times New Roman" w:cs="Times New Roman"/>
          <w:sz w:val="24"/>
          <w:szCs w:val="24"/>
        </w:rPr>
        <w:t>₄ (0.1 M), I₂ (1 mM)</w:t>
      </w:r>
      <w:r>
        <w:rPr>
          <w:rFonts w:ascii="Times New Roman" w:hAnsi="Times New Roman" w:cs="Times New Roman"/>
          <w:sz w:val="24"/>
          <w:szCs w:val="24"/>
        </w:rPr>
        <w:t xml:space="preserve">, and </w:t>
      </w:r>
      <w:proofErr w:type="spellStart"/>
      <w:r w:rsidRPr="00A368C5">
        <w:rPr>
          <w:rFonts w:ascii="Times New Roman" w:hAnsi="Times New Roman" w:cs="Times New Roman"/>
          <w:sz w:val="24"/>
          <w:szCs w:val="24"/>
        </w:rPr>
        <w:t>LiI</w:t>
      </w:r>
      <w:proofErr w:type="spellEnd"/>
      <w:r w:rsidRPr="00A368C5">
        <w:rPr>
          <w:rFonts w:ascii="Times New Roman" w:hAnsi="Times New Roman" w:cs="Times New Roman"/>
          <w:sz w:val="24"/>
          <w:szCs w:val="24"/>
        </w:rPr>
        <w:t xml:space="preserve"> (10 mM)</w:t>
      </w:r>
      <w:r>
        <w:rPr>
          <w:rFonts w:ascii="Times New Roman" w:hAnsi="Times New Roman" w:cs="Times New Roman"/>
          <w:sz w:val="24"/>
          <w:szCs w:val="24"/>
        </w:rPr>
        <w:t xml:space="preserve">. </w:t>
      </w:r>
      <w:r w:rsidRPr="00A368C5">
        <w:rPr>
          <w:rFonts w:ascii="Times New Roman" w:hAnsi="Times New Roman" w:cs="Times New Roman"/>
          <w:sz w:val="24"/>
          <w:szCs w:val="24"/>
        </w:rPr>
        <w:t>Photocurrent</w:t>
      </w:r>
      <w:r>
        <w:rPr>
          <w:rFonts w:ascii="Times New Roman" w:hAnsi="Times New Roman" w:cs="Times New Roman"/>
          <w:sz w:val="24"/>
          <w:szCs w:val="24"/>
        </w:rPr>
        <w:t xml:space="preserve"> density</w:t>
      </w:r>
      <w:r w:rsidRPr="00A368C5">
        <w:rPr>
          <w:rFonts w:ascii="Times New Roman" w:hAnsi="Times New Roman" w:cs="Times New Roman"/>
          <w:sz w:val="24"/>
          <w:szCs w:val="24"/>
        </w:rPr>
        <w:t xml:space="preserve">-voltage (J-V) characteristics of the </w:t>
      </w:r>
      <w:r w:rsidRPr="00DE43C6">
        <w:rPr>
          <w:rFonts w:ascii="Times New Roman" w:hAnsi="Times New Roman" w:cs="Times New Roman"/>
          <w:sz w:val="24"/>
          <w:szCs w:val="24"/>
        </w:rPr>
        <w:t>DSCs</w:t>
      </w:r>
      <w:r w:rsidRPr="00A368C5">
        <w:rPr>
          <w:rFonts w:ascii="Times New Roman" w:hAnsi="Times New Roman" w:cs="Times New Roman"/>
          <w:sz w:val="24"/>
          <w:szCs w:val="24"/>
        </w:rPr>
        <w:t xml:space="preserve"> were recorded under simulated AM 1.5 solar illumination (PEC-L15, </w:t>
      </w:r>
      <w:proofErr w:type="spellStart"/>
      <w:r w:rsidRPr="00A368C5">
        <w:rPr>
          <w:rFonts w:ascii="Times New Roman" w:hAnsi="Times New Roman" w:cs="Times New Roman"/>
          <w:sz w:val="24"/>
          <w:szCs w:val="24"/>
        </w:rPr>
        <w:t>Peccell</w:t>
      </w:r>
      <w:proofErr w:type="spellEnd"/>
      <w:r w:rsidRPr="00A368C5">
        <w:rPr>
          <w:rFonts w:ascii="Times New Roman" w:hAnsi="Times New Roman" w:cs="Times New Roman"/>
          <w:sz w:val="24"/>
          <w:szCs w:val="24"/>
        </w:rPr>
        <w:t xml:space="preserve">, Yokohama) using digital source meter (Keithley 2601, Cleveland). Tafel polarization curves </w:t>
      </w:r>
      <w:r>
        <w:rPr>
          <w:rFonts w:ascii="Times New Roman" w:hAnsi="Times New Roman" w:cs="Times New Roman"/>
          <w:sz w:val="24"/>
          <w:szCs w:val="24"/>
        </w:rPr>
        <w:t xml:space="preserve">and EIS measurements </w:t>
      </w:r>
      <w:r w:rsidRPr="00A368C5">
        <w:rPr>
          <w:rFonts w:ascii="Times New Roman" w:hAnsi="Times New Roman" w:cs="Times New Roman"/>
          <w:sz w:val="24"/>
          <w:szCs w:val="24"/>
        </w:rPr>
        <w:t xml:space="preserve">were </w:t>
      </w:r>
      <w:r>
        <w:rPr>
          <w:rFonts w:ascii="Times New Roman" w:hAnsi="Times New Roman" w:cs="Times New Roman"/>
          <w:sz w:val="24"/>
          <w:szCs w:val="24"/>
        </w:rPr>
        <w:t>conducted</w:t>
      </w:r>
      <w:r w:rsidRPr="00A368C5">
        <w:rPr>
          <w:rFonts w:ascii="Times New Roman" w:hAnsi="Times New Roman" w:cs="Times New Roman"/>
          <w:sz w:val="24"/>
          <w:szCs w:val="24"/>
        </w:rPr>
        <w:t xml:space="preserve"> using symmetrical cells </w:t>
      </w:r>
      <w:r>
        <w:rPr>
          <w:rFonts w:ascii="Times New Roman" w:hAnsi="Times New Roman" w:cs="Times New Roman"/>
          <w:sz w:val="24"/>
          <w:szCs w:val="24"/>
        </w:rPr>
        <w:t>at</w:t>
      </w:r>
      <w:r w:rsidRPr="00A368C5">
        <w:rPr>
          <w:rFonts w:ascii="Times New Roman" w:hAnsi="Times New Roman" w:cs="Times New Roman"/>
          <w:sz w:val="24"/>
          <w:szCs w:val="24"/>
        </w:rPr>
        <w:t xml:space="preserve"> an electrochemical workstation (PGSTAT302N, AUTOLAB). </w:t>
      </w:r>
      <w:r>
        <w:rPr>
          <w:rFonts w:ascii="Times New Roman" w:hAnsi="Times New Roman" w:cs="Times New Roman"/>
          <w:sz w:val="24"/>
          <w:szCs w:val="24"/>
        </w:rPr>
        <w:t>In</w:t>
      </w:r>
      <w:r w:rsidRPr="00A368C5">
        <w:rPr>
          <w:rFonts w:ascii="Times New Roman" w:hAnsi="Times New Roman" w:cs="Times New Roman"/>
          <w:sz w:val="24"/>
          <w:szCs w:val="24"/>
        </w:rPr>
        <w:t xml:space="preserve"> EIS, the amplitude of the AC signal was 10 mV over a frequency range from 1 MHz to100 </w:t>
      </w:r>
      <w:proofErr w:type="spellStart"/>
      <w:r w:rsidRPr="00A368C5">
        <w:rPr>
          <w:rFonts w:ascii="Times New Roman" w:hAnsi="Times New Roman" w:cs="Times New Roman"/>
          <w:sz w:val="24"/>
          <w:szCs w:val="24"/>
        </w:rPr>
        <w:t>mHz</w:t>
      </w:r>
      <w:r>
        <w:rPr>
          <w:rFonts w:ascii="Times New Roman" w:hAnsi="Times New Roman" w:cs="Times New Roman"/>
          <w:sz w:val="24"/>
          <w:szCs w:val="24"/>
        </w:rPr>
        <w:t>.</w:t>
      </w:r>
      <w:proofErr w:type="spellEnd"/>
      <w:r w:rsidRPr="00A368C5">
        <w:rPr>
          <w:rFonts w:ascii="Times New Roman" w:hAnsi="Times New Roman" w:cs="Times New Roman"/>
          <w:sz w:val="24"/>
          <w:szCs w:val="24"/>
        </w:rPr>
        <w:t xml:space="preserve"> Tafel polarization curves were </w:t>
      </w:r>
      <w:r>
        <w:rPr>
          <w:rFonts w:ascii="Times New Roman" w:hAnsi="Times New Roman" w:cs="Times New Roman"/>
          <w:sz w:val="24"/>
          <w:szCs w:val="24"/>
        </w:rPr>
        <w:t>performed</w:t>
      </w:r>
      <w:r w:rsidRPr="00A368C5">
        <w:rPr>
          <w:rFonts w:ascii="Times New Roman" w:hAnsi="Times New Roman" w:cs="Times New Roman"/>
          <w:sz w:val="24"/>
          <w:szCs w:val="24"/>
        </w:rPr>
        <w:t xml:space="preserve"> </w:t>
      </w:r>
      <w:r>
        <w:rPr>
          <w:rFonts w:ascii="Times New Roman" w:hAnsi="Times New Roman" w:cs="Times New Roman"/>
          <w:sz w:val="24"/>
          <w:szCs w:val="24"/>
        </w:rPr>
        <w:t>with</w:t>
      </w:r>
      <w:r w:rsidRPr="00A368C5">
        <w:rPr>
          <w:rFonts w:ascii="Times New Roman" w:hAnsi="Times New Roman" w:cs="Times New Roman"/>
          <w:sz w:val="24"/>
          <w:szCs w:val="24"/>
        </w:rPr>
        <w:t xml:space="preserve"> a scan rate of 10 mV</w:t>
      </w:r>
      <w:r>
        <w:rPr>
          <w:rFonts w:ascii="Times New Roman" w:hAnsi="Times New Roman" w:cs="Times New Roman"/>
          <w:sz w:val="24"/>
          <w:szCs w:val="24"/>
        </w:rPr>
        <w:t xml:space="preserve"> s</w:t>
      </w:r>
      <w:r w:rsidRPr="00437EBC">
        <w:rPr>
          <w:rFonts w:ascii="Times New Roman" w:hAnsi="Times New Roman" w:cs="Times New Roman"/>
          <w:sz w:val="24"/>
          <w:szCs w:val="24"/>
          <w:vertAlign w:val="superscript"/>
        </w:rPr>
        <w:t>-1</w:t>
      </w:r>
      <w:r w:rsidRPr="00A368C5">
        <w:rPr>
          <w:rFonts w:ascii="Times New Roman" w:hAnsi="Times New Roman" w:cs="Times New Roman"/>
          <w:sz w:val="24"/>
          <w:szCs w:val="24"/>
        </w:rPr>
        <w:t>.</w:t>
      </w:r>
    </w:p>
    <w:p w14:paraId="7A8ECD96" w14:textId="104EA13A" w:rsidR="00BA0722" w:rsidRDefault="00985DDC" w:rsidP="002C24FA">
      <w:pPr>
        <w:jc w:val="center"/>
      </w:pPr>
      <w:r>
        <w:rPr>
          <w:noProof/>
        </w:rPr>
        <w:drawing>
          <wp:inline distT="0" distB="0" distL="0" distR="0" wp14:anchorId="4554A65D" wp14:editId="2FF4AD5A">
            <wp:extent cx="4145280" cy="3108960"/>
            <wp:effectExtent l="0" t="0" r="7620" b="0"/>
            <wp:docPr id="20618517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5704" cy="3109278"/>
                    </a:xfrm>
                    <a:prstGeom prst="rect">
                      <a:avLst/>
                    </a:prstGeom>
                    <a:noFill/>
                    <a:ln>
                      <a:noFill/>
                    </a:ln>
                  </pic:spPr>
                </pic:pic>
              </a:graphicData>
            </a:graphic>
          </wp:inline>
        </w:drawing>
      </w:r>
    </w:p>
    <w:p w14:paraId="04B526CE" w14:textId="77777777" w:rsidR="00985DDC" w:rsidRDefault="00985DDC" w:rsidP="002C24FA">
      <w:pPr>
        <w:jc w:val="center"/>
      </w:pPr>
    </w:p>
    <w:p w14:paraId="3D57326A" w14:textId="1D03AEDF" w:rsidR="00985DDC" w:rsidRPr="00037B91" w:rsidRDefault="00037B91" w:rsidP="00037B91">
      <w:pPr>
        <w:jc w:val="center"/>
        <w:rPr>
          <w:rFonts w:ascii="Times New Roman" w:hAnsi="Times New Roman" w:cs="Times New Roman"/>
        </w:rPr>
      </w:pPr>
      <w:r w:rsidRPr="00037B91">
        <w:rPr>
          <w:rFonts w:ascii="Times New Roman" w:hAnsi="Times New Roman" w:cs="Times New Roman"/>
          <w:b/>
          <w:bCs/>
        </w:rPr>
        <w:t>Fig. S1</w:t>
      </w:r>
      <w:r w:rsidRPr="00037B91">
        <w:rPr>
          <w:rFonts w:ascii="Times New Roman" w:hAnsi="Times New Roman" w:cs="Times New Roman"/>
        </w:rPr>
        <w:t xml:space="preserve"> SEM image of</w:t>
      </w:r>
      <w:r>
        <w:rPr>
          <w:rFonts w:ascii="Times New Roman" w:hAnsi="Times New Roman" w:cs="Times New Roman"/>
        </w:rPr>
        <w:t xml:space="preserve"> </w:t>
      </w:r>
      <w:r w:rsidRPr="00037B91">
        <w:rPr>
          <w:rFonts w:ascii="Times New Roman" w:hAnsi="Times New Roman" w:cs="Times New Roman"/>
        </w:rPr>
        <w:t>th</w:t>
      </w:r>
      <w:r>
        <w:rPr>
          <w:rFonts w:ascii="Times New Roman" w:hAnsi="Times New Roman" w:cs="Times New Roman"/>
        </w:rPr>
        <w:t>e carbon fiber (Cf)</w:t>
      </w:r>
      <w:r w:rsidRPr="00037B91">
        <w:rPr>
          <w:rFonts w:ascii="Times New Roman" w:hAnsi="Times New Roman" w:cs="Times New Roman"/>
        </w:rPr>
        <w:t xml:space="preserve"> </w:t>
      </w:r>
      <w:r>
        <w:rPr>
          <w:rFonts w:ascii="Times New Roman" w:hAnsi="Times New Roman" w:cs="Times New Roman"/>
        </w:rPr>
        <w:t xml:space="preserve">precursor, </w:t>
      </w:r>
      <w:r>
        <w:rPr>
          <w:rFonts w:ascii="Times New Roman" w:hAnsi="Times New Roman" w:cs="Times New Roman"/>
          <w:sz w:val="24"/>
          <w:szCs w:val="24"/>
        </w:rPr>
        <w:t>p</w:t>
      </w:r>
      <w:r w:rsidRPr="006F3863">
        <w:rPr>
          <w:rFonts w:ascii="Times New Roman" w:hAnsi="Times New Roman" w:cs="Times New Roman"/>
          <w:sz w:val="24"/>
          <w:szCs w:val="24"/>
        </w:rPr>
        <w:t>olyacrylonitrile</w:t>
      </w:r>
      <w:r>
        <w:rPr>
          <w:rFonts w:ascii="Times New Roman" w:hAnsi="Times New Roman" w:cs="Times New Roman"/>
          <w:sz w:val="24"/>
          <w:szCs w:val="24"/>
        </w:rPr>
        <w:t xml:space="preserve"> (</w:t>
      </w:r>
      <w:r>
        <w:rPr>
          <w:rFonts w:ascii="Times New Roman" w:hAnsi="Times New Roman" w:cs="Times New Roman"/>
        </w:rPr>
        <w:t>PAN) fiber</w:t>
      </w:r>
    </w:p>
    <w:p w14:paraId="6BA4D20A" w14:textId="77777777" w:rsidR="00BA0722" w:rsidRDefault="00BA0722"/>
    <w:p w14:paraId="73F54B12" w14:textId="7A6828B3" w:rsidR="00BA0722" w:rsidRDefault="00BA0722" w:rsidP="002C24FA">
      <w:pPr>
        <w:jc w:val="center"/>
      </w:pPr>
      <w:r>
        <w:rPr>
          <w:noProof/>
        </w:rPr>
        <w:drawing>
          <wp:inline distT="0" distB="0" distL="0" distR="0" wp14:anchorId="7BBB024C" wp14:editId="1F278B55">
            <wp:extent cx="4680000" cy="3510000"/>
            <wp:effectExtent l="0" t="0" r="6350" b="0"/>
            <wp:docPr id="14439375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14:paraId="67A2B431" w14:textId="315865A6" w:rsidR="00037B91" w:rsidRPr="00037B91" w:rsidRDefault="00037B91" w:rsidP="0031221C">
      <w:pPr>
        <w:rPr>
          <w:rFonts w:ascii="Times New Roman" w:hAnsi="Times New Roman" w:cs="Times New Roman"/>
        </w:rPr>
      </w:pPr>
      <w:r w:rsidRPr="00037B91">
        <w:rPr>
          <w:rFonts w:ascii="Times New Roman" w:hAnsi="Times New Roman" w:cs="Times New Roman"/>
          <w:b/>
          <w:bCs/>
        </w:rPr>
        <w:t>Fig. S</w:t>
      </w:r>
      <w:r>
        <w:rPr>
          <w:rFonts w:ascii="Times New Roman" w:hAnsi="Times New Roman" w:cs="Times New Roman"/>
          <w:b/>
          <w:bCs/>
        </w:rPr>
        <w:t>2</w:t>
      </w:r>
      <w:r w:rsidRPr="00037B91">
        <w:rPr>
          <w:rFonts w:ascii="Times New Roman" w:hAnsi="Times New Roman" w:cs="Times New Roman"/>
        </w:rPr>
        <w:t xml:space="preserve"> SEM image of</w:t>
      </w:r>
      <w:r>
        <w:rPr>
          <w:rFonts w:ascii="Times New Roman" w:hAnsi="Times New Roman" w:cs="Times New Roman"/>
        </w:rPr>
        <w:t xml:space="preserve"> </w:t>
      </w:r>
      <w:r w:rsidRPr="00037B91">
        <w:rPr>
          <w:rFonts w:ascii="Times New Roman" w:hAnsi="Times New Roman" w:cs="Times New Roman"/>
        </w:rPr>
        <w:t>th</w:t>
      </w:r>
      <w:r>
        <w:rPr>
          <w:rFonts w:ascii="Times New Roman" w:hAnsi="Times New Roman" w:cs="Times New Roman"/>
        </w:rPr>
        <w:t>e mesoporous carbon fiber (PCf)</w:t>
      </w:r>
      <w:r w:rsidRPr="00037B91">
        <w:rPr>
          <w:rFonts w:ascii="Times New Roman" w:hAnsi="Times New Roman" w:cs="Times New Roman"/>
        </w:rPr>
        <w:t xml:space="preserve"> </w:t>
      </w:r>
      <w:r>
        <w:rPr>
          <w:rFonts w:ascii="Times New Roman" w:hAnsi="Times New Roman" w:cs="Times New Roman"/>
        </w:rPr>
        <w:t xml:space="preserve">precursor, </w:t>
      </w:r>
      <w:r>
        <w:rPr>
          <w:rFonts w:ascii="Times New Roman" w:hAnsi="Times New Roman" w:cs="Times New Roman"/>
          <w:sz w:val="24"/>
          <w:szCs w:val="24"/>
        </w:rPr>
        <w:t>p</w:t>
      </w:r>
      <w:r w:rsidRPr="006F3863">
        <w:rPr>
          <w:rFonts w:ascii="Times New Roman" w:hAnsi="Times New Roman" w:cs="Times New Roman"/>
          <w:sz w:val="24"/>
          <w:szCs w:val="24"/>
        </w:rPr>
        <w:t>olyacrylonitrile</w:t>
      </w:r>
      <w:r>
        <w:rPr>
          <w:rFonts w:ascii="Times New Roman" w:hAnsi="Times New Roman" w:cs="Times New Roman"/>
          <w:sz w:val="24"/>
          <w:szCs w:val="24"/>
        </w:rPr>
        <w:t xml:space="preserve"> (</w:t>
      </w:r>
      <w:r>
        <w:rPr>
          <w:rFonts w:ascii="Times New Roman" w:hAnsi="Times New Roman" w:cs="Times New Roman"/>
        </w:rPr>
        <w:t xml:space="preserve">PAN) fiber containing </w:t>
      </w:r>
      <w:r w:rsidR="00501559" w:rsidRPr="00FE1A95">
        <w:rPr>
          <w:rFonts w:ascii="Times New Roman" w:hAnsi="Times New Roman" w:cs="Times New Roman"/>
          <w:sz w:val="24"/>
          <w:szCs w:val="24"/>
        </w:rPr>
        <w:t>pore-making agent</w:t>
      </w:r>
      <w:r w:rsidR="00501559">
        <w:rPr>
          <w:rFonts w:ascii="Times New Roman" w:hAnsi="Times New Roman" w:cs="Times New Roman"/>
          <w:sz w:val="24"/>
          <w:szCs w:val="24"/>
        </w:rPr>
        <w:t xml:space="preserve"> of S</w:t>
      </w:r>
      <w:r w:rsidR="00501559" w:rsidRPr="00FE1A95">
        <w:rPr>
          <w:rFonts w:ascii="Times New Roman" w:hAnsi="Times New Roman" w:cs="Times New Roman"/>
          <w:sz w:val="24"/>
          <w:szCs w:val="24"/>
        </w:rPr>
        <w:t>i</w:t>
      </w:r>
      <w:r w:rsidR="00501559">
        <w:rPr>
          <w:rFonts w:ascii="Times New Roman" w:hAnsi="Times New Roman" w:cs="Times New Roman"/>
          <w:sz w:val="24"/>
          <w:szCs w:val="24"/>
        </w:rPr>
        <w:t>O</w:t>
      </w:r>
      <w:r w:rsidR="00501559" w:rsidRPr="00FE1A95">
        <w:rPr>
          <w:rFonts w:ascii="Times New Roman" w:hAnsi="Times New Roman" w:cs="Times New Roman"/>
          <w:sz w:val="24"/>
          <w:szCs w:val="24"/>
          <w:vertAlign w:val="subscript"/>
        </w:rPr>
        <w:t>2</w:t>
      </w:r>
      <w:r w:rsidR="00501559" w:rsidRPr="00577254">
        <w:rPr>
          <w:rFonts w:ascii="Times New Roman" w:hAnsi="Times New Roman" w:cs="Times New Roman"/>
          <w:sz w:val="24"/>
          <w:szCs w:val="24"/>
        </w:rPr>
        <w:t xml:space="preserve"> aerogel</w:t>
      </w:r>
    </w:p>
    <w:p w14:paraId="33086BF5" w14:textId="616CD37A" w:rsidR="00BA0722" w:rsidRDefault="00BA0722" w:rsidP="002C24FA">
      <w:pPr>
        <w:jc w:val="center"/>
      </w:pPr>
      <w:r>
        <w:rPr>
          <w:noProof/>
        </w:rPr>
        <w:drawing>
          <wp:inline distT="0" distB="0" distL="0" distR="0" wp14:anchorId="0280DB73" wp14:editId="7058F122">
            <wp:extent cx="4680000" cy="3510000"/>
            <wp:effectExtent l="0" t="0" r="6350" b="0"/>
            <wp:docPr id="18701689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14:paraId="3C04CAB3" w14:textId="10C75E0E" w:rsidR="00501559" w:rsidRDefault="00501559">
      <w:r w:rsidRPr="00037B91">
        <w:rPr>
          <w:rFonts w:ascii="Times New Roman" w:hAnsi="Times New Roman" w:cs="Times New Roman"/>
          <w:b/>
          <w:bCs/>
        </w:rPr>
        <w:t>Fig. S</w:t>
      </w:r>
      <w:r>
        <w:rPr>
          <w:rFonts w:ascii="Times New Roman" w:hAnsi="Times New Roman" w:cs="Times New Roman"/>
          <w:b/>
          <w:bCs/>
        </w:rPr>
        <w:t>3</w:t>
      </w:r>
      <w:r w:rsidRPr="00037B91">
        <w:rPr>
          <w:rFonts w:ascii="Times New Roman" w:hAnsi="Times New Roman" w:cs="Times New Roman"/>
        </w:rPr>
        <w:t xml:space="preserve"> SEM image of</w:t>
      </w:r>
      <w:r>
        <w:rPr>
          <w:rFonts w:ascii="Times New Roman" w:hAnsi="Times New Roman" w:cs="Times New Roman"/>
        </w:rPr>
        <w:t xml:space="preserve"> </w:t>
      </w:r>
      <w:r w:rsidRPr="00037B91">
        <w:rPr>
          <w:rFonts w:ascii="Times New Roman" w:hAnsi="Times New Roman" w:cs="Times New Roman"/>
        </w:rPr>
        <w:t>th</w:t>
      </w:r>
      <w:r>
        <w:rPr>
          <w:rFonts w:ascii="Times New Roman" w:hAnsi="Times New Roman" w:cs="Times New Roman"/>
        </w:rPr>
        <w:t>e boron doped mesoporous carbon fiber (BPCf)</w:t>
      </w:r>
      <w:r w:rsidRPr="00037B91">
        <w:rPr>
          <w:rFonts w:ascii="Times New Roman" w:hAnsi="Times New Roman" w:cs="Times New Roman"/>
        </w:rPr>
        <w:t xml:space="preserve"> </w:t>
      </w:r>
      <w:r>
        <w:rPr>
          <w:rFonts w:ascii="Times New Roman" w:hAnsi="Times New Roman" w:cs="Times New Roman"/>
        </w:rPr>
        <w:t xml:space="preserve">precursor, </w:t>
      </w:r>
      <w:r>
        <w:rPr>
          <w:rFonts w:ascii="Times New Roman" w:hAnsi="Times New Roman" w:cs="Times New Roman"/>
          <w:sz w:val="24"/>
          <w:szCs w:val="24"/>
        </w:rPr>
        <w:t>p</w:t>
      </w:r>
      <w:r w:rsidRPr="006F3863">
        <w:rPr>
          <w:rFonts w:ascii="Times New Roman" w:hAnsi="Times New Roman" w:cs="Times New Roman"/>
          <w:sz w:val="24"/>
          <w:szCs w:val="24"/>
        </w:rPr>
        <w:t>olyacrylonitrile</w:t>
      </w:r>
      <w:r>
        <w:rPr>
          <w:rFonts w:ascii="Times New Roman" w:hAnsi="Times New Roman" w:cs="Times New Roman"/>
          <w:sz w:val="24"/>
          <w:szCs w:val="24"/>
        </w:rPr>
        <w:t xml:space="preserve"> (</w:t>
      </w:r>
      <w:r>
        <w:rPr>
          <w:rFonts w:ascii="Times New Roman" w:hAnsi="Times New Roman" w:cs="Times New Roman"/>
        </w:rPr>
        <w:t xml:space="preserve">PAN) fiber containing </w:t>
      </w:r>
      <w:r w:rsidRPr="00FE1A95">
        <w:rPr>
          <w:rFonts w:ascii="Times New Roman" w:hAnsi="Times New Roman" w:cs="Times New Roman"/>
          <w:sz w:val="24"/>
          <w:szCs w:val="24"/>
        </w:rPr>
        <w:t>pore-making agent</w:t>
      </w:r>
      <w:r>
        <w:rPr>
          <w:rFonts w:ascii="Times New Roman" w:hAnsi="Times New Roman" w:cs="Times New Roman"/>
          <w:sz w:val="24"/>
          <w:szCs w:val="24"/>
        </w:rPr>
        <w:t xml:space="preserve"> of S</w:t>
      </w:r>
      <w:r w:rsidRPr="00FE1A95">
        <w:rPr>
          <w:rFonts w:ascii="Times New Roman" w:hAnsi="Times New Roman" w:cs="Times New Roman"/>
          <w:sz w:val="24"/>
          <w:szCs w:val="24"/>
        </w:rPr>
        <w:t>i</w:t>
      </w:r>
      <w:r>
        <w:rPr>
          <w:rFonts w:ascii="Times New Roman" w:hAnsi="Times New Roman" w:cs="Times New Roman"/>
          <w:sz w:val="24"/>
          <w:szCs w:val="24"/>
        </w:rPr>
        <w:t>O</w:t>
      </w:r>
      <w:r w:rsidRPr="00FE1A95">
        <w:rPr>
          <w:rFonts w:ascii="Times New Roman" w:hAnsi="Times New Roman" w:cs="Times New Roman"/>
          <w:sz w:val="24"/>
          <w:szCs w:val="24"/>
          <w:vertAlign w:val="subscript"/>
        </w:rPr>
        <w:t>2</w:t>
      </w:r>
      <w:r w:rsidRPr="00577254">
        <w:rPr>
          <w:rFonts w:ascii="Times New Roman" w:hAnsi="Times New Roman" w:cs="Times New Roman"/>
          <w:sz w:val="24"/>
          <w:szCs w:val="24"/>
        </w:rPr>
        <w:t xml:space="preserve"> aerogel</w:t>
      </w:r>
    </w:p>
    <w:p w14:paraId="6CA916BA" w14:textId="0550A194" w:rsidR="00BA0722" w:rsidRDefault="00BA0722" w:rsidP="002C24FA">
      <w:pPr>
        <w:jc w:val="center"/>
      </w:pPr>
      <w:r>
        <w:rPr>
          <w:noProof/>
        </w:rPr>
        <w:lastRenderedPageBreak/>
        <w:drawing>
          <wp:inline distT="0" distB="0" distL="0" distR="0" wp14:anchorId="75416B21" wp14:editId="553F16C2">
            <wp:extent cx="4680000" cy="3510000"/>
            <wp:effectExtent l="0" t="0" r="6350" b="0"/>
            <wp:docPr id="18257381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14:paraId="3448E1AF" w14:textId="5C99BBD2" w:rsidR="00501559" w:rsidRDefault="00501559">
      <w:pPr>
        <w:rPr>
          <w:rFonts w:ascii="Times New Roman" w:hAnsi="Times New Roman" w:cs="Times New Roman"/>
          <w:sz w:val="24"/>
          <w:szCs w:val="24"/>
        </w:rPr>
      </w:pPr>
      <w:r w:rsidRPr="00037B91">
        <w:rPr>
          <w:rFonts w:ascii="Times New Roman" w:hAnsi="Times New Roman" w:cs="Times New Roman"/>
          <w:b/>
          <w:bCs/>
        </w:rPr>
        <w:t>Fig. S</w:t>
      </w:r>
      <w:r>
        <w:rPr>
          <w:rFonts w:ascii="Times New Roman" w:hAnsi="Times New Roman" w:cs="Times New Roman"/>
          <w:b/>
          <w:bCs/>
        </w:rPr>
        <w:t>4</w:t>
      </w:r>
      <w:r w:rsidRPr="00037B91">
        <w:rPr>
          <w:rFonts w:ascii="Times New Roman" w:hAnsi="Times New Roman" w:cs="Times New Roman"/>
        </w:rPr>
        <w:t xml:space="preserve"> SEM image of</w:t>
      </w:r>
      <w:r>
        <w:rPr>
          <w:rFonts w:ascii="Times New Roman" w:hAnsi="Times New Roman" w:cs="Times New Roman"/>
        </w:rPr>
        <w:t xml:space="preserve"> </w:t>
      </w:r>
      <w:r w:rsidRPr="00037B91">
        <w:rPr>
          <w:rFonts w:ascii="Times New Roman" w:hAnsi="Times New Roman" w:cs="Times New Roman"/>
        </w:rPr>
        <w:t>th</w:t>
      </w:r>
      <w:r>
        <w:rPr>
          <w:rFonts w:ascii="Times New Roman" w:hAnsi="Times New Roman" w:cs="Times New Roman"/>
        </w:rPr>
        <w:t>e nitrogen doped mesoporous carbon fiber (NPCf)</w:t>
      </w:r>
      <w:r w:rsidRPr="00037B91">
        <w:rPr>
          <w:rFonts w:ascii="Times New Roman" w:hAnsi="Times New Roman" w:cs="Times New Roman"/>
        </w:rPr>
        <w:t xml:space="preserve"> </w:t>
      </w:r>
      <w:r>
        <w:rPr>
          <w:rFonts w:ascii="Times New Roman" w:hAnsi="Times New Roman" w:cs="Times New Roman"/>
        </w:rPr>
        <w:t xml:space="preserve">precursor, </w:t>
      </w:r>
      <w:r>
        <w:rPr>
          <w:rFonts w:ascii="Times New Roman" w:hAnsi="Times New Roman" w:cs="Times New Roman"/>
          <w:sz w:val="24"/>
          <w:szCs w:val="24"/>
        </w:rPr>
        <w:t>p</w:t>
      </w:r>
      <w:r w:rsidRPr="006F3863">
        <w:rPr>
          <w:rFonts w:ascii="Times New Roman" w:hAnsi="Times New Roman" w:cs="Times New Roman"/>
          <w:sz w:val="24"/>
          <w:szCs w:val="24"/>
        </w:rPr>
        <w:t>olyacrylonitrile</w:t>
      </w:r>
      <w:r>
        <w:rPr>
          <w:rFonts w:ascii="Times New Roman" w:hAnsi="Times New Roman" w:cs="Times New Roman"/>
          <w:sz w:val="24"/>
          <w:szCs w:val="24"/>
        </w:rPr>
        <w:t xml:space="preserve"> (</w:t>
      </w:r>
      <w:r>
        <w:rPr>
          <w:rFonts w:ascii="Times New Roman" w:hAnsi="Times New Roman" w:cs="Times New Roman"/>
        </w:rPr>
        <w:t xml:space="preserve">PAN) fiber containing </w:t>
      </w:r>
      <w:r w:rsidRPr="00FE1A95">
        <w:rPr>
          <w:rFonts w:ascii="Times New Roman" w:hAnsi="Times New Roman" w:cs="Times New Roman"/>
          <w:sz w:val="24"/>
          <w:szCs w:val="24"/>
        </w:rPr>
        <w:t>pore-making agent</w:t>
      </w:r>
      <w:r>
        <w:rPr>
          <w:rFonts w:ascii="Times New Roman" w:hAnsi="Times New Roman" w:cs="Times New Roman"/>
          <w:sz w:val="24"/>
          <w:szCs w:val="24"/>
        </w:rPr>
        <w:t xml:space="preserve"> of S</w:t>
      </w:r>
      <w:r w:rsidRPr="00FE1A95">
        <w:rPr>
          <w:rFonts w:ascii="Times New Roman" w:hAnsi="Times New Roman" w:cs="Times New Roman"/>
          <w:sz w:val="24"/>
          <w:szCs w:val="24"/>
        </w:rPr>
        <w:t>i</w:t>
      </w:r>
      <w:r>
        <w:rPr>
          <w:rFonts w:ascii="Times New Roman" w:hAnsi="Times New Roman" w:cs="Times New Roman"/>
          <w:sz w:val="24"/>
          <w:szCs w:val="24"/>
        </w:rPr>
        <w:t>O</w:t>
      </w:r>
      <w:r w:rsidRPr="00FE1A95">
        <w:rPr>
          <w:rFonts w:ascii="Times New Roman" w:hAnsi="Times New Roman" w:cs="Times New Roman"/>
          <w:sz w:val="24"/>
          <w:szCs w:val="24"/>
          <w:vertAlign w:val="subscript"/>
        </w:rPr>
        <w:t>2</w:t>
      </w:r>
      <w:r w:rsidRPr="00577254">
        <w:rPr>
          <w:rFonts w:ascii="Times New Roman" w:hAnsi="Times New Roman" w:cs="Times New Roman"/>
          <w:sz w:val="24"/>
          <w:szCs w:val="24"/>
        </w:rPr>
        <w:t xml:space="preserve"> aerogel</w:t>
      </w:r>
      <w:r>
        <w:rPr>
          <w:rFonts w:ascii="Times New Roman" w:hAnsi="Times New Roman" w:cs="Times New Roman"/>
          <w:sz w:val="24"/>
          <w:szCs w:val="24"/>
        </w:rPr>
        <w:t xml:space="preserve"> and</w:t>
      </w:r>
      <w:r w:rsidRPr="00501559">
        <w:rPr>
          <w:rFonts w:ascii="Times New Roman" w:hAnsi="Times New Roman" w:cs="Times New Roman"/>
          <w:sz w:val="24"/>
          <w:szCs w:val="24"/>
        </w:rPr>
        <w:t xml:space="preserve"> </w:t>
      </w:r>
      <w:r>
        <w:rPr>
          <w:rFonts w:ascii="Times New Roman" w:hAnsi="Times New Roman" w:cs="Times New Roman"/>
          <w:sz w:val="24"/>
          <w:szCs w:val="24"/>
        </w:rPr>
        <w:t xml:space="preserve">nitrogen source of </w:t>
      </w:r>
      <w:r w:rsidRPr="00C25BBB">
        <w:rPr>
          <w:rFonts w:ascii="Times New Roman" w:hAnsi="Times New Roman" w:cs="Times New Roman"/>
          <w:sz w:val="24"/>
          <w:szCs w:val="24"/>
        </w:rPr>
        <w:t>acetamide</w:t>
      </w:r>
    </w:p>
    <w:p w14:paraId="2026B695" w14:textId="77777777" w:rsidR="0031221C" w:rsidRPr="00501559" w:rsidRDefault="0031221C"/>
    <w:p w14:paraId="4BF192DE" w14:textId="7EE671B6" w:rsidR="00F063AA" w:rsidRDefault="00F063AA" w:rsidP="0031221C">
      <w:pPr>
        <w:jc w:val="center"/>
      </w:pPr>
      <w:r>
        <w:rPr>
          <w:noProof/>
        </w:rPr>
        <w:drawing>
          <wp:inline distT="0" distB="0" distL="0" distR="0" wp14:anchorId="3D2C44B7" wp14:editId="1D298959">
            <wp:extent cx="4465320" cy="3387966"/>
            <wp:effectExtent l="0" t="0" r="0" b="3175"/>
            <wp:docPr id="16399027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7363" cy="3389516"/>
                    </a:xfrm>
                    <a:prstGeom prst="rect">
                      <a:avLst/>
                    </a:prstGeom>
                    <a:noFill/>
                    <a:ln>
                      <a:noFill/>
                    </a:ln>
                  </pic:spPr>
                </pic:pic>
              </a:graphicData>
            </a:graphic>
          </wp:inline>
        </w:drawing>
      </w:r>
    </w:p>
    <w:p w14:paraId="3C5221F9" w14:textId="08373784" w:rsidR="00F063AA" w:rsidRPr="00F96584" w:rsidRDefault="00F96584" w:rsidP="0031221C">
      <w:pPr>
        <w:jc w:val="center"/>
        <w:rPr>
          <w:rFonts w:ascii="Times New Roman" w:hAnsi="Times New Roman" w:cs="Times New Roman"/>
          <w:sz w:val="24"/>
          <w:szCs w:val="28"/>
        </w:rPr>
      </w:pPr>
      <w:r w:rsidRPr="00F96584">
        <w:rPr>
          <w:rFonts w:ascii="Times New Roman" w:hAnsi="Times New Roman" w:cs="Times New Roman"/>
          <w:b/>
          <w:bCs/>
          <w:sz w:val="24"/>
          <w:szCs w:val="28"/>
        </w:rPr>
        <w:t>Fig. S5</w:t>
      </w:r>
      <w:r w:rsidRPr="00F96584">
        <w:rPr>
          <w:rFonts w:ascii="Times New Roman" w:hAnsi="Times New Roman" w:cs="Times New Roman"/>
          <w:sz w:val="24"/>
          <w:szCs w:val="28"/>
        </w:rPr>
        <w:t xml:space="preserve"> XRD patterns of the synthesized carbon fiber</w:t>
      </w:r>
      <w:r w:rsidR="0031221C">
        <w:rPr>
          <w:rFonts w:ascii="Times New Roman" w:hAnsi="Times New Roman" w:cs="Times New Roman"/>
          <w:sz w:val="24"/>
          <w:szCs w:val="28"/>
        </w:rPr>
        <w:t>s</w:t>
      </w:r>
    </w:p>
    <w:p w14:paraId="0D3DF696" w14:textId="77777777" w:rsidR="00F063AA" w:rsidRDefault="00F063AA"/>
    <w:p w14:paraId="4472DE8C" w14:textId="47BD41B5" w:rsidR="000566EE" w:rsidRDefault="000566EE" w:rsidP="000566EE">
      <w:pPr>
        <w:jc w:val="center"/>
      </w:pPr>
      <w:r>
        <w:rPr>
          <w:noProof/>
        </w:rPr>
        <w:lastRenderedPageBreak/>
        <w:drawing>
          <wp:inline distT="0" distB="0" distL="0" distR="0" wp14:anchorId="3C02A654" wp14:editId="433FA658">
            <wp:extent cx="3583235" cy="3009900"/>
            <wp:effectExtent l="0" t="0" r="0" b="0"/>
            <wp:docPr id="99434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474" cy="3013460"/>
                    </a:xfrm>
                    <a:prstGeom prst="rect">
                      <a:avLst/>
                    </a:prstGeom>
                    <a:noFill/>
                    <a:ln>
                      <a:noFill/>
                    </a:ln>
                  </pic:spPr>
                </pic:pic>
              </a:graphicData>
            </a:graphic>
          </wp:inline>
        </w:drawing>
      </w:r>
    </w:p>
    <w:p w14:paraId="4079D29D" w14:textId="77777777" w:rsidR="000566EE" w:rsidRDefault="000566EE" w:rsidP="000566EE">
      <w:pPr>
        <w:jc w:val="center"/>
      </w:pPr>
    </w:p>
    <w:p w14:paraId="18C002CB" w14:textId="355266C9" w:rsidR="000566EE" w:rsidRDefault="00F96584" w:rsidP="000865B8">
      <w:r w:rsidRPr="00F96584">
        <w:rPr>
          <w:rFonts w:ascii="Times New Roman" w:hAnsi="Times New Roman" w:cs="Times New Roman"/>
          <w:b/>
          <w:bCs/>
          <w:sz w:val="24"/>
          <w:szCs w:val="28"/>
        </w:rPr>
        <w:t>Fig. S</w:t>
      </w:r>
      <w:r>
        <w:rPr>
          <w:rFonts w:ascii="Times New Roman" w:hAnsi="Times New Roman" w:cs="Times New Roman"/>
          <w:b/>
          <w:bCs/>
          <w:sz w:val="24"/>
          <w:szCs w:val="28"/>
        </w:rPr>
        <w:t>6</w:t>
      </w:r>
      <w:r w:rsidRPr="00F96584">
        <w:rPr>
          <w:rFonts w:ascii="Times New Roman" w:hAnsi="Times New Roman" w:cs="Times New Roman"/>
          <w:sz w:val="24"/>
          <w:szCs w:val="28"/>
        </w:rPr>
        <w:t xml:space="preserve"> </w:t>
      </w:r>
      <w:r w:rsidR="000865B8">
        <w:rPr>
          <w:rFonts w:ascii="Times New Roman" w:hAnsi="Times New Roman" w:cs="Times New Roman"/>
          <w:sz w:val="24"/>
          <w:szCs w:val="28"/>
        </w:rPr>
        <w:t>P</w:t>
      </w:r>
      <w:r w:rsidR="000865B8" w:rsidRPr="000865B8">
        <w:rPr>
          <w:rFonts w:ascii="Times New Roman" w:hAnsi="Times New Roman" w:cs="Times New Roman"/>
          <w:sz w:val="24"/>
          <w:szCs w:val="28"/>
        </w:rPr>
        <w:t>anoramic</w:t>
      </w:r>
      <w:r w:rsidR="000865B8">
        <w:rPr>
          <w:rFonts w:ascii="Times New Roman" w:hAnsi="Times New Roman" w:cs="Times New Roman"/>
          <w:sz w:val="24"/>
          <w:szCs w:val="28"/>
        </w:rPr>
        <w:t xml:space="preserve"> </w:t>
      </w:r>
      <w:r w:rsidR="000865B8" w:rsidRPr="00F96584">
        <w:rPr>
          <w:rFonts w:ascii="Times New Roman" w:hAnsi="Times New Roman" w:cs="Times New Roman"/>
          <w:sz w:val="24"/>
          <w:szCs w:val="28"/>
        </w:rPr>
        <w:t>X</w:t>
      </w:r>
      <w:r w:rsidR="000865B8">
        <w:rPr>
          <w:rFonts w:ascii="Times New Roman" w:hAnsi="Times New Roman" w:cs="Times New Roman"/>
          <w:sz w:val="24"/>
          <w:szCs w:val="28"/>
        </w:rPr>
        <w:t>PS spectrum</w:t>
      </w:r>
      <w:r w:rsidR="000865B8" w:rsidRPr="00F96584">
        <w:rPr>
          <w:rFonts w:ascii="Times New Roman" w:hAnsi="Times New Roman" w:cs="Times New Roman"/>
          <w:sz w:val="24"/>
          <w:szCs w:val="28"/>
        </w:rPr>
        <w:t xml:space="preserve"> </w:t>
      </w:r>
      <w:r w:rsidR="000865B8">
        <w:rPr>
          <w:rFonts w:ascii="Times New Roman" w:hAnsi="Times New Roman" w:cs="Times New Roman"/>
          <w:sz w:val="24"/>
          <w:szCs w:val="28"/>
        </w:rPr>
        <w:t>for</w:t>
      </w:r>
      <w:r w:rsidR="000865B8" w:rsidRPr="00F96584">
        <w:rPr>
          <w:rFonts w:ascii="Times New Roman" w:hAnsi="Times New Roman" w:cs="Times New Roman"/>
          <w:sz w:val="24"/>
          <w:szCs w:val="28"/>
        </w:rPr>
        <w:t xml:space="preserve"> the synthesized</w:t>
      </w:r>
      <w:r w:rsidR="000865B8">
        <w:rPr>
          <w:rFonts w:ascii="Times New Roman" w:hAnsi="Times New Roman" w:cs="Times New Roman"/>
          <w:sz w:val="24"/>
          <w:szCs w:val="28"/>
        </w:rPr>
        <w:t xml:space="preserve"> boron doped </w:t>
      </w:r>
      <w:r w:rsidR="000865B8" w:rsidRPr="00F96584">
        <w:rPr>
          <w:rFonts w:ascii="Times New Roman" w:hAnsi="Times New Roman" w:cs="Times New Roman"/>
          <w:sz w:val="24"/>
          <w:szCs w:val="28"/>
        </w:rPr>
        <w:t>carbon fiber</w:t>
      </w:r>
      <w:r w:rsidR="000865B8">
        <w:rPr>
          <w:rFonts w:ascii="Times New Roman" w:hAnsi="Times New Roman" w:cs="Times New Roman"/>
          <w:sz w:val="24"/>
          <w:szCs w:val="28"/>
        </w:rPr>
        <w:t xml:space="preserve"> (BPCf)</w:t>
      </w:r>
    </w:p>
    <w:p w14:paraId="12948358" w14:textId="4CD6D1CC" w:rsidR="000566EE" w:rsidRDefault="000566EE" w:rsidP="000566EE">
      <w:pPr>
        <w:jc w:val="center"/>
      </w:pPr>
      <w:r>
        <w:rPr>
          <w:noProof/>
        </w:rPr>
        <w:drawing>
          <wp:inline distT="0" distB="0" distL="0" distR="0" wp14:anchorId="0588F579" wp14:editId="75703269">
            <wp:extent cx="3489883" cy="2918460"/>
            <wp:effectExtent l="0" t="0" r="0" b="0"/>
            <wp:docPr id="2124372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9503" cy="2926504"/>
                    </a:xfrm>
                    <a:prstGeom prst="rect">
                      <a:avLst/>
                    </a:prstGeom>
                    <a:noFill/>
                    <a:ln>
                      <a:noFill/>
                    </a:ln>
                  </pic:spPr>
                </pic:pic>
              </a:graphicData>
            </a:graphic>
          </wp:inline>
        </w:drawing>
      </w:r>
    </w:p>
    <w:p w14:paraId="0A98F541" w14:textId="290565A8" w:rsidR="007B5F55" w:rsidRDefault="00F96584" w:rsidP="00142D9F">
      <w:pPr>
        <w:ind w:left="120" w:hangingChars="50" w:hanging="120"/>
        <w:rPr>
          <w:rFonts w:ascii="Times New Roman" w:hAnsi="Times New Roman" w:cs="Times New Roman"/>
          <w:sz w:val="24"/>
          <w:szCs w:val="28"/>
        </w:rPr>
      </w:pPr>
      <w:r w:rsidRPr="00F96584">
        <w:rPr>
          <w:rFonts w:ascii="Times New Roman" w:hAnsi="Times New Roman" w:cs="Times New Roman"/>
          <w:b/>
          <w:bCs/>
          <w:sz w:val="24"/>
          <w:szCs w:val="28"/>
        </w:rPr>
        <w:t>Fig. S</w:t>
      </w:r>
      <w:r>
        <w:rPr>
          <w:rFonts w:ascii="Times New Roman" w:hAnsi="Times New Roman" w:cs="Times New Roman"/>
          <w:b/>
          <w:bCs/>
          <w:sz w:val="24"/>
          <w:szCs w:val="28"/>
        </w:rPr>
        <w:t>7</w:t>
      </w:r>
      <w:r w:rsidRPr="00F96584">
        <w:rPr>
          <w:rFonts w:ascii="Times New Roman" w:hAnsi="Times New Roman" w:cs="Times New Roman"/>
          <w:sz w:val="24"/>
          <w:szCs w:val="28"/>
        </w:rPr>
        <w:t xml:space="preserve"> </w:t>
      </w:r>
      <w:bookmarkStart w:id="4" w:name="OLE_LINK1"/>
      <w:r w:rsidR="000865B8">
        <w:rPr>
          <w:rFonts w:ascii="Times New Roman" w:hAnsi="Times New Roman" w:cs="Times New Roman"/>
          <w:sz w:val="24"/>
          <w:szCs w:val="28"/>
        </w:rPr>
        <w:t>P</w:t>
      </w:r>
      <w:r w:rsidR="000865B8" w:rsidRPr="000865B8">
        <w:rPr>
          <w:rFonts w:ascii="Times New Roman" w:hAnsi="Times New Roman" w:cs="Times New Roman"/>
          <w:sz w:val="24"/>
          <w:szCs w:val="28"/>
        </w:rPr>
        <w:t>anoramic</w:t>
      </w:r>
      <w:bookmarkEnd w:id="4"/>
      <w:r w:rsidR="00260954">
        <w:rPr>
          <w:rFonts w:ascii="Times New Roman" w:hAnsi="Times New Roman" w:cs="Times New Roman"/>
          <w:sz w:val="24"/>
          <w:szCs w:val="28"/>
        </w:rPr>
        <w:t xml:space="preserve"> </w:t>
      </w:r>
      <w:r w:rsidRPr="00F96584">
        <w:rPr>
          <w:rFonts w:ascii="Times New Roman" w:hAnsi="Times New Roman" w:cs="Times New Roman"/>
          <w:sz w:val="24"/>
          <w:szCs w:val="28"/>
        </w:rPr>
        <w:t>X</w:t>
      </w:r>
      <w:r w:rsidR="00260954">
        <w:rPr>
          <w:rFonts w:ascii="Times New Roman" w:hAnsi="Times New Roman" w:cs="Times New Roman"/>
          <w:sz w:val="24"/>
          <w:szCs w:val="28"/>
        </w:rPr>
        <w:t>PS spectrum</w:t>
      </w:r>
      <w:r w:rsidRPr="00F96584">
        <w:rPr>
          <w:rFonts w:ascii="Times New Roman" w:hAnsi="Times New Roman" w:cs="Times New Roman"/>
          <w:sz w:val="24"/>
          <w:szCs w:val="28"/>
        </w:rPr>
        <w:t xml:space="preserve"> </w:t>
      </w:r>
      <w:r w:rsidR="000865B8">
        <w:rPr>
          <w:rFonts w:ascii="Times New Roman" w:hAnsi="Times New Roman" w:cs="Times New Roman"/>
          <w:sz w:val="24"/>
          <w:szCs w:val="28"/>
        </w:rPr>
        <w:t>for</w:t>
      </w:r>
      <w:r w:rsidRPr="00F96584">
        <w:rPr>
          <w:rFonts w:ascii="Times New Roman" w:hAnsi="Times New Roman" w:cs="Times New Roman"/>
          <w:sz w:val="24"/>
          <w:szCs w:val="28"/>
        </w:rPr>
        <w:t xml:space="preserve"> the synthesized </w:t>
      </w:r>
      <w:r w:rsidR="000865B8">
        <w:rPr>
          <w:rFonts w:ascii="Times New Roman" w:hAnsi="Times New Roman" w:cs="Times New Roman"/>
          <w:sz w:val="24"/>
          <w:szCs w:val="28"/>
        </w:rPr>
        <w:t xml:space="preserve">nitrogen doped </w:t>
      </w:r>
      <w:r w:rsidRPr="00F96584">
        <w:rPr>
          <w:rFonts w:ascii="Times New Roman" w:hAnsi="Times New Roman" w:cs="Times New Roman"/>
          <w:sz w:val="24"/>
          <w:szCs w:val="28"/>
        </w:rPr>
        <w:t>carbon fiber</w:t>
      </w:r>
      <w:r w:rsidR="007B5F55">
        <w:rPr>
          <w:rFonts w:ascii="Times New Roman" w:hAnsi="Times New Roman" w:cs="Times New Roman" w:hint="eastAsia"/>
          <w:sz w:val="24"/>
          <w:szCs w:val="28"/>
        </w:rPr>
        <w:t xml:space="preserve"> </w:t>
      </w:r>
      <w:r w:rsidR="000865B8">
        <w:rPr>
          <w:rFonts w:ascii="Times New Roman" w:hAnsi="Times New Roman" w:cs="Times New Roman"/>
          <w:sz w:val="24"/>
          <w:szCs w:val="28"/>
        </w:rPr>
        <w:t xml:space="preserve"> </w:t>
      </w:r>
    </w:p>
    <w:p w14:paraId="2C9EBAD6" w14:textId="02B23B48" w:rsidR="00F96584" w:rsidRDefault="000865B8" w:rsidP="00142D9F">
      <w:pPr>
        <w:ind w:left="120" w:hangingChars="50" w:hanging="120"/>
        <w:rPr>
          <w:rFonts w:ascii="Times New Roman" w:hAnsi="Times New Roman" w:cs="Times New Roman"/>
          <w:sz w:val="24"/>
          <w:szCs w:val="28"/>
        </w:rPr>
      </w:pPr>
      <w:r>
        <w:rPr>
          <w:rFonts w:ascii="Times New Roman" w:hAnsi="Times New Roman" w:cs="Times New Roman"/>
          <w:sz w:val="24"/>
          <w:szCs w:val="28"/>
        </w:rPr>
        <w:t>(NPCf)</w:t>
      </w:r>
    </w:p>
    <w:p w14:paraId="23FEBF30" w14:textId="77777777" w:rsidR="00142D9F" w:rsidRDefault="00142D9F" w:rsidP="000865B8">
      <w:pPr>
        <w:rPr>
          <w:rFonts w:ascii="Times New Roman" w:hAnsi="Times New Roman" w:cs="Times New Roman"/>
          <w:sz w:val="24"/>
          <w:szCs w:val="28"/>
        </w:rPr>
      </w:pPr>
    </w:p>
    <w:p w14:paraId="3F1FECF6" w14:textId="108CE2FE" w:rsidR="00142D9F" w:rsidRDefault="007B5F55" w:rsidP="007B5F55">
      <w:pPr>
        <w:jc w:val="center"/>
        <w:rPr>
          <w:rFonts w:ascii="Times New Roman" w:hAnsi="Times New Roman" w:cs="Times New Roman"/>
          <w:sz w:val="24"/>
          <w:szCs w:val="28"/>
        </w:rPr>
      </w:pPr>
      <w:r>
        <w:rPr>
          <w:noProof/>
        </w:rPr>
        <w:lastRenderedPageBreak/>
        <w:drawing>
          <wp:inline distT="0" distB="0" distL="0" distR="0" wp14:anchorId="0E8BF79D" wp14:editId="663598CC">
            <wp:extent cx="4018138" cy="3485515"/>
            <wp:effectExtent l="0" t="0" r="1905" b="635"/>
            <wp:docPr id="240797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5918" cy="3492264"/>
                    </a:xfrm>
                    <a:prstGeom prst="rect">
                      <a:avLst/>
                    </a:prstGeom>
                    <a:noFill/>
                    <a:ln>
                      <a:noFill/>
                    </a:ln>
                  </pic:spPr>
                </pic:pic>
              </a:graphicData>
            </a:graphic>
          </wp:inline>
        </w:drawing>
      </w:r>
    </w:p>
    <w:p w14:paraId="23F60A54" w14:textId="34F83E81" w:rsidR="007B5F55" w:rsidRPr="00142D9F" w:rsidRDefault="007B5F55" w:rsidP="007B5F55">
      <w:pPr>
        <w:jc w:val="center"/>
        <w:rPr>
          <w:rFonts w:ascii="Times New Roman" w:hAnsi="Times New Roman" w:cs="Times New Roman"/>
          <w:sz w:val="24"/>
          <w:szCs w:val="28"/>
        </w:rPr>
      </w:pPr>
      <w:r w:rsidRPr="007B5F55">
        <w:rPr>
          <w:rFonts w:ascii="Times New Roman" w:hAnsi="Times New Roman" w:cs="Times New Roman" w:hint="eastAsia"/>
          <w:b/>
          <w:bCs/>
          <w:sz w:val="24"/>
          <w:szCs w:val="28"/>
        </w:rPr>
        <w:t>Fig. S8</w:t>
      </w:r>
      <w:r>
        <w:rPr>
          <w:rFonts w:ascii="Times New Roman" w:hAnsi="Times New Roman" w:cs="Times New Roman" w:hint="eastAsia"/>
          <w:sz w:val="24"/>
          <w:szCs w:val="28"/>
        </w:rPr>
        <w:t xml:space="preserve"> The PCE values with error bars of DSCs using different Cf counter electrodes</w:t>
      </w:r>
    </w:p>
    <w:p w14:paraId="7D8C7AD4" w14:textId="282B4634" w:rsidR="005A74C6" w:rsidRDefault="005A74C6" w:rsidP="005A74C6">
      <w:pPr>
        <w:jc w:val="center"/>
      </w:pPr>
      <w:r>
        <w:rPr>
          <w:noProof/>
        </w:rPr>
        <w:drawing>
          <wp:inline distT="0" distB="0" distL="0" distR="0" wp14:anchorId="0A3B24F7" wp14:editId="790471EF">
            <wp:extent cx="2872740" cy="1341120"/>
            <wp:effectExtent l="0" t="0" r="3810" b="0"/>
            <wp:docPr id="964651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740" cy="1341120"/>
                    </a:xfrm>
                    <a:prstGeom prst="rect">
                      <a:avLst/>
                    </a:prstGeom>
                    <a:noFill/>
                    <a:ln>
                      <a:noFill/>
                    </a:ln>
                  </pic:spPr>
                </pic:pic>
              </a:graphicData>
            </a:graphic>
          </wp:inline>
        </w:drawing>
      </w:r>
    </w:p>
    <w:p w14:paraId="4AEEBDEC" w14:textId="5C4CA433" w:rsidR="005A74C6" w:rsidRPr="005A74C6" w:rsidRDefault="005A74C6" w:rsidP="005A74C6">
      <w:pPr>
        <w:jc w:val="center"/>
        <w:rPr>
          <w:rFonts w:ascii="Times New Roman" w:hAnsi="Times New Roman" w:cs="Times New Roman"/>
          <w:sz w:val="24"/>
          <w:szCs w:val="24"/>
        </w:rPr>
      </w:pPr>
      <w:r w:rsidRPr="005A74C6">
        <w:rPr>
          <w:rFonts w:ascii="Times New Roman" w:hAnsi="Times New Roman" w:cs="Times New Roman"/>
          <w:b/>
          <w:bCs/>
          <w:sz w:val="24"/>
          <w:szCs w:val="24"/>
        </w:rPr>
        <w:t>Fig. S</w:t>
      </w:r>
      <w:r w:rsidR="007B5F55">
        <w:rPr>
          <w:rFonts w:ascii="Times New Roman" w:hAnsi="Times New Roman" w:cs="Times New Roman" w:hint="eastAsia"/>
          <w:b/>
          <w:bCs/>
          <w:sz w:val="24"/>
          <w:szCs w:val="24"/>
        </w:rPr>
        <w:t>9</w:t>
      </w:r>
      <w:r w:rsidRPr="005A74C6">
        <w:rPr>
          <w:rFonts w:ascii="Times New Roman" w:hAnsi="Times New Roman" w:cs="Times New Roman"/>
          <w:sz w:val="24"/>
          <w:szCs w:val="24"/>
        </w:rPr>
        <w:t xml:space="preserve"> </w:t>
      </w:r>
      <w:r w:rsidR="00D12600">
        <w:rPr>
          <w:rFonts w:ascii="Times New Roman" w:hAnsi="Times New Roman" w:cs="Times New Roman"/>
          <w:sz w:val="24"/>
          <w:szCs w:val="24"/>
        </w:rPr>
        <w:t>E</w:t>
      </w:r>
      <w:r w:rsidRPr="005A74C6">
        <w:rPr>
          <w:rFonts w:ascii="Times New Roman" w:hAnsi="Times New Roman" w:cs="Times New Roman"/>
          <w:sz w:val="24"/>
          <w:szCs w:val="24"/>
        </w:rPr>
        <w:t>quivalent circuit diagram used in EIS measurements.</w:t>
      </w:r>
    </w:p>
    <w:p w14:paraId="4509A53E" w14:textId="20EDF32B" w:rsidR="005A74C6" w:rsidRDefault="005A74C6" w:rsidP="005A74C6">
      <w:pPr>
        <w:jc w:val="center"/>
        <w:rPr>
          <w:rFonts w:ascii="Times New Roman" w:hAnsi="Times New Roman" w:cs="Times New Roman"/>
          <w:sz w:val="24"/>
          <w:szCs w:val="24"/>
        </w:rPr>
      </w:pPr>
    </w:p>
    <w:p w14:paraId="51F1D4C7" w14:textId="22A9024D" w:rsidR="00142D9F" w:rsidRDefault="00363450" w:rsidP="005A74C6">
      <w:pPr>
        <w:jc w:val="center"/>
        <w:rPr>
          <w:rFonts w:ascii="Times New Roman" w:hAnsi="Times New Roman" w:cs="Times New Roman"/>
          <w:sz w:val="24"/>
          <w:szCs w:val="24"/>
        </w:rPr>
      </w:pPr>
      <w:r>
        <w:rPr>
          <w:noProof/>
        </w:rPr>
        <w:drawing>
          <wp:inline distT="0" distB="0" distL="0" distR="0" wp14:anchorId="3EDA5A35" wp14:editId="06F46CF4">
            <wp:extent cx="3413760" cy="2679716"/>
            <wp:effectExtent l="0" t="0" r="0" b="6350"/>
            <wp:docPr id="1664741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642" cy="2683548"/>
                    </a:xfrm>
                    <a:prstGeom prst="rect">
                      <a:avLst/>
                    </a:prstGeom>
                    <a:noFill/>
                    <a:ln>
                      <a:noFill/>
                    </a:ln>
                  </pic:spPr>
                </pic:pic>
              </a:graphicData>
            </a:graphic>
          </wp:inline>
        </w:drawing>
      </w:r>
    </w:p>
    <w:p w14:paraId="05296C53" w14:textId="49327664" w:rsidR="00EC0680" w:rsidRPr="00E50DE6" w:rsidRDefault="00142D9F" w:rsidP="00E50DE6">
      <w:pPr>
        <w:rPr>
          <w:rFonts w:ascii="Times New Roman" w:hAnsi="Times New Roman" w:cs="Times New Roman" w:hint="eastAsia"/>
          <w:sz w:val="24"/>
          <w:szCs w:val="24"/>
        </w:rPr>
      </w:pPr>
      <w:r w:rsidRPr="00142D9F">
        <w:rPr>
          <w:rFonts w:ascii="Times New Roman" w:hAnsi="Times New Roman" w:cs="Times New Roman" w:hint="eastAsia"/>
          <w:b/>
          <w:bCs/>
          <w:sz w:val="24"/>
          <w:szCs w:val="24"/>
        </w:rPr>
        <w:t>Fig. S</w:t>
      </w:r>
      <w:r w:rsidR="007B5F55">
        <w:rPr>
          <w:rFonts w:ascii="Times New Roman" w:hAnsi="Times New Roman" w:cs="Times New Roman" w:hint="eastAsia"/>
          <w:b/>
          <w:bCs/>
          <w:sz w:val="24"/>
          <w:szCs w:val="24"/>
        </w:rPr>
        <w:t>10</w:t>
      </w:r>
      <w:r>
        <w:rPr>
          <w:rFonts w:ascii="Times New Roman" w:hAnsi="Times New Roman" w:cs="Times New Roman" w:hint="eastAsia"/>
          <w:sz w:val="24"/>
          <w:szCs w:val="24"/>
        </w:rPr>
        <w:t xml:space="preserve"> </w:t>
      </w:r>
      <w:r w:rsidRPr="00EB0EA6">
        <w:rPr>
          <w:rFonts w:ascii="Times New Roman" w:hAnsi="Times New Roman" w:cs="Times New Roman"/>
          <w:sz w:val="24"/>
          <w:szCs w:val="24"/>
        </w:rPr>
        <w:t>Photocurrent density-voltage (J</w:t>
      </w:r>
      <w:r w:rsidRPr="00EB0EA6">
        <w:rPr>
          <w:rFonts w:ascii="Times New Roman" w:hAnsi="Times New Roman" w:cs="Times New Roman"/>
          <w:sz w:val="24"/>
          <w:szCs w:val="24"/>
        </w:rPr>
        <w:sym w:font="Symbol" w:char="F02D"/>
      </w:r>
      <w:r w:rsidRPr="00EB0EA6">
        <w:rPr>
          <w:rFonts w:ascii="Times New Roman" w:hAnsi="Times New Roman" w:cs="Times New Roman"/>
          <w:sz w:val="24"/>
          <w:szCs w:val="24"/>
        </w:rPr>
        <w:t xml:space="preserve">V) curves of </w:t>
      </w:r>
      <w:r>
        <w:rPr>
          <w:rFonts w:ascii="Times New Roman" w:hAnsi="Times New Roman" w:cs="Times New Roman"/>
          <w:sz w:val="24"/>
          <w:szCs w:val="24"/>
        </w:rPr>
        <w:t xml:space="preserve">the </w:t>
      </w:r>
      <w:r w:rsidRPr="00EB0EA6">
        <w:rPr>
          <w:rFonts w:ascii="Times New Roman" w:hAnsi="Times New Roman" w:cs="Times New Roman"/>
          <w:sz w:val="24"/>
          <w:szCs w:val="24"/>
        </w:rPr>
        <w:t>DSCs using</w:t>
      </w:r>
      <w:r>
        <w:rPr>
          <w:rFonts w:ascii="Times New Roman" w:hAnsi="Times New Roman" w:cs="Times New Roman" w:hint="eastAsia"/>
          <w:sz w:val="24"/>
          <w:szCs w:val="24"/>
        </w:rPr>
        <w:t xml:space="preserve"> </w:t>
      </w:r>
      <w:r>
        <w:rPr>
          <w:rFonts w:ascii="Times New Roman" w:hAnsi="Times New Roman" w:cs="Times New Roman"/>
          <w:sz w:val="24"/>
          <w:szCs w:val="24"/>
        </w:rPr>
        <w:t>Pt</w:t>
      </w:r>
      <w:r>
        <w:rPr>
          <w:rFonts w:ascii="Times New Roman" w:hAnsi="Times New Roman" w:cs="Times New Roman" w:hint="eastAsia"/>
          <w:sz w:val="24"/>
          <w:szCs w:val="24"/>
        </w:rPr>
        <w:t xml:space="preserve"> counter electrode.</w:t>
      </w:r>
    </w:p>
    <w:sectPr w:rsidR="00EC0680" w:rsidRPr="00E50D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B86E7" w14:textId="77777777" w:rsidR="00A73D74" w:rsidRDefault="00A73D74" w:rsidP="000566EE">
      <w:r>
        <w:separator/>
      </w:r>
    </w:p>
  </w:endnote>
  <w:endnote w:type="continuationSeparator" w:id="0">
    <w:p w14:paraId="5102A7F9" w14:textId="77777777" w:rsidR="00A73D74" w:rsidRDefault="00A73D74" w:rsidP="0005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CDCF8" w14:textId="77777777" w:rsidR="00A73D74" w:rsidRDefault="00A73D74" w:rsidP="000566EE">
      <w:r>
        <w:separator/>
      </w:r>
    </w:p>
  </w:footnote>
  <w:footnote w:type="continuationSeparator" w:id="0">
    <w:p w14:paraId="37031D63" w14:textId="77777777" w:rsidR="00A73D74" w:rsidRDefault="00A73D74" w:rsidP="000566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F3"/>
    <w:rsid w:val="00007B3D"/>
    <w:rsid w:val="00037456"/>
    <w:rsid w:val="00037B91"/>
    <w:rsid w:val="000566EE"/>
    <w:rsid w:val="00066626"/>
    <w:rsid w:val="000760F6"/>
    <w:rsid w:val="00086179"/>
    <w:rsid w:val="000865B8"/>
    <w:rsid w:val="00142D9F"/>
    <w:rsid w:val="001916BE"/>
    <w:rsid w:val="001B4576"/>
    <w:rsid w:val="00260954"/>
    <w:rsid w:val="002C24FA"/>
    <w:rsid w:val="0031221C"/>
    <w:rsid w:val="00314A9C"/>
    <w:rsid w:val="003402EF"/>
    <w:rsid w:val="00363450"/>
    <w:rsid w:val="003D7F2C"/>
    <w:rsid w:val="003E2C65"/>
    <w:rsid w:val="00501559"/>
    <w:rsid w:val="00595602"/>
    <w:rsid w:val="005A74C6"/>
    <w:rsid w:val="006601F3"/>
    <w:rsid w:val="006D2561"/>
    <w:rsid w:val="006F73B0"/>
    <w:rsid w:val="007B5F55"/>
    <w:rsid w:val="008638E4"/>
    <w:rsid w:val="00985DDC"/>
    <w:rsid w:val="00A73D74"/>
    <w:rsid w:val="00A8419D"/>
    <w:rsid w:val="00BA0722"/>
    <w:rsid w:val="00BC33D7"/>
    <w:rsid w:val="00C06CCF"/>
    <w:rsid w:val="00C8681C"/>
    <w:rsid w:val="00D12600"/>
    <w:rsid w:val="00D93DAF"/>
    <w:rsid w:val="00E50DE6"/>
    <w:rsid w:val="00EC0680"/>
    <w:rsid w:val="00F063AA"/>
    <w:rsid w:val="00F96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B3A2C"/>
  <w15:chartTrackingRefBased/>
  <w15:docId w15:val="{0E616720-EF24-4543-B043-32B787A0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66EE"/>
    <w:pPr>
      <w:tabs>
        <w:tab w:val="center" w:pos="4153"/>
        <w:tab w:val="right" w:pos="8306"/>
      </w:tabs>
      <w:snapToGrid w:val="0"/>
      <w:jc w:val="center"/>
    </w:pPr>
    <w:rPr>
      <w:sz w:val="18"/>
      <w:szCs w:val="18"/>
    </w:rPr>
  </w:style>
  <w:style w:type="character" w:customStyle="1" w:styleId="a4">
    <w:name w:val="页眉 字符"/>
    <w:basedOn w:val="a0"/>
    <w:link w:val="a3"/>
    <w:uiPriority w:val="99"/>
    <w:rsid w:val="000566EE"/>
    <w:rPr>
      <w:sz w:val="18"/>
      <w:szCs w:val="18"/>
    </w:rPr>
  </w:style>
  <w:style w:type="paragraph" w:styleId="a5">
    <w:name w:val="footer"/>
    <w:basedOn w:val="a"/>
    <w:link w:val="a6"/>
    <w:uiPriority w:val="99"/>
    <w:unhideWhenUsed/>
    <w:rsid w:val="000566EE"/>
    <w:pPr>
      <w:tabs>
        <w:tab w:val="center" w:pos="4153"/>
        <w:tab w:val="right" w:pos="8306"/>
      </w:tabs>
      <w:snapToGrid w:val="0"/>
      <w:jc w:val="left"/>
    </w:pPr>
    <w:rPr>
      <w:sz w:val="18"/>
      <w:szCs w:val="18"/>
    </w:rPr>
  </w:style>
  <w:style w:type="character" w:customStyle="1" w:styleId="a6">
    <w:name w:val="页脚 字符"/>
    <w:basedOn w:val="a0"/>
    <w:link w:val="a5"/>
    <w:uiPriority w:val="99"/>
    <w:rsid w:val="000566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7</Pages>
  <Words>780</Words>
  <Characters>4447</Characters>
  <Application>Microsoft Office Word</Application>
  <DocSecurity>0</DocSecurity>
  <Lines>37</Lines>
  <Paragraphs>10</Paragraphs>
  <ScaleCrop>false</ScaleCrop>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Fengzhizi</dc:creator>
  <cp:keywords/>
  <dc:description/>
  <cp:lastModifiedBy>Fengzhizi</cp:lastModifiedBy>
  <cp:revision>15</cp:revision>
  <dcterms:created xsi:type="dcterms:W3CDTF">2024-02-18T03:16:00Z</dcterms:created>
  <dcterms:modified xsi:type="dcterms:W3CDTF">2024-04-25T03:58:00Z</dcterms:modified>
</cp:coreProperties>
</file>