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6F02095" w14:textId="77777777" w:rsidR="00D80A23" w:rsidRDefault="00D80A23" w:rsidP="00D80A23">
      <w:pPr>
        <w:spacing w:after="0" w:line="480" w:lineRule="auto"/>
        <w:jc w:val="center"/>
        <w:rPr>
          <w:b/>
          <w:bCs/>
          <w:sz w:val="32"/>
          <w:szCs w:val="32"/>
          <w:lang w:val="en-US"/>
        </w:rPr>
      </w:pPr>
      <w:r w:rsidRPr="00D80A23">
        <w:rPr>
          <w:b/>
          <w:bCs/>
          <w:sz w:val="32"/>
          <w:szCs w:val="32"/>
          <w:lang w:val="en-US"/>
        </w:rPr>
        <w:t>LED-driven photodeposition of Pt nanoparticles on TiO</w:t>
      </w:r>
      <w:r w:rsidRPr="00D80A23">
        <w:rPr>
          <w:b/>
          <w:bCs/>
          <w:sz w:val="32"/>
          <w:szCs w:val="32"/>
          <w:vertAlign w:val="subscript"/>
          <w:lang w:val="en-US"/>
        </w:rPr>
        <w:t>2</w:t>
      </w:r>
      <w:r w:rsidRPr="00D80A23">
        <w:rPr>
          <w:b/>
          <w:bCs/>
          <w:sz w:val="32"/>
          <w:szCs w:val="32"/>
          <w:lang w:val="en-US"/>
        </w:rPr>
        <w:t>: combined effects of titania crystallinity and adopted wavelength on photoactivity</w:t>
      </w:r>
    </w:p>
    <w:p w14:paraId="66BFCBC1" w14:textId="11B77AD6" w:rsidR="00EF73EB" w:rsidRPr="00787131" w:rsidRDefault="00EF73EB" w:rsidP="005673F5">
      <w:pPr>
        <w:spacing w:line="480" w:lineRule="auto"/>
        <w:jc w:val="center"/>
        <w:rPr>
          <w:vertAlign w:val="superscript"/>
          <w:lang w:val="it-IT"/>
        </w:rPr>
      </w:pPr>
      <w:r w:rsidRPr="00BB45E9">
        <w:rPr>
          <w:lang w:val="en-US"/>
        </w:rPr>
        <w:t xml:space="preserve"> </w:t>
      </w:r>
      <w:r w:rsidRPr="00787131">
        <w:rPr>
          <w:lang w:val="it-IT"/>
        </w:rPr>
        <w:t>Adam Kubiak</w:t>
      </w:r>
      <w:r w:rsidRPr="00787131">
        <w:rPr>
          <w:vertAlign w:val="superscript"/>
          <w:lang w:val="it-IT"/>
        </w:rPr>
        <w:t>a*</w:t>
      </w:r>
      <w:r w:rsidRPr="00787131">
        <w:rPr>
          <w:lang w:val="it-IT"/>
        </w:rPr>
        <w:t>, Maria Vittoria Dozzi</w:t>
      </w:r>
      <w:r w:rsidRPr="00787131">
        <w:rPr>
          <w:vertAlign w:val="superscript"/>
          <w:lang w:val="it-IT"/>
        </w:rPr>
        <w:t>b</w:t>
      </w:r>
      <w:r w:rsidRPr="00787131">
        <w:rPr>
          <w:lang w:val="it-IT"/>
        </w:rPr>
        <w:t xml:space="preserve">, </w:t>
      </w:r>
      <w:r w:rsidR="00603F43" w:rsidRPr="00787131">
        <w:rPr>
          <w:lang w:val="it-IT"/>
        </w:rPr>
        <w:t>Marco Montalbano</w:t>
      </w:r>
      <w:r w:rsidR="00603F43" w:rsidRPr="00787131">
        <w:rPr>
          <w:vertAlign w:val="superscript"/>
          <w:lang w:val="it-IT"/>
        </w:rPr>
        <w:t>b</w:t>
      </w:r>
      <w:r w:rsidR="00603F43" w:rsidRPr="00787131">
        <w:rPr>
          <w:lang w:val="it-IT"/>
        </w:rPr>
        <w:t xml:space="preserve">, </w:t>
      </w:r>
      <w:r w:rsidRPr="00787131">
        <w:rPr>
          <w:lang w:val="it-IT"/>
        </w:rPr>
        <w:t>Michał Cegłowski</w:t>
      </w:r>
      <w:r w:rsidRPr="00787131">
        <w:rPr>
          <w:vertAlign w:val="superscript"/>
          <w:lang w:val="it-IT"/>
        </w:rPr>
        <w:t>a</w:t>
      </w:r>
    </w:p>
    <w:p w14:paraId="6C3B9AD2" w14:textId="1C0D2358" w:rsidR="00EF73EB" w:rsidRPr="00E4115A" w:rsidRDefault="00EF73EB" w:rsidP="005673F5">
      <w:pPr>
        <w:spacing w:after="0" w:line="480" w:lineRule="auto"/>
        <w:jc w:val="center"/>
        <w:rPr>
          <w:i/>
          <w:lang w:val="en-US"/>
        </w:rPr>
      </w:pPr>
      <w:bookmarkStart w:id="0" w:name="_Hlk103161149"/>
      <w:proofErr w:type="spellStart"/>
      <w:r w:rsidRPr="00E4115A">
        <w:rPr>
          <w:i/>
          <w:vertAlign w:val="superscript"/>
          <w:lang w:val="en-US"/>
        </w:rPr>
        <w:t>a</w:t>
      </w:r>
      <w:r w:rsidRPr="00E4115A">
        <w:rPr>
          <w:i/>
          <w:lang w:val="en-US"/>
        </w:rPr>
        <w:t>Adam</w:t>
      </w:r>
      <w:proofErr w:type="spellEnd"/>
      <w:r w:rsidRPr="00E4115A">
        <w:rPr>
          <w:i/>
          <w:lang w:val="en-US"/>
        </w:rPr>
        <w:t xml:space="preserve"> Mickiewicz University, Poznan, Faculty of Chemistry, </w:t>
      </w:r>
      <w:proofErr w:type="spellStart"/>
      <w:r w:rsidRPr="00E4115A">
        <w:rPr>
          <w:i/>
          <w:lang w:val="en-US"/>
        </w:rPr>
        <w:t>Uniwersytetu</w:t>
      </w:r>
      <w:proofErr w:type="spellEnd"/>
      <w:r w:rsidRPr="00E4115A">
        <w:rPr>
          <w:i/>
          <w:lang w:val="en-US"/>
        </w:rPr>
        <w:t xml:space="preserve"> </w:t>
      </w:r>
      <w:proofErr w:type="spellStart"/>
      <w:r w:rsidRPr="00E4115A">
        <w:rPr>
          <w:i/>
          <w:lang w:val="en-US"/>
        </w:rPr>
        <w:t>Poznanskiego</w:t>
      </w:r>
      <w:proofErr w:type="spellEnd"/>
      <w:r w:rsidRPr="00E4115A">
        <w:rPr>
          <w:i/>
          <w:lang w:val="en-US"/>
        </w:rPr>
        <w:t xml:space="preserve"> 8, PL-61614 Poznan, Poland</w:t>
      </w:r>
    </w:p>
    <w:p w14:paraId="5DC3E6DD" w14:textId="6790147D" w:rsidR="00EF73EB" w:rsidRPr="00EF73EB" w:rsidRDefault="00EF73EB" w:rsidP="005673F5">
      <w:pPr>
        <w:spacing w:after="0" w:line="480" w:lineRule="auto"/>
        <w:jc w:val="center"/>
        <w:rPr>
          <w:i/>
          <w:lang w:val="pt-PT"/>
        </w:rPr>
      </w:pPr>
      <w:r w:rsidRPr="00EF73EB">
        <w:rPr>
          <w:i/>
          <w:vertAlign w:val="superscript"/>
          <w:lang w:val="pt-PT"/>
        </w:rPr>
        <w:t>b</w:t>
      </w:r>
      <w:r w:rsidRPr="00EF73EB">
        <w:rPr>
          <w:i/>
          <w:lang w:val="pt-PT"/>
        </w:rPr>
        <w:t>Dipartimento di Chimica, Università degli Studi di Milano, via C. Golgi 19, I-20133 Milano, Italy</w:t>
      </w:r>
    </w:p>
    <w:bookmarkEnd w:id="0"/>
    <w:p w14:paraId="4DF6100A" w14:textId="46F98A40" w:rsidR="003865BB" w:rsidRDefault="00EF73EB" w:rsidP="003865BB">
      <w:pPr>
        <w:spacing w:line="480" w:lineRule="auto"/>
        <w:jc w:val="center"/>
        <w:rPr>
          <w:i/>
          <w:lang w:val="en-US"/>
        </w:rPr>
      </w:pPr>
      <w:r w:rsidRPr="00922434">
        <w:rPr>
          <w:i/>
          <w:lang w:val="en-US"/>
        </w:rPr>
        <w:t xml:space="preserve">*Corresponding author: </w:t>
      </w:r>
      <w:bookmarkStart w:id="1" w:name="_Hlk102989680"/>
      <w:r w:rsidRPr="00922434">
        <w:rPr>
          <w:i/>
          <w:lang w:val="en-US"/>
        </w:rPr>
        <w:t>adam.kubiak@</w:t>
      </w:r>
      <w:r>
        <w:rPr>
          <w:i/>
          <w:lang w:val="en-US"/>
        </w:rPr>
        <w:t>amu.edu.</w:t>
      </w:r>
      <w:r w:rsidRPr="00922434">
        <w:rPr>
          <w:i/>
          <w:lang w:val="en-US"/>
        </w:rPr>
        <w:t>pl; Tel.: +48 61</w:t>
      </w:r>
      <w:r>
        <w:rPr>
          <w:i/>
          <w:lang w:val="en-US"/>
        </w:rPr>
        <w:t> 829 18 48</w:t>
      </w:r>
      <w:bookmarkEnd w:id="1"/>
    </w:p>
    <w:p w14:paraId="5BD20393" w14:textId="77777777" w:rsidR="009C1A54" w:rsidRDefault="009C1A54" w:rsidP="009C1A54">
      <w:pPr>
        <w:spacing w:line="480" w:lineRule="auto"/>
        <w:rPr>
          <w:i/>
          <w:lang w:val="en-US"/>
        </w:rPr>
      </w:pPr>
    </w:p>
    <w:p w14:paraId="08794F36" w14:textId="1D969F36" w:rsidR="009C1A54" w:rsidRPr="009C1A54" w:rsidRDefault="009C1A54" w:rsidP="009C1A54">
      <w:pPr>
        <w:spacing w:after="0" w:line="480" w:lineRule="auto"/>
        <w:rPr>
          <w:b/>
          <w:bCs/>
          <w:iCs/>
          <w:lang w:val="en-US"/>
        </w:rPr>
      </w:pPr>
      <w:r w:rsidRPr="009C1A54">
        <w:rPr>
          <w:b/>
          <w:bCs/>
          <w:iCs/>
          <w:lang w:val="en-US"/>
        </w:rPr>
        <w:t xml:space="preserve">Synthesis of </w:t>
      </w:r>
      <w:r w:rsidRPr="009C1A54">
        <w:rPr>
          <w:b/>
          <w:bCs/>
        </w:rPr>
        <w:t>amorphous TiO</w:t>
      </w:r>
      <w:r w:rsidRPr="009C1A54">
        <w:rPr>
          <w:b/>
          <w:bCs/>
          <w:vertAlign w:val="subscript"/>
        </w:rPr>
        <w:t>2</w:t>
      </w:r>
    </w:p>
    <w:p w14:paraId="6D5BFD21" w14:textId="795950E3" w:rsidR="009C1A54" w:rsidRDefault="009C1A54" w:rsidP="009C1A54">
      <w:pPr>
        <w:spacing w:line="480" w:lineRule="auto"/>
        <w:ind w:firstLine="708"/>
        <w:jc w:val="both"/>
      </w:pPr>
      <w:r>
        <w:t>The synthesis of amorphous TiO</w:t>
      </w:r>
      <w:r w:rsidRPr="009C1A54">
        <w:rPr>
          <w:vertAlign w:val="subscript"/>
        </w:rPr>
        <w:t>2</w:t>
      </w:r>
      <w:r>
        <w:t xml:space="preserve"> was carried out using the sol-gel method. Initially, a reactor equipped with a T25 Basic high-speed stirrer (IKA Werke GmbH, </w:t>
      </w:r>
      <w:proofErr w:type="spellStart"/>
      <w:r>
        <w:t>Staufen</w:t>
      </w:r>
      <w:proofErr w:type="spellEnd"/>
      <w:r>
        <w:t xml:space="preserve"> </w:t>
      </w:r>
      <w:proofErr w:type="spellStart"/>
      <w:r>
        <w:t>im</w:t>
      </w:r>
      <w:proofErr w:type="spellEnd"/>
      <w:r>
        <w:t xml:space="preserve"> Breisgau, Germany) was filled with a mixture of TTIP in IPA. The mixture was stirred at 1000 rpm. Subsequently, a hydrolysis promoter, consisting of ammonia and deionized water in a 1:3 volume ratio, was added at a constant rate of 1 cm³/min. The colloidal suspension was then mixed for 1 hour, after which the resulting alcogel was dried at 120 °C for 24 hours. To remove impurities, the white precipitate was washed several times with deionized water. Finally, the powder was dried at 80 °C for 3 hours.</w:t>
      </w:r>
    </w:p>
    <w:p w14:paraId="1533964F" w14:textId="77777777" w:rsidR="00DF5CFE" w:rsidRDefault="00DF5CFE" w:rsidP="00DF5CFE">
      <w:pPr>
        <w:spacing w:line="480" w:lineRule="auto"/>
        <w:jc w:val="both"/>
      </w:pPr>
    </w:p>
    <w:p w14:paraId="40338FEE" w14:textId="77777777" w:rsidR="00DF5CFE" w:rsidRDefault="00DF5CFE" w:rsidP="00DF5CFE">
      <w:pPr>
        <w:spacing w:line="480" w:lineRule="auto"/>
        <w:jc w:val="both"/>
      </w:pPr>
    </w:p>
    <w:p w14:paraId="5792AB56" w14:textId="77777777" w:rsidR="00DF5CFE" w:rsidRDefault="00DF5CFE" w:rsidP="00DF5CFE">
      <w:pPr>
        <w:spacing w:line="480" w:lineRule="auto"/>
        <w:jc w:val="both"/>
      </w:pPr>
    </w:p>
    <w:p w14:paraId="549CD0C1" w14:textId="15256B50" w:rsidR="00DF5CFE" w:rsidRPr="00DF5CFE" w:rsidRDefault="00DF5CFE" w:rsidP="00DF5CFE">
      <w:pPr>
        <w:spacing w:line="480" w:lineRule="auto"/>
        <w:jc w:val="both"/>
        <w:rPr>
          <w:b/>
          <w:bCs/>
        </w:rPr>
      </w:pPr>
      <w:r w:rsidRPr="00DF5CFE">
        <w:rPr>
          <w:b/>
          <w:bCs/>
        </w:rPr>
        <w:lastRenderedPageBreak/>
        <w:t>Wavelength ranges for UVA, UVB, and UVC</w:t>
      </w:r>
    </w:p>
    <w:p w14:paraId="1A841486" w14:textId="77777777" w:rsidR="00DF5CFE" w:rsidRDefault="00DF5CFE" w:rsidP="00DF5CFE">
      <w:pPr>
        <w:spacing w:after="0" w:line="480" w:lineRule="auto"/>
        <w:ind w:firstLine="360"/>
        <w:jc w:val="both"/>
      </w:pPr>
      <w:r w:rsidRPr="00DF5CFE">
        <w:rPr>
          <w:rFonts w:eastAsia="Times New Roman"/>
          <w:lang w:val="en-US" w:eastAsia="pl-PL"/>
        </w:rPr>
        <w:t>In this study, we analyzed the impact of different wavelength ranges on the photodeposition of platinum nanoparticles on TiO</w:t>
      </w:r>
      <w:r w:rsidRPr="00DF5CFE">
        <w:rPr>
          <w:rFonts w:eastAsia="Times New Roman"/>
          <w:vertAlign w:val="subscript"/>
          <w:lang w:val="en-US" w:eastAsia="pl-PL"/>
        </w:rPr>
        <w:t>2</w:t>
      </w:r>
      <w:r w:rsidRPr="00DF5CFE">
        <w:rPr>
          <w:rFonts w:eastAsia="Times New Roman"/>
          <w:lang w:val="en-US" w:eastAsia="pl-PL"/>
        </w:rPr>
        <w:t>. The ultraviolet (UV) radiation wavelength ranges are as follows:</w:t>
      </w:r>
    </w:p>
    <w:p w14:paraId="3787A607" w14:textId="77777777" w:rsidR="00DF5CFE" w:rsidRDefault="00DF5CFE" w:rsidP="00DF5CFE">
      <w:pPr>
        <w:pStyle w:val="Akapitzlist"/>
        <w:numPr>
          <w:ilvl w:val="0"/>
          <w:numId w:val="2"/>
        </w:numPr>
        <w:spacing w:after="0" w:line="480" w:lineRule="auto"/>
        <w:jc w:val="both"/>
      </w:pPr>
      <w:r w:rsidRPr="00DF5CFE">
        <w:rPr>
          <w:rFonts w:eastAsia="Times New Roman"/>
          <w:b/>
          <w:bCs/>
          <w:lang w:val="en-US" w:eastAsia="pl-PL"/>
        </w:rPr>
        <w:t>UVA (Ultraviolet A):</w:t>
      </w:r>
      <w:r w:rsidRPr="00DF5CFE">
        <w:rPr>
          <w:rFonts w:eastAsia="Times New Roman"/>
          <w:lang w:val="en-US" w:eastAsia="pl-PL"/>
        </w:rPr>
        <w:t xml:space="preserve"> 320–400 nm</w:t>
      </w:r>
    </w:p>
    <w:p w14:paraId="7520A473" w14:textId="77777777" w:rsidR="00DF5CFE" w:rsidRPr="00DF5CFE" w:rsidRDefault="00DF5CFE" w:rsidP="00DF5CFE">
      <w:pPr>
        <w:pStyle w:val="Akapitzlist"/>
        <w:numPr>
          <w:ilvl w:val="0"/>
          <w:numId w:val="2"/>
        </w:numPr>
        <w:spacing w:after="0" w:line="480" w:lineRule="auto"/>
        <w:jc w:val="both"/>
        <w:rPr>
          <w:lang w:val="pt-PT"/>
        </w:rPr>
      </w:pPr>
      <w:r w:rsidRPr="00DF5CFE">
        <w:rPr>
          <w:rFonts w:eastAsia="Times New Roman"/>
          <w:b/>
          <w:bCs/>
          <w:lang w:val="pt-PT" w:eastAsia="pl-PL"/>
        </w:rPr>
        <w:t>UVB (Ultraviolet B):</w:t>
      </w:r>
      <w:r w:rsidRPr="00DF5CFE">
        <w:rPr>
          <w:rFonts w:eastAsia="Times New Roman"/>
          <w:lang w:val="pt-PT" w:eastAsia="pl-PL"/>
        </w:rPr>
        <w:t xml:space="preserve"> 280–320 nm</w:t>
      </w:r>
    </w:p>
    <w:p w14:paraId="0BB280C3" w14:textId="61DCF7F0" w:rsidR="00DF5CFE" w:rsidRPr="00DF5CFE" w:rsidRDefault="00DF5CFE" w:rsidP="00DF5CFE">
      <w:pPr>
        <w:pStyle w:val="Akapitzlist"/>
        <w:numPr>
          <w:ilvl w:val="0"/>
          <w:numId w:val="2"/>
        </w:numPr>
        <w:spacing w:after="0" w:line="480" w:lineRule="auto"/>
        <w:jc w:val="both"/>
        <w:rPr>
          <w:lang w:val="pt-PT"/>
        </w:rPr>
      </w:pPr>
      <w:r w:rsidRPr="00DF5CFE">
        <w:rPr>
          <w:rFonts w:eastAsia="Times New Roman"/>
          <w:b/>
          <w:bCs/>
          <w:lang w:val="pt-PT" w:eastAsia="pl-PL"/>
        </w:rPr>
        <w:t>UVC (Ultraviolet C):</w:t>
      </w:r>
      <w:r w:rsidRPr="00DF5CFE">
        <w:rPr>
          <w:rFonts w:eastAsia="Times New Roman"/>
          <w:lang w:val="pt-PT" w:eastAsia="pl-PL"/>
        </w:rPr>
        <w:t xml:space="preserve"> 100–280 nm</w:t>
      </w:r>
    </w:p>
    <w:p w14:paraId="282AC64F" w14:textId="6A32FA6A" w:rsidR="00DF5CFE" w:rsidRPr="00DF5CFE" w:rsidRDefault="00DF5CFE" w:rsidP="00DF5CFE">
      <w:pPr>
        <w:spacing w:after="0" w:line="480" w:lineRule="auto"/>
        <w:ind w:firstLine="708"/>
        <w:jc w:val="both"/>
        <w:rPr>
          <w:rFonts w:eastAsia="Times New Roman"/>
          <w:lang w:val="en-US" w:eastAsia="pl-PL"/>
        </w:rPr>
      </w:pPr>
      <w:r w:rsidRPr="00DF5CFE">
        <w:rPr>
          <w:rFonts w:eastAsia="Times New Roman"/>
          <w:lang w:val="en-US" w:eastAsia="pl-PL"/>
        </w:rPr>
        <w:t>Monochromatic LED light with maximum emission at 280 nm, 315 nm, 365 nm, 450 nm, 550 nm, and 650 nm was used for photodeposition. These ranges cover</w:t>
      </w:r>
      <w:r>
        <w:rPr>
          <w:rFonts w:eastAsia="Times New Roman"/>
          <w:lang w:val="en-US" w:eastAsia="pl-PL"/>
        </w:rPr>
        <w:t xml:space="preserve"> UVC (280 nm),</w:t>
      </w:r>
      <w:r w:rsidRPr="00DF5CFE">
        <w:rPr>
          <w:rFonts w:eastAsia="Times New Roman"/>
          <w:lang w:val="en-US" w:eastAsia="pl-PL"/>
        </w:rPr>
        <w:t xml:space="preserve"> UVB (315 nm), UVA (365 nm), and visible light (450 nm, 550 nm, 650 nm).</w:t>
      </w:r>
    </w:p>
    <w:p w14:paraId="459A6083" w14:textId="77777777" w:rsidR="00DF5CFE" w:rsidRPr="009C1A54" w:rsidRDefault="00DF5CFE" w:rsidP="009C1A54">
      <w:pPr>
        <w:spacing w:line="480" w:lineRule="auto"/>
        <w:ind w:firstLine="708"/>
        <w:jc w:val="both"/>
        <w:rPr>
          <w:iCs/>
          <w:lang w:val="en-US"/>
        </w:rPr>
      </w:pPr>
    </w:p>
    <w:p w14:paraId="5EEFEB40" w14:textId="1DE3E32E" w:rsidR="003865BB" w:rsidRDefault="003865BB" w:rsidP="006606E9">
      <w:pPr>
        <w:spacing w:after="0" w:line="480" w:lineRule="auto"/>
        <w:jc w:val="center"/>
        <w:rPr>
          <w:iCs/>
          <w:lang w:val="en-US"/>
        </w:rPr>
      </w:pPr>
      <w:r>
        <w:rPr>
          <w:noProof/>
          <w:lang w:val="it-IT" w:eastAsia="it-IT"/>
          <w14:ligatures w14:val="standardContextual"/>
        </w:rPr>
        <w:drawing>
          <wp:inline distT="0" distB="0" distL="0" distR="0" wp14:anchorId="4A8F181A" wp14:editId="6C8BA0EE">
            <wp:extent cx="4419600" cy="3314044"/>
            <wp:effectExtent l="0" t="0" r="0" b="1270"/>
            <wp:docPr id="118191348" name="Obraz 1" descr="Obraz zawierający tekst, diagram, linia, zrzut ekran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91348" name="Obraz 1" descr="Obraz zawierający tekst, diagram, linia, zrzut ekranu&#10;&#10;Opis wygenerowany automatyczni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26825" cy="331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54FBE" w14:textId="051B9E22" w:rsidR="002C1081" w:rsidRDefault="003865BB" w:rsidP="002C1081">
      <w:pPr>
        <w:spacing w:after="0" w:line="480" w:lineRule="auto"/>
        <w:jc w:val="center"/>
        <w:rPr>
          <w:iCs/>
          <w:lang w:val="en-US"/>
        </w:rPr>
      </w:pPr>
      <w:r w:rsidRPr="003865BB">
        <w:rPr>
          <w:b/>
          <w:bCs/>
          <w:iCs/>
          <w:lang w:val="en-US"/>
        </w:rPr>
        <w:t>Fig. S1.</w:t>
      </w:r>
      <w:r>
        <w:rPr>
          <w:iCs/>
          <w:lang w:val="en-US"/>
        </w:rPr>
        <w:t xml:space="preserve"> </w:t>
      </w:r>
      <w:r w:rsidR="000A243D">
        <w:rPr>
          <w:iCs/>
          <w:lang w:val="en-US"/>
        </w:rPr>
        <w:t xml:space="preserve">Emission </w:t>
      </w:r>
      <w:r>
        <w:rPr>
          <w:iCs/>
          <w:lang w:val="en-US"/>
        </w:rPr>
        <w:t>spectrum of</w:t>
      </w:r>
      <w:r w:rsidR="000A243D">
        <w:rPr>
          <w:iCs/>
          <w:lang w:val="en-US"/>
        </w:rPr>
        <w:t xml:space="preserve"> the</w:t>
      </w:r>
      <w:r>
        <w:rPr>
          <w:iCs/>
          <w:lang w:val="en-US"/>
        </w:rPr>
        <w:t xml:space="preserve"> tailor-made LED </w:t>
      </w:r>
      <w:r w:rsidR="000A243D">
        <w:rPr>
          <w:iCs/>
          <w:lang w:val="en-US"/>
        </w:rPr>
        <w:t>light source</w:t>
      </w:r>
      <w:r w:rsidR="00787131">
        <w:rPr>
          <w:iCs/>
          <w:lang w:val="en-US"/>
        </w:rPr>
        <w:t xml:space="preserve"> employed for the </w:t>
      </w:r>
      <w:r w:rsidR="003C4BD0">
        <w:rPr>
          <w:iCs/>
          <w:lang w:val="en-US"/>
        </w:rPr>
        <w:t xml:space="preserve">Naproxen photo-oxidation </w:t>
      </w:r>
      <w:r w:rsidR="00787131">
        <w:rPr>
          <w:iCs/>
          <w:lang w:val="en-US"/>
        </w:rPr>
        <w:t>tests</w:t>
      </w:r>
      <w:r>
        <w:rPr>
          <w:iCs/>
          <w:lang w:val="en-US"/>
        </w:rPr>
        <w:t>.</w:t>
      </w:r>
    </w:p>
    <w:p w14:paraId="37CDBE32" w14:textId="3384CE08" w:rsidR="008A7BB0" w:rsidRDefault="008A7BB0" w:rsidP="008A7BB0">
      <w:pPr>
        <w:pStyle w:val="NormalnyWeb"/>
        <w:jc w:val="center"/>
      </w:pPr>
      <w:r>
        <w:rPr>
          <w:noProof/>
          <w:lang w:val="it-IT" w:eastAsia="it-IT"/>
        </w:rPr>
        <w:lastRenderedPageBreak/>
        <w:drawing>
          <wp:inline distT="0" distB="0" distL="0" distR="0" wp14:anchorId="26C3923C" wp14:editId="22CBEE28">
            <wp:extent cx="4436828" cy="3329089"/>
            <wp:effectExtent l="0" t="0" r="0" b="0"/>
            <wp:docPr id="107132048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553" cy="3337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FE6EC" w14:textId="5A02A907" w:rsidR="008A7BB0" w:rsidRPr="00A447F9" w:rsidRDefault="008A7BB0" w:rsidP="008A7BB0">
      <w:pPr>
        <w:spacing w:after="0" w:line="480" w:lineRule="auto"/>
        <w:jc w:val="both"/>
        <w:rPr>
          <w:iCs/>
          <w:lang w:val="en-US"/>
        </w:rPr>
      </w:pPr>
      <w:r w:rsidRPr="00A447F9">
        <w:rPr>
          <w:b/>
          <w:bCs/>
          <w:iCs/>
          <w:lang w:val="en-US"/>
        </w:rPr>
        <w:t>Fig</w:t>
      </w:r>
      <w:r>
        <w:rPr>
          <w:b/>
          <w:bCs/>
          <w:iCs/>
          <w:lang w:val="en-US"/>
        </w:rPr>
        <w:t>ure</w:t>
      </w:r>
      <w:r w:rsidRPr="00A447F9">
        <w:rPr>
          <w:b/>
          <w:bCs/>
          <w:iCs/>
          <w:lang w:val="en-US"/>
        </w:rPr>
        <w:t xml:space="preserve"> </w:t>
      </w:r>
      <w:r>
        <w:rPr>
          <w:b/>
          <w:bCs/>
          <w:iCs/>
          <w:lang w:val="en-US"/>
        </w:rPr>
        <w:t>S</w:t>
      </w:r>
      <w:r w:rsidRPr="00A447F9">
        <w:rPr>
          <w:b/>
          <w:bCs/>
          <w:iCs/>
          <w:lang w:val="en-US"/>
        </w:rPr>
        <w:t>2</w:t>
      </w:r>
      <w:r>
        <w:rPr>
          <w:b/>
          <w:bCs/>
          <w:iCs/>
          <w:lang w:val="en-US"/>
        </w:rPr>
        <w:t>.</w:t>
      </w:r>
      <w:r w:rsidRPr="00A447F9">
        <w:rPr>
          <w:iCs/>
          <w:lang w:val="en-US"/>
        </w:rPr>
        <w:t xml:space="preserve"> </w:t>
      </w:r>
      <w:r w:rsidR="00787131">
        <w:rPr>
          <w:iCs/>
          <w:lang w:val="en-US"/>
        </w:rPr>
        <w:t>A</w:t>
      </w:r>
      <w:r w:rsidRPr="008A7BB0">
        <w:rPr>
          <w:iCs/>
          <w:lang w:val="en-US"/>
        </w:rPr>
        <w:t>bsorption spectr</w:t>
      </w:r>
      <w:r w:rsidR="00787131">
        <w:rPr>
          <w:iCs/>
          <w:lang w:val="en-US"/>
        </w:rPr>
        <w:t>um</w:t>
      </w:r>
      <w:r w:rsidRPr="008A7BB0">
        <w:rPr>
          <w:iCs/>
          <w:lang w:val="en-US"/>
        </w:rPr>
        <w:t xml:space="preserve"> of platinum precursors at a concentration of 1 g/L in 50% methanol. The inset shows the 300-420 nm spectrum of the precursor at a concentration of 100 g/L in 50% methanol to better visualize the edge of the precursor absorption band.</w:t>
      </w:r>
    </w:p>
    <w:p w14:paraId="67399B68" w14:textId="77777777" w:rsidR="008A7BB0" w:rsidRDefault="008A7BB0" w:rsidP="002C1081">
      <w:pPr>
        <w:spacing w:after="0" w:line="480" w:lineRule="auto"/>
        <w:jc w:val="center"/>
        <w:rPr>
          <w:iCs/>
          <w:lang w:val="en-US"/>
        </w:rPr>
      </w:pPr>
    </w:p>
    <w:p w14:paraId="022D58E2" w14:textId="44B827ED" w:rsidR="003764A2" w:rsidRPr="00137D20" w:rsidRDefault="00CB3839" w:rsidP="003764A2">
      <w:pPr>
        <w:spacing w:after="0" w:line="480" w:lineRule="auto"/>
        <w:jc w:val="center"/>
        <w:rPr>
          <w:iCs/>
          <w:lang w:val="en-US"/>
        </w:rPr>
      </w:pPr>
      <w:r>
        <w:rPr>
          <w:noProof/>
          <w:lang w:val="it-IT" w:eastAsia="it-IT"/>
          <w14:ligatures w14:val="standardContextual"/>
        </w:rPr>
        <w:drawing>
          <wp:inline distT="0" distB="0" distL="0" distR="0" wp14:anchorId="67E08D0E" wp14:editId="0EA43706">
            <wp:extent cx="4211466" cy="3295816"/>
            <wp:effectExtent l="0" t="0" r="0" b="0"/>
            <wp:docPr id="626493539" name="Obraz 1" descr="Obraz zawierający tekst, zrzut ekranu, Wykres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493539" name="Obraz 1" descr="Obraz zawierający tekst, zrzut ekranu, Wykres, diagram&#10;&#10;Opis wygenerowany automatyczni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14305" cy="329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DD236" w14:textId="0AAA6108" w:rsidR="00CB3839" w:rsidRDefault="003764A2" w:rsidP="00C04C3E">
      <w:pPr>
        <w:spacing w:after="0" w:line="480" w:lineRule="auto"/>
        <w:rPr>
          <w:iCs/>
          <w:lang w:val="en-US"/>
        </w:rPr>
      </w:pPr>
      <w:r w:rsidRPr="00777E27">
        <w:rPr>
          <w:b/>
          <w:bCs/>
          <w:iCs/>
          <w:lang w:val="en-US"/>
        </w:rPr>
        <w:t xml:space="preserve">Fig. </w:t>
      </w:r>
      <w:r w:rsidR="00787131" w:rsidRPr="00777E27">
        <w:rPr>
          <w:b/>
          <w:bCs/>
          <w:iCs/>
          <w:lang w:val="en-US"/>
        </w:rPr>
        <w:t>S3</w:t>
      </w:r>
      <w:r w:rsidRPr="00777E27">
        <w:rPr>
          <w:b/>
          <w:bCs/>
          <w:iCs/>
          <w:lang w:val="en-US"/>
        </w:rPr>
        <w:t>.</w:t>
      </w:r>
      <w:r w:rsidRPr="00777E27">
        <w:rPr>
          <w:iCs/>
          <w:lang w:val="en-US"/>
        </w:rPr>
        <w:t xml:space="preserve"> XRD</w:t>
      </w:r>
      <w:r w:rsidRPr="001720A5">
        <w:rPr>
          <w:iCs/>
          <w:lang w:val="en-US"/>
        </w:rPr>
        <w:t xml:space="preserve"> </w:t>
      </w:r>
      <w:r w:rsidR="00A24B44">
        <w:rPr>
          <w:iCs/>
          <w:lang w:val="en-US"/>
        </w:rPr>
        <w:t xml:space="preserve">patterns of </w:t>
      </w:r>
      <w:r w:rsidRPr="00A476CC">
        <w:rPr>
          <w:iCs/>
          <w:lang w:val="en-US"/>
        </w:rPr>
        <w:t>TiO</w:t>
      </w:r>
      <w:r w:rsidRPr="00A476CC">
        <w:rPr>
          <w:iCs/>
          <w:vertAlign w:val="subscript"/>
          <w:lang w:val="en-US"/>
        </w:rPr>
        <w:t>2</w:t>
      </w:r>
      <w:r w:rsidR="00447151">
        <w:rPr>
          <w:iCs/>
          <w:lang w:val="en-US"/>
        </w:rPr>
        <w:t>(Am)</w:t>
      </w:r>
      <w:r w:rsidRPr="00A476CC">
        <w:rPr>
          <w:iCs/>
          <w:lang w:val="en-US"/>
        </w:rPr>
        <w:t>-</w:t>
      </w:r>
      <w:proofErr w:type="spellStart"/>
      <w:r w:rsidRPr="00A476CC">
        <w:rPr>
          <w:iCs/>
          <w:lang w:val="en-US"/>
        </w:rPr>
        <w:t>Pt</w:t>
      </w:r>
      <w:r w:rsidR="009C03F1" w:rsidRPr="009C03F1">
        <w:rPr>
          <w:iCs/>
          <w:lang w:val="en-US"/>
        </w:rPr>
        <w:t>_Xnm</w:t>
      </w:r>
      <w:proofErr w:type="spellEnd"/>
      <w:r w:rsidR="00447151">
        <w:rPr>
          <w:iCs/>
          <w:lang w:val="en-US"/>
        </w:rPr>
        <w:t xml:space="preserve"> series</w:t>
      </w:r>
      <w:r w:rsidR="009C03F1">
        <w:rPr>
          <w:iCs/>
          <w:lang w:val="en-US"/>
        </w:rPr>
        <w:t xml:space="preserve"> samples</w:t>
      </w:r>
      <w:r>
        <w:rPr>
          <w:iCs/>
          <w:lang w:val="en-US"/>
        </w:rPr>
        <w:t>.</w:t>
      </w:r>
    </w:p>
    <w:p w14:paraId="77E1AB12" w14:textId="6560B718" w:rsidR="008333B5" w:rsidRPr="00722F77" w:rsidRDefault="00722F77" w:rsidP="008333B5">
      <w:pPr>
        <w:spacing w:after="0" w:line="480" w:lineRule="auto"/>
        <w:jc w:val="center"/>
        <w:rPr>
          <w:b/>
          <w:bCs/>
          <w:iCs/>
          <w:lang w:val="en-US"/>
        </w:rPr>
      </w:pPr>
      <w:r w:rsidRPr="00722F77">
        <w:rPr>
          <w:noProof/>
          <w:lang w:val="it-IT" w:eastAsia="it-IT"/>
        </w:rPr>
        <w:lastRenderedPageBreak/>
        <w:drawing>
          <wp:inline distT="0" distB="0" distL="0" distR="0" wp14:anchorId="4A5CFBA5" wp14:editId="3FCFA778">
            <wp:extent cx="4626591" cy="4150775"/>
            <wp:effectExtent l="0" t="0" r="0" b="0"/>
            <wp:docPr id="1966532247" name="Obraz 1" descr="Obraz zawierający tekst, diagram, linia, Czcion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532247" name="Obraz 1" descr="Obraz zawierający tekst, diagram, linia, Czcionka&#10;&#10;Opis wygenerowany automatyczni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37840" cy="4160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8986C" w14:textId="3ACF5E87" w:rsidR="000D3BA3" w:rsidRDefault="008333B5" w:rsidP="00C04C3E">
      <w:pPr>
        <w:spacing w:after="0" w:line="480" w:lineRule="auto"/>
        <w:rPr>
          <w:iCs/>
          <w:lang w:val="en-US"/>
        </w:rPr>
      </w:pPr>
      <w:r w:rsidRPr="00777E27">
        <w:rPr>
          <w:b/>
          <w:bCs/>
          <w:iCs/>
          <w:lang w:val="en-US"/>
        </w:rPr>
        <w:t>Fig. S</w:t>
      </w:r>
      <w:r w:rsidR="00787131" w:rsidRPr="00777E27">
        <w:rPr>
          <w:b/>
          <w:bCs/>
          <w:iCs/>
          <w:lang w:val="en-US"/>
        </w:rPr>
        <w:t>4</w:t>
      </w:r>
      <w:r w:rsidRPr="00777E27">
        <w:rPr>
          <w:b/>
          <w:bCs/>
          <w:iCs/>
          <w:lang w:val="en-US"/>
        </w:rPr>
        <w:t xml:space="preserve">. </w:t>
      </w:r>
      <w:r w:rsidRPr="00777E27">
        <w:rPr>
          <w:iCs/>
          <w:lang w:val="en-US"/>
        </w:rPr>
        <w:t xml:space="preserve">XRD </w:t>
      </w:r>
      <w:r w:rsidR="00B7071F" w:rsidRPr="00777E27">
        <w:rPr>
          <w:iCs/>
          <w:lang w:val="en-US"/>
        </w:rPr>
        <w:t>patterns</w:t>
      </w:r>
      <w:r w:rsidR="00B7071F">
        <w:rPr>
          <w:iCs/>
          <w:lang w:val="en-US"/>
        </w:rPr>
        <w:t xml:space="preserve"> of </w:t>
      </w:r>
      <w:r w:rsidR="00190B5D">
        <w:rPr>
          <w:iCs/>
          <w:lang w:val="en-US"/>
        </w:rPr>
        <w:t>reference TiO</w:t>
      </w:r>
      <w:r w:rsidR="00190B5D" w:rsidRPr="006C4E58">
        <w:rPr>
          <w:iCs/>
          <w:vertAlign w:val="subscript"/>
          <w:lang w:val="en-US"/>
        </w:rPr>
        <w:t>2</w:t>
      </w:r>
      <w:r w:rsidR="00190B5D">
        <w:rPr>
          <w:iCs/>
          <w:lang w:val="en-US"/>
        </w:rPr>
        <w:t>_X</w:t>
      </w:r>
      <w:r w:rsidR="006C4E58">
        <w:rPr>
          <w:iCs/>
          <w:lang w:val="en-US"/>
        </w:rPr>
        <w:t xml:space="preserve"> </w:t>
      </w:r>
      <w:r w:rsidR="00190B5D">
        <w:rPr>
          <w:iCs/>
          <w:lang w:val="en-US"/>
        </w:rPr>
        <w:t>nm series samples.</w:t>
      </w:r>
    </w:p>
    <w:p w14:paraId="1A4BAE05" w14:textId="77777777" w:rsidR="00BB45E9" w:rsidRDefault="00BB45E9" w:rsidP="00BB45E9">
      <w:pPr>
        <w:spacing w:after="0" w:line="480" w:lineRule="auto"/>
        <w:jc w:val="center"/>
        <w:rPr>
          <w:b/>
          <w:bCs/>
          <w:iCs/>
          <w:lang w:val="en-US"/>
        </w:rPr>
      </w:pPr>
      <w:r>
        <w:rPr>
          <w:noProof/>
          <w:lang w:val="it-IT" w:eastAsia="it-IT"/>
          <w14:ligatures w14:val="standardContextual"/>
        </w:rPr>
        <w:drawing>
          <wp:inline distT="0" distB="0" distL="0" distR="0" wp14:anchorId="46D43E10" wp14:editId="25D9C148">
            <wp:extent cx="4412974" cy="3278111"/>
            <wp:effectExtent l="0" t="0" r="0" b="0"/>
            <wp:docPr id="416597680" name="Obraz 1" descr="Obraz zawierający tekst, zrzut ekranu, Wykres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597680" name="Obraz 1" descr="Obraz zawierający tekst, zrzut ekranu, Wykres, diagram&#10;&#10;Opis wygenerowany automatyczni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35951" cy="3295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8DF4A" w14:textId="3312A4C9" w:rsidR="00BB45E9" w:rsidRDefault="00BB45E9" w:rsidP="00722F77">
      <w:pPr>
        <w:spacing w:after="0" w:line="480" w:lineRule="auto"/>
        <w:jc w:val="both"/>
        <w:rPr>
          <w:iCs/>
          <w:lang w:val="en-US"/>
        </w:rPr>
      </w:pPr>
      <w:r w:rsidRPr="00777E27">
        <w:rPr>
          <w:b/>
          <w:bCs/>
          <w:iCs/>
          <w:lang w:val="en-US"/>
        </w:rPr>
        <w:t>Fig. S</w:t>
      </w:r>
      <w:r w:rsidR="00787131" w:rsidRPr="00777E27">
        <w:rPr>
          <w:b/>
          <w:bCs/>
          <w:iCs/>
          <w:lang w:val="en-US"/>
        </w:rPr>
        <w:t>5</w:t>
      </w:r>
      <w:r w:rsidRPr="00777E27">
        <w:rPr>
          <w:b/>
          <w:bCs/>
          <w:iCs/>
          <w:lang w:val="en-US"/>
        </w:rPr>
        <w:t xml:space="preserve">. </w:t>
      </w:r>
      <w:r w:rsidRPr="00777E27">
        <w:rPr>
          <w:iCs/>
          <w:lang w:val="en-US"/>
        </w:rPr>
        <w:t xml:space="preserve"> N</w:t>
      </w:r>
      <w:r w:rsidRPr="00777E27">
        <w:rPr>
          <w:iCs/>
          <w:vertAlign w:val="subscript"/>
          <w:lang w:val="en-US"/>
        </w:rPr>
        <w:t>2</w:t>
      </w:r>
      <w:r w:rsidRPr="00777E27">
        <w:rPr>
          <w:iCs/>
          <w:lang w:val="en-US"/>
        </w:rPr>
        <w:t xml:space="preserve"> adsorption</w:t>
      </w:r>
      <w:r w:rsidRPr="00E16BE9">
        <w:rPr>
          <w:iCs/>
          <w:lang w:val="en-US"/>
        </w:rPr>
        <w:t xml:space="preserve">/desorption isotherms of synthesized </w:t>
      </w:r>
      <w:r w:rsidRPr="005C2BB2">
        <w:rPr>
          <w:iCs/>
          <w:lang w:val="en-US"/>
        </w:rPr>
        <w:t>TiO</w:t>
      </w:r>
      <w:r w:rsidRPr="005C2BB2">
        <w:rPr>
          <w:iCs/>
          <w:vertAlign w:val="subscript"/>
          <w:lang w:val="en-US"/>
        </w:rPr>
        <w:t>2</w:t>
      </w:r>
      <w:r w:rsidRPr="005C2BB2">
        <w:rPr>
          <w:iCs/>
          <w:lang w:val="en-US"/>
        </w:rPr>
        <w:t>-Pt materials</w:t>
      </w:r>
      <w:r>
        <w:rPr>
          <w:iCs/>
          <w:lang w:val="en-US"/>
        </w:rPr>
        <w:t>.</w:t>
      </w:r>
    </w:p>
    <w:p w14:paraId="485BC0C2" w14:textId="77777777" w:rsidR="009554AC" w:rsidRDefault="009554AC" w:rsidP="009554AC">
      <w:pPr>
        <w:spacing w:after="0" w:line="480" w:lineRule="auto"/>
        <w:jc w:val="center"/>
        <w:rPr>
          <w:iCs/>
          <w:lang w:val="en-US"/>
        </w:rPr>
      </w:pPr>
      <w:r>
        <w:rPr>
          <w:noProof/>
          <w:lang w:val="it-IT" w:eastAsia="it-IT"/>
          <w14:ligatures w14:val="standardContextual"/>
        </w:rPr>
        <w:lastRenderedPageBreak/>
        <w:drawing>
          <wp:inline distT="0" distB="0" distL="0" distR="0" wp14:anchorId="01503824" wp14:editId="7D867A5E">
            <wp:extent cx="5566698" cy="2714625"/>
            <wp:effectExtent l="0" t="0" r="0" b="0"/>
            <wp:docPr id="1" name="Obraz 509735448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867070" name="Obraz 1" descr="Obraz zawierający mapa&#10;&#10;Opis wygenerowany automatyczni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75930" cy="271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D3DF4" w14:textId="331B575F" w:rsidR="009554AC" w:rsidRDefault="009554AC" w:rsidP="00323213">
      <w:pPr>
        <w:spacing w:after="0" w:line="480" w:lineRule="auto"/>
        <w:jc w:val="center"/>
        <w:rPr>
          <w:iCs/>
          <w:lang w:val="en-US"/>
        </w:rPr>
      </w:pPr>
      <w:r w:rsidRPr="00777E27">
        <w:rPr>
          <w:b/>
          <w:bCs/>
          <w:iCs/>
          <w:lang w:val="en-US"/>
        </w:rPr>
        <w:t>Fig. S</w:t>
      </w:r>
      <w:r w:rsidR="00787131" w:rsidRPr="00777E27">
        <w:rPr>
          <w:b/>
          <w:bCs/>
          <w:iCs/>
          <w:lang w:val="en-US"/>
        </w:rPr>
        <w:t>6</w:t>
      </w:r>
      <w:r w:rsidRPr="00777E27">
        <w:rPr>
          <w:b/>
          <w:bCs/>
          <w:iCs/>
          <w:lang w:val="en-US"/>
        </w:rPr>
        <w:t>.</w:t>
      </w:r>
      <w:r w:rsidRPr="00777E27">
        <w:rPr>
          <w:iCs/>
          <w:lang w:val="en-US"/>
        </w:rPr>
        <w:t xml:space="preserve"> TEM images</w:t>
      </w:r>
      <w:r>
        <w:rPr>
          <w:iCs/>
          <w:lang w:val="en-US"/>
        </w:rPr>
        <w:t xml:space="preserve"> of </w:t>
      </w:r>
      <w:r w:rsidRPr="005C2BB2">
        <w:rPr>
          <w:iCs/>
          <w:lang w:val="en-US"/>
        </w:rPr>
        <w:t>TiO</w:t>
      </w:r>
      <w:r w:rsidRPr="005C2BB2">
        <w:rPr>
          <w:iCs/>
          <w:vertAlign w:val="subscript"/>
          <w:lang w:val="en-US"/>
        </w:rPr>
        <w:t>2</w:t>
      </w:r>
      <w:r>
        <w:rPr>
          <w:iCs/>
          <w:lang w:val="en-US"/>
        </w:rPr>
        <w:t>(Am)</w:t>
      </w:r>
      <w:r w:rsidRPr="005C2BB2">
        <w:rPr>
          <w:iCs/>
          <w:lang w:val="en-US"/>
        </w:rPr>
        <w:t>-Pt materials</w:t>
      </w:r>
      <w:r>
        <w:rPr>
          <w:iCs/>
          <w:lang w:val="en-US"/>
        </w:rPr>
        <w:t xml:space="preserve"> </w:t>
      </w:r>
      <w:r w:rsidRPr="00A476CC">
        <w:rPr>
          <w:iCs/>
          <w:lang w:val="en-US"/>
        </w:rPr>
        <w:t xml:space="preserve">synthesized </w:t>
      </w:r>
      <w:r>
        <w:rPr>
          <w:iCs/>
          <w:lang w:val="en-US"/>
        </w:rPr>
        <w:t xml:space="preserve">by </w:t>
      </w:r>
      <w:r w:rsidRPr="00A476CC">
        <w:rPr>
          <w:iCs/>
          <w:lang w:val="en-US"/>
        </w:rPr>
        <w:t>irradia</w:t>
      </w:r>
      <w:r>
        <w:rPr>
          <w:iCs/>
          <w:lang w:val="en-US"/>
        </w:rPr>
        <w:t xml:space="preserve">ting </w:t>
      </w:r>
      <w:r w:rsidRPr="00A476CC">
        <w:rPr>
          <w:iCs/>
          <w:lang w:val="en-US"/>
        </w:rPr>
        <w:t xml:space="preserve">with </w:t>
      </w:r>
      <w:r>
        <w:rPr>
          <w:iCs/>
          <w:lang w:val="en-US"/>
        </w:rPr>
        <w:t>(a) 365 or (b) 450 nm</w:t>
      </w:r>
      <w:r w:rsidRPr="00A476CC">
        <w:rPr>
          <w:iCs/>
          <w:lang w:val="en-US"/>
        </w:rPr>
        <w:t xml:space="preserve"> </w:t>
      </w:r>
      <w:r>
        <w:rPr>
          <w:iCs/>
          <w:lang w:val="en-US"/>
        </w:rPr>
        <w:t xml:space="preserve">LED </w:t>
      </w:r>
      <w:r w:rsidRPr="00A476CC">
        <w:rPr>
          <w:iCs/>
          <w:lang w:val="en-US"/>
        </w:rPr>
        <w:t>wavelength</w:t>
      </w:r>
      <w:r>
        <w:rPr>
          <w:iCs/>
          <w:lang w:val="en-US"/>
        </w:rPr>
        <w:t>.</w:t>
      </w:r>
    </w:p>
    <w:p w14:paraId="4942F951" w14:textId="4E42A6A7" w:rsidR="008333B5" w:rsidRPr="00323213" w:rsidRDefault="008333B5" w:rsidP="00323213">
      <w:pPr>
        <w:spacing w:after="0" w:line="480" w:lineRule="auto"/>
        <w:jc w:val="center"/>
        <w:rPr>
          <w:iCs/>
          <w:lang w:val="en-US"/>
        </w:rPr>
      </w:pPr>
    </w:p>
    <w:p w14:paraId="46F228D2" w14:textId="22FB74AB" w:rsidR="00323213" w:rsidRPr="00C91BDE" w:rsidRDefault="00323213" w:rsidP="00421F6D">
      <w:pPr>
        <w:spacing w:after="0" w:line="480" w:lineRule="auto"/>
        <w:jc w:val="both"/>
        <w:rPr>
          <w:iCs/>
          <w:lang w:val="en-US"/>
        </w:rPr>
      </w:pPr>
    </w:p>
    <w:p w14:paraId="4ABC45DE" w14:textId="1745B66E" w:rsidR="009D0220" w:rsidRPr="00777E27" w:rsidRDefault="0095792F" w:rsidP="00164118">
      <w:pPr>
        <w:spacing w:after="0" w:line="480" w:lineRule="auto"/>
        <w:jc w:val="center"/>
        <w:rPr>
          <w:iCs/>
          <w:lang w:val="en-US"/>
        </w:rPr>
      </w:pPr>
      <w:r w:rsidRPr="00777E27">
        <w:rPr>
          <w:noProof/>
          <w:lang w:val="it-IT" w:eastAsia="it-IT"/>
        </w:rPr>
        <w:drawing>
          <wp:inline distT="0" distB="0" distL="0" distR="0" wp14:anchorId="6874462B" wp14:editId="7B889A45">
            <wp:extent cx="4402768" cy="3177350"/>
            <wp:effectExtent l="0" t="0" r="0" b="0"/>
            <wp:docPr id="1032918395" name="Obraz 1" descr="Obraz zawierający tekst, diagram, Wykres, zrzut ekran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918395" name="Obraz 1" descr="Obraz zawierający tekst, diagram, Wykres, zrzut ekranu&#10;&#10;Opis wygenerowany automatyczni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04969" cy="3178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13EB3" w14:textId="78594752" w:rsidR="009D0220" w:rsidRDefault="009D0220" w:rsidP="009D0220">
      <w:pPr>
        <w:spacing w:after="0" w:line="480" w:lineRule="auto"/>
        <w:jc w:val="both"/>
        <w:rPr>
          <w:iCs/>
          <w:lang w:val="en-US"/>
        </w:rPr>
      </w:pPr>
      <w:r w:rsidRPr="00777E27">
        <w:rPr>
          <w:b/>
          <w:bCs/>
          <w:iCs/>
          <w:lang w:val="en-US"/>
        </w:rPr>
        <w:t>Fig. S</w:t>
      </w:r>
      <w:r w:rsidR="00787131" w:rsidRPr="00777E27">
        <w:rPr>
          <w:b/>
          <w:bCs/>
          <w:iCs/>
          <w:lang w:val="en-US"/>
        </w:rPr>
        <w:t>7</w:t>
      </w:r>
      <w:r w:rsidRPr="00777E27">
        <w:rPr>
          <w:b/>
          <w:bCs/>
          <w:iCs/>
          <w:lang w:val="en-US"/>
        </w:rPr>
        <w:t>.</w:t>
      </w:r>
      <w:r w:rsidRPr="00777E27">
        <w:rPr>
          <w:iCs/>
          <w:lang w:val="en-US"/>
        </w:rPr>
        <w:t xml:space="preserve"> </w:t>
      </w:r>
      <w:r w:rsidR="00A91A7A" w:rsidRPr="00777E27">
        <w:rPr>
          <w:iCs/>
          <w:lang w:val="en-US"/>
        </w:rPr>
        <w:t xml:space="preserve">PL </w:t>
      </w:r>
      <w:r w:rsidRPr="00777E27">
        <w:rPr>
          <w:iCs/>
          <w:lang w:val="en-US"/>
        </w:rPr>
        <w:t>spectra</w:t>
      </w:r>
      <w:r>
        <w:rPr>
          <w:iCs/>
          <w:lang w:val="en-US"/>
        </w:rPr>
        <w:t xml:space="preserve"> </w:t>
      </w:r>
      <w:r w:rsidR="00E01785">
        <w:rPr>
          <w:iCs/>
          <w:lang w:val="en-US"/>
        </w:rPr>
        <w:t>o</w:t>
      </w:r>
      <w:r w:rsidR="00722F77">
        <w:rPr>
          <w:iCs/>
          <w:lang w:val="en-US"/>
        </w:rPr>
        <w:t>f</w:t>
      </w:r>
      <w:r w:rsidR="00E01785">
        <w:rPr>
          <w:iCs/>
          <w:lang w:val="en-US"/>
        </w:rPr>
        <w:t xml:space="preserve"> </w:t>
      </w:r>
      <w:r w:rsidR="00722F77">
        <w:rPr>
          <w:iCs/>
          <w:lang w:val="en-US"/>
        </w:rPr>
        <w:t>reference TiO</w:t>
      </w:r>
      <w:r w:rsidR="00722F77" w:rsidRPr="006C4E58">
        <w:rPr>
          <w:iCs/>
          <w:vertAlign w:val="subscript"/>
          <w:lang w:val="en-US"/>
        </w:rPr>
        <w:t>2</w:t>
      </w:r>
      <w:r w:rsidR="00722F77">
        <w:rPr>
          <w:iCs/>
          <w:lang w:val="en-US"/>
        </w:rPr>
        <w:t>_X nm series samples</w:t>
      </w:r>
      <w:r w:rsidR="00722F77" w:rsidRPr="00A476CC">
        <w:rPr>
          <w:iCs/>
          <w:lang w:val="en-US"/>
        </w:rPr>
        <w:t xml:space="preserve"> </w:t>
      </w:r>
      <w:r w:rsidRPr="00A476CC">
        <w:rPr>
          <w:iCs/>
          <w:lang w:val="en-US"/>
        </w:rPr>
        <w:t>irradiated with</w:t>
      </w:r>
      <w:r>
        <w:rPr>
          <w:iCs/>
          <w:lang w:val="en-US"/>
        </w:rPr>
        <w:t xml:space="preserve"> </w:t>
      </w:r>
      <w:r w:rsidR="00A91A7A">
        <w:rPr>
          <w:iCs/>
          <w:lang w:val="en-US"/>
        </w:rPr>
        <w:t xml:space="preserve">different LED wavelengths. </w:t>
      </w:r>
    </w:p>
    <w:p w14:paraId="52BEA0A9" w14:textId="77777777" w:rsidR="008333B5" w:rsidRDefault="008333B5" w:rsidP="00421F6D">
      <w:pPr>
        <w:spacing w:after="0" w:line="480" w:lineRule="auto"/>
        <w:jc w:val="both"/>
        <w:rPr>
          <w:b/>
          <w:bCs/>
          <w:iCs/>
          <w:lang w:val="en-US"/>
        </w:rPr>
      </w:pPr>
    </w:p>
    <w:p w14:paraId="6361FA44" w14:textId="77777777" w:rsidR="0072232B" w:rsidRDefault="0072232B" w:rsidP="00421F6D">
      <w:pPr>
        <w:spacing w:after="0" w:line="480" w:lineRule="auto"/>
        <w:jc w:val="both"/>
        <w:rPr>
          <w:b/>
          <w:bCs/>
          <w:iCs/>
          <w:lang w:val="en-US"/>
        </w:rPr>
      </w:pPr>
    </w:p>
    <w:p w14:paraId="2019DD72" w14:textId="77777777" w:rsidR="00787131" w:rsidRDefault="00787131" w:rsidP="00787131">
      <w:pPr>
        <w:spacing w:after="0" w:line="480" w:lineRule="auto"/>
        <w:jc w:val="both"/>
        <w:rPr>
          <w:b/>
          <w:bCs/>
        </w:rPr>
      </w:pPr>
      <w:bookmarkStart w:id="2" w:name="_Hlk146913947"/>
    </w:p>
    <w:p w14:paraId="13C1211F" w14:textId="1A007F21" w:rsidR="00787131" w:rsidRPr="00E156F6" w:rsidRDefault="00787131" w:rsidP="00787131">
      <w:pPr>
        <w:spacing w:after="0" w:line="480" w:lineRule="auto"/>
        <w:jc w:val="both"/>
      </w:pPr>
      <w:r w:rsidRPr="00E156F6">
        <w:rPr>
          <w:b/>
          <w:bCs/>
        </w:rPr>
        <w:t xml:space="preserve">Table </w:t>
      </w:r>
      <w:r>
        <w:rPr>
          <w:b/>
          <w:bCs/>
        </w:rPr>
        <w:t>S1</w:t>
      </w:r>
      <w:r w:rsidRPr="00E156F6">
        <w:rPr>
          <w:b/>
          <w:bCs/>
        </w:rPr>
        <w:t>.</w:t>
      </w:r>
      <w:r w:rsidRPr="00E156F6">
        <w:t xml:space="preserve"> </w:t>
      </w:r>
      <w:r>
        <w:t>Specific surface area (SSA), mean pore volume (V</w:t>
      </w:r>
      <w:r w:rsidRPr="00434E5C">
        <w:rPr>
          <w:vertAlign w:val="subscript"/>
        </w:rPr>
        <w:t>p</w:t>
      </w:r>
      <w:r>
        <w:t>) and size (S</w:t>
      </w:r>
      <w:r w:rsidRPr="00434E5C">
        <w:rPr>
          <w:vertAlign w:val="subscript"/>
        </w:rPr>
        <w:t>p</w:t>
      </w:r>
      <w:r>
        <w:t xml:space="preserve">) of </w:t>
      </w:r>
      <w:r w:rsidRPr="005C2BB2">
        <w:rPr>
          <w:iCs/>
          <w:lang w:val="en-US"/>
        </w:rPr>
        <w:t>TiO</w:t>
      </w:r>
      <w:r w:rsidRPr="005C2BB2">
        <w:rPr>
          <w:iCs/>
          <w:vertAlign w:val="subscript"/>
          <w:lang w:val="en-US"/>
        </w:rPr>
        <w:t>2</w:t>
      </w:r>
      <w:r w:rsidRPr="005C2BB2">
        <w:rPr>
          <w:iCs/>
          <w:lang w:val="en-US"/>
        </w:rPr>
        <w:t>-Pt</w:t>
      </w:r>
      <w:r>
        <w:rPr>
          <w:iCs/>
          <w:lang w:val="en-US"/>
        </w:rPr>
        <w:t>_Xnm</w:t>
      </w:r>
      <w:r w:rsidRPr="005C2BB2">
        <w:rPr>
          <w:iCs/>
          <w:lang w:val="en-US"/>
        </w:rPr>
        <w:t xml:space="preserve"> </w:t>
      </w:r>
      <w:r>
        <w:rPr>
          <w:iCs/>
          <w:lang w:val="en-US"/>
        </w:rPr>
        <w:t xml:space="preserve">series samples. </w:t>
      </w:r>
    </w:p>
    <w:tbl>
      <w:tblPr>
        <w:tblStyle w:val="MDPI41threelinetable"/>
        <w:tblW w:w="8320" w:type="dxa"/>
        <w:tblLook w:val="04A0" w:firstRow="1" w:lastRow="0" w:firstColumn="1" w:lastColumn="0" w:noHBand="0" w:noVBand="1"/>
      </w:tblPr>
      <w:tblGrid>
        <w:gridCol w:w="3054"/>
        <w:gridCol w:w="1718"/>
        <w:gridCol w:w="1927"/>
        <w:gridCol w:w="1621"/>
      </w:tblGrid>
      <w:tr w:rsidR="00787131" w:rsidRPr="002115B4" w14:paraId="61EE914B" w14:textId="77777777" w:rsidTr="002073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8"/>
        </w:trPr>
        <w:tc>
          <w:tcPr>
            <w:tcW w:w="3054" w:type="dxa"/>
            <w:vMerge w:val="restart"/>
            <w:tcBorders>
              <w:top w:val="single" w:sz="8" w:space="0" w:color="auto"/>
            </w:tcBorders>
            <w:hideMark/>
          </w:tcPr>
          <w:p w14:paraId="732059EE" w14:textId="77777777" w:rsidR="00787131" w:rsidRPr="007448EA" w:rsidRDefault="00787131" w:rsidP="002073A3">
            <w:pPr>
              <w:rPr>
                <w:color w:val="auto"/>
                <w:sz w:val="22"/>
                <w:szCs w:val="22"/>
              </w:rPr>
            </w:pPr>
            <w:r w:rsidRPr="007448EA">
              <w:rPr>
                <w:color w:val="auto"/>
                <w:sz w:val="22"/>
                <w:szCs w:val="22"/>
              </w:rPr>
              <w:t>Sample</w:t>
            </w:r>
          </w:p>
        </w:tc>
        <w:tc>
          <w:tcPr>
            <w:tcW w:w="5266" w:type="dxa"/>
            <w:gridSpan w:val="3"/>
            <w:tcBorders>
              <w:top w:val="single" w:sz="8" w:space="0" w:color="auto"/>
              <w:left w:val="nil"/>
              <w:right w:val="nil"/>
            </w:tcBorders>
          </w:tcPr>
          <w:p w14:paraId="3B26FE17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SSA</w:t>
            </w:r>
            <w:r w:rsidRPr="007448EA">
              <w:rPr>
                <w:sz w:val="22"/>
                <w:szCs w:val="22"/>
              </w:rPr>
              <w:t xml:space="preserve"> surface area</w:t>
            </w:r>
          </w:p>
        </w:tc>
      </w:tr>
      <w:tr w:rsidR="00787131" w:rsidRPr="002115B4" w14:paraId="17E37E6F" w14:textId="77777777" w:rsidTr="002073A3">
        <w:trPr>
          <w:trHeight w:val="532"/>
        </w:trPr>
        <w:tc>
          <w:tcPr>
            <w:tcW w:w="3054" w:type="dxa"/>
            <w:vMerge/>
          </w:tcPr>
          <w:p w14:paraId="1848DB64" w14:textId="77777777" w:rsidR="00787131" w:rsidRPr="007448EA" w:rsidRDefault="00787131" w:rsidP="002073A3">
            <w:pPr>
              <w:rPr>
                <w:sz w:val="22"/>
                <w:szCs w:val="22"/>
              </w:rPr>
            </w:pPr>
          </w:p>
        </w:tc>
        <w:tc>
          <w:tcPr>
            <w:tcW w:w="1718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3E154972" w14:textId="77777777" w:rsidR="00787131" w:rsidRPr="007448EA" w:rsidRDefault="00787131" w:rsidP="002073A3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SSA</w:t>
            </w:r>
            <w:r w:rsidRPr="007448EA">
              <w:rPr>
                <w:b/>
                <w:bCs/>
                <w:sz w:val="22"/>
                <w:szCs w:val="22"/>
              </w:rPr>
              <w:t xml:space="preserve"> (m</w:t>
            </w:r>
            <w:r w:rsidRPr="007448EA">
              <w:rPr>
                <w:b/>
                <w:bCs/>
                <w:sz w:val="22"/>
                <w:szCs w:val="22"/>
                <w:vertAlign w:val="superscript"/>
              </w:rPr>
              <w:t>2</w:t>
            </w:r>
            <w:r w:rsidRPr="007448EA">
              <w:rPr>
                <w:b/>
                <w:bCs/>
                <w:sz w:val="22"/>
                <w:szCs w:val="22"/>
              </w:rPr>
              <w:t>/g)</w:t>
            </w:r>
          </w:p>
        </w:tc>
        <w:tc>
          <w:tcPr>
            <w:tcW w:w="1927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51AF6425" w14:textId="77777777" w:rsidR="00787131" w:rsidRPr="007448EA" w:rsidRDefault="00787131" w:rsidP="002073A3">
            <w:pPr>
              <w:rPr>
                <w:b/>
                <w:bCs/>
                <w:sz w:val="22"/>
                <w:szCs w:val="22"/>
              </w:rPr>
            </w:pPr>
            <w:r w:rsidRPr="007448EA">
              <w:rPr>
                <w:b/>
                <w:bCs/>
                <w:sz w:val="22"/>
                <w:szCs w:val="22"/>
              </w:rPr>
              <w:t>V</w:t>
            </w:r>
            <w:r w:rsidRPr="007448EA">
              <w:rPr>
                <w:b/>
                <w:bCs/>
                <w:sz w:val="22"/>
                <w:szCs w:val="22"/>
                <w:vertAlign w:val="subscript"/>
              </w:rPr>
              <w:t>p</w:t>
            </w:r>
          </w:p>
          <w:p w14:paraId="50A1AF17" w14:textId="77777777" w:rsidR="00787131" w:rsidRPr="007448EA" w:rsidRDefault="00787131" w:rsidP="002073A3">
            <w:pPr>
              <w:rPr>
                <w:b/>
                <w:bCs/>
                <w:sz w:val="22"/>
                <w:szCs w:val="22"/>
              </w:rPr>
            </w:pPr>
            <w:r w:rsidRPr="007448EA">
              <w:rPr>
                <w:b/>
                <w:bCs/>
                <w:sz w:val="22"/>
                <w:szCs w:val="22"/>
              </w:rPr>
              <w:t>(cm</w:t>
            </w:r>
            <w:r w:rsidRPr="007448EA">
              <w:rPr>
                <w:b/>
                <w:bCs/>
                <w:sz w:val="22"/>
                <w:szCs w:val="22"/>
                <w:vertAlign w:val="superscript"/>
              </w:rPr>
              <w:t>3</w:t>
            </w:r>
            <w:r w:rsidRPr="007448EA">
              <w:rPr>
                <w:b/>
                <w:bCs/>
                <w:sz w:val="22"/>
                <w:szCs w:val="22"/>
              </w:rPr>
              <w:t>/g)</w:t>
            </w:r>
          </w:p>
        </w:tc>
        <w:tc>
          <w:tcPr>
            <w:tcW w:w="1621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65C6E26A" w14:textId="77777777" w:rsidR="00787131" w:rsidRPr="007448EA" w:rsidRDefault="00787131" w:rsidP="002073A3">
            <w:pPr>
              <w:rPr>
                <w:b/>
                <w:bCs/>
                <w:sz w:val="22"/>
                <w:szCs w:val="22"/>
              </w:rPr>
            </w:pPr>
            <w:r w:rsidRPr="007448EA">
              <w:rPr>
                <w:b/>
                <w:bCs/>
                <w:sz w:val="22"/>
                <w:szCs w:val="22"/>
              </w:rPr>
              <w:t>S</w:t>
            </w:r>
            <w:r w:rsidRPr="007448EA">
              <w:rPr>
                <w:b/>
                <w:bCs/>
                <w:sz w:val="22"/>
                <w:szCs w:val="22"/>
                <w:vertAlign w:val="subscript"/>
              </w:rPr>
              <w:t>p</w:t>
            </w:r>
          </w:p>
          <w:p w14:paraId="19E8ED47" w14:textId="77777777" w:rsidR="00787131" w:rsidRPr="007448EA" w:rsidRDefault="00787131" w:rsidP="002073A3">
            <w:pPr>
              <w:rPr>
                <w:b/>
                <w:bCs/>
                <w:sz w:val="22"/>
                <w:szCs w:val="22"/>
              </w:rPr>
            </w:pPr>
            <w:r w:rsidRPr="007448EA">
              <w:rPr>
                <w:b/>
                <w:bCs/>
                <w:sz w:val="22"/>
                <w:szCs w:val="22"/>
              </w:rPr>
              <w:t>(</w:t>
            </w:r>
            <w:r>
              <w:rPr>
                <w:b/>
                <w:bCs/>
                <w:sz w:val="22"/>
                <w:szCs w:val="22"/>
              </w:rPr>
              <w:t>nm</w:t>
            </w:r>
            <w:r w:rsidRPr="007448EA">
              <w:rPr>
                <w:b/>
                <w:bCs/>
                <w:sz w:val="22"/>
                <w:szCs w:val="22"/>
              </w:rPr>
              <w:t>)</w:t>
            </w:r>
          </w:p>
        </w:tc>
      </w:tr>
      <w:tr w:rsidR="00787131" w:rsidRPr="002115B4" w14:paraId="48C2F633" w14:textId="77777777" w:rsidTr="002073A3">
        <w:trPr>
          <w:trHeight w:val="288"/>
        </w:trPr>
        <w:tc>
          <w:tcPr>
            <w:tcW w:w="3054" w:type="dxa"/>
            <w:vMerge/>
            <w:tcBorders>
              <w:bottom w:val="single" w:sz="4" w:space="0" w:color="auto"/>
            </w:tcBorders>
          </w:tcPr>
          <w:p w14:paraId="0D76204D" w14:textId="77777777" w:rsidR="00787131" w:rsidRPr="007448EA" w:rsidRDefault="00787131" w:rsidP="002073A3">
            <w:pPr>
              <w:rPr>
                <w:b/>
                <w:color w:val="auto"/>
                <w:sz w:val="22"/>
                <w:szCs w:val="22"/>
              </w:rPr>
            </w:pPr>
          </w:p>
        </w:tc>
        <w:tc>
          <w:tcPr>
            <w:tcW w:w="1718" w:type="dxa"/>
            <w:vMerge/>
            <w:tcBorders>
              <w:bottom w:val="single" w:sz="4" w:space="0" w:color="auto"/>
              <w:right w:val="nil"/>
            </w:tcBorders>
          </w:tcPr>
          <w:p w14:paraId="07C1D164" w14:textId="77777777" w:rsidR="00787131" w:rsidRPr="007448EA" w:rsidRDefault="00787131" w:rsidP="002073A3">
            <w:pPr>
              <w:rPr>
                <w:b/>
                <w:sz w:val="22"/>
                <w:szCs w:val="22"/>
              </w:rPr>
            </w:pPr>
          </w:p>
        </w:tc>
        <w:tc>
          <w:tcPr>
            <w:tcW w:w="1927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318A8B46" w14:textId="77777777" w:rsidR="00787131" w:rsidRPr="007448EA" w:rsidRDefault="00787131" w:rsidP="002073A3">
            <w:pPr>
              <w:rPr>
                <w:b/>
                <w:sz w:val="22"/>
                <w:szCs w:val="22"/>
              </w:rPr>
            </w:pPr>
          </w:p>
        </w:tc>
        <w:tc>
          <w:tcPr>
            <w:tcW w:w="1621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2B0DBAC6" w14:textId="77777777" w:rsidR="00787131" w:rsidRPr="007448EA" w:rsidRDefault="00787131" w:rsidP="002073A3">
            <w:pPr>
              <w:rPr>
                <w:b/>
                <w:sz w:val="22"/>
                <w:szCs w:val="22"/>
              </w:rPr>
            </w:pPr>
          </w:p>
        </w:tc>
      </w:tr>
      <w:tr w:rsidR="00787131" w:rsidRPr="002115B4" w14:paraId="67A4F630" w14:textId="77777777" w:rsidTr="002073A3">
        <w:trPr>
          <w:trHeight w:val="286"/>
        </w:trPr>
        <w:tc>
          <w:tcPr>
            <w:tcW w:w="3054" w:type="dxa"/>
            <w:tcBorders>
              <w:top w:val="single" w:sz="4" w:space="0" w:color="auto"/>
            </w:tcBorders>
            <w:hideMark/>
          </w:tcPr>
          <w:p w14:paraId="7A6BEC2C" w14:textId="77777777" w:rsidR="00787131" w:rsidRPr="007448EA" w:rsidRDefault="00787131" w:rsidP="002073A3">
            <w:pPr>
              <w:rPr>
                <w:b/>
                <w:bCs/>
                <w:color w:val="auto"/>
                <w:sz w:val="22"/>
                <w:szCs w:val="22"/>
              </w:rPr>
            </w:pPr>
            <w:r w:rsidRPr="007448EA">
              <w:rPr>
                <w:b/>
                <w:bCs/>
              </w:rPr>
              <w:t>anatase</w:t>
            </w:r>
          </w:p>
        </w:tc>
        <w:tc>
          <w:tcPr>
            <w:tcW w:w="1718" w:type="dxa"/>
            <w:tcBorders>
              <w:top w:val="single" w:sz="4" w:space="0" w:color="auto"/>
              <w:right w:val="nil"/>
            </w:tcBorders>
          </w:tcPr>
          <w:p w14:paraId="19505889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74</w:t>
            </w:r>
          </w:p>
        </w:tc>
        <w:tc>
          <w:tcPr>
            <w:tcW w:w="1927" w:type="dxa"/>
            <w:tcBorders>
              <w:top w:val="single" w:sz="4" w:space="0" w:color="auto"/>
              <w:left w:val="nil"/>
              <w:right w:val="nil"/>
            </w:tcBorders>
          </w:tcPr>
          <w:p w14:paraId="3A613FAF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0.467</w:t>
            </w:r>
          </w:p>
        </w:tc>
        <w:tc>
          <w:tcPr>
            <w:tcW w:w="1621" w:type="dxa"/>
            <w:tcBorders>
              <w:top w:val="single" w:sz="4" w:space="0" w:color="auto"/>
              <w:left w:val="nil"/>
            </w:tcBorders>
          </w:tcPr>
          <w:p w14:paraId="3FD4F417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15.4</w:t>
            </w:r>
          </w:p>
        </w:tc>
      </w:tr>
      <w:tr w:rsidR="00787131" w:rsidRPr="002115B4" w14:paraId="0563F3D0" w14:textId="77777777" w:rsidTr="002073A3">
        <w:trPr>
          <w:trHeight w:val="298"/>
        </w:trPr>
        <w:tc>
          <w:tcPr>
            <w:tcW w:w="3054" w:type="dxa"/>
            <w:hideMark/>
          </w:tcPr>
          <w:p w14:paraId="3E85757E" w14:textId="77777777" w:rsidR="00787131" w:rsidRPr="007448EA" w:rsidRDefault="00787131" w:rsidP="002073A3">
            <w:pPr>
              <w:rPr>
                <w:b/>
                <w:bCs/>
                <w:color w:val="auto"/>
                <w:sz w:val="22"/>
                <w:szCs w:val="22"/>
              </w:rPr>
            </w:pPr>
            <w:r w:rsidRPr="007448EA">
              <w:rPr>
                <w:b/>
                <w:bCs/>
              </w:rPr>
              <w:t>TiO</w:t>
            </w:r>
            <w:r w:rsidRPr="007448EA">
              <w:rPr>
                <w:b/>
                <w:bCs/>
                <w:vertAlign w:val="subscript"/>
              </w:rPr>
              <w:t>2</w:t>
            </w:r>
            <w:r w:rsidRPr="007448EA">
              <w:rPr>
                <w:b/>
                <w:bCs/>
              </w:rPr>
              <w:t>-Pt_280 nm</w:t>
            </w:r>
          </w:p>
        </w:tc>
        <w:tc>
          <w:tcPr>
            <w:tcW w:w="1718" w:type="dxa"/>
            <w:tcBorders>
              <w:right w:val="nil"/>
            </w:tcBorders>
          </w:tcPr>
          <w:p w14:paraId="20F92563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1927" w:type="dxa"/>
            <w:tcBorders>
              <w:left w:val="nil"/>
              <w:right w:val="nil"/>
            </w:tcBorders>
          </w:tcPr>
          <w:p w14:paraId="111C0CCD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0.560</w:t>
            </w:r>
          </w:p>
        </w:tc>
        <w:tc>
          <w:tcPr>
            <w:tcW w:w="1621" w:type="dxa"/>
            <w:tcBorders>
              <w:left w:val="nil"/>
            </w:tcBorders>
          </w:tcPr>
          <w:p w14:paraId="7C23D309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18.6</w:t>
            </w:r>
          </w:p>
        </w:tc>
      </w:tr>
      <w:tr w:rsidR="00787131" w:rsidRPr="002115B4" w14:paraId="1846C494" w14:textId="77777777" w:rsidTr="002073A3">
        <w:trPr>
          <w:trHeight w:val="298"/>
        </w:trPr>
        <w:tc>
          <w:tcPr>
            <w:tcW w:w="3054" w:type="dxa"/>
            <w:hideMark/>
          </w:tcPr>
          <w:p w14:paraId="668D29A2" w14:textId="77777777" w:rsidR="00787131" w:rsidRPr="007448EA" w:rsidRDefault="00787131" w:rsidP="002073A3">
            <w:pPr>
              <w:rPr>
                <w:b/>
                <w:bCs/>
                <w:color w:val="auto"/>
                <w:sz w:val="22"/>
                <w:szCs w:val="22"/>
              </w:rPr>
            </w:pPr>
            <w:r w:rsidRPr="007448EA">
              <w:rPr>
                <w:b/>
                <w:bCs/>
              </w:rPr>
              <w:t>TiO</w:t>
            </w:r>
            <w:r w:rsidRPr="007448EA">
              <w:rPr>
                <w:b/>
                <w:bCs/>
                <w:vertAlign w:val="subscript"/>
              </w:rPr>
              <w:t>2</w:t>
            </w:r>
            <w:r w:rsidRPr="007448EA">
              <w:rPr>
                <w:b/>
                <w:bCs/>
              </w:rPr>
              <w:t>-Pt_315 nm</w:t>
            </w:r>
          </w:p>
        </w:tc>
        <w:tc>
          <w:tcPr>
            <w:tcW w:w="1718" w:type="dxa"/>
            <w:tcBorders>
              <w:right w:val="nil"/>
            </w:tcBorders>
          </w:tcPr>
          <w:p w14:paraId="50831919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77</w:t>
            </w:r>
          </w:p>
        </w:tc>
        <w:tc>
          <w:tcPr>
            <w:tcW w:w="1927" w:type="dxa"/>
            <w:tcBorders>
              <w:left w:val="nil"/>
              <w:right w:val="nil"/>
            </w:tcBorders>
          </w:tcPr>
          <w:p w14:paraId="5066A77A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0.480</w:t>
            </w:r>
          </w:p>
        </w:tc>
        <w:tc>
          <w:tcPr>
            <w:tcW w:w="1621" w:type="dxa"/>
            <w:tcBorders>
              <w:left w:val="nil"/>
            </w:tcBorders>
          </w:tcPr>
          <w:p w14:paraId="0D33D388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16.2</w:t>
            </w:r>
          </w:p>
        </w:tc>
      </w:tr>
      <w:tr w:rsidR="00787131" w:rsidRPr="002115B4" w14:paraId="1B0A9846" w14:textId="77777777" w:rsidTr="002073A3">
        <w:trPr>
          <w:trHeight w:val="298"/>
        </w:trPr>
        <w:tc>
          <w:tcPr>
            <w:tcW w:w="3054" w:type="dxa"/>
            <w:hideMark/>
          </w:tcPr>
          <w:p w14:paraId="6DF00FC5" w14:textId="77777777" w:rsidR="00787131" w:rsidRPr="007448EA" w:rsidRDefault="00787131" w:rsidP="002073A3">
            <w:pPr>
              <w:rPr>
                <w:b/>
                <w:bCs/>
                <w:color w:val="auto"/>
                <w:sz w:val="22"/>
                <w:szCs w:val="22"/>
              </w:rPr>
            </w:pPr>
            <w:r w:rsidRPr="007448EA">
              <w:rPr>
                <w:b/>
                <w:bCs/>
              </w:rPr>
              <w:t>TiO</w:t>
            </w:r>
            <w:r w:rsidRPr="007448EA">
              <w:rPr>
                <w:b/>
                <w:bCs/>
                <w:vertAlign w:val="subscript"/>
              </w:rPr>
              <w:t>2</w:t>
            </w:r>
            <w:r w:rsidRPr="007448EA">
              <w:rPr>
                <w:b/>
                <w:bCs/>
              </w:rPr>
              <w:t>-Pt_365 nm</w:t>
            </w:r>
          </w:p>
        </w:tc>
        <w:tc>
          <w:tcPr>
            <w:tcW w:w="1718" w:type="dxa"/>
            <w:tcBorders>
              <w:right w:val="nil"/>
            </w:tcBorders>
          </w:tcPr>
          <w:p w14:paraId="2D99E6A3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78</w:t>
            </w:r>
          </w:p>
        </w:tc>
        <w:tc>
          <w:tcPr>
            <w:tcW w:w="1927" w:type="dxa"/>
            <w:tcBorders>
              <w:left w:val="nil"/>
              <w:right w:val="nil"/>
            </w:tcBorders>
          </w:tcPr>
          <w:p w14:paraId="0431CE9D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0.549</w:t>
            </w:r>
          </w:p>
        </w:tc>
        <w:tc>
          <w:tcPr>
            <w:tcW w:w="1621" w:type="dxa"/>
            <w:tcBorders>
              <w:left w:val="nil"/>
            </w:tcBorders>
          </w:tcPr>
          <w:p w14:paraId="05D016E2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16.8</w:t>
            </w:r>
          </w:p>
        </w:tc>
      </w:tr>
      <w:tr w:rsidR="00787131" w:rsidRPr="002115B4" w14:paraId="2239AE62" w14:textId="77777777" w:rsidTr="002073A3">
        <w:trPr>
          <w:trHeight w:val="298"/>
        </w:trPr>
        <w:tc>
          <w:tcPr>
            <w:tcW w:w="3054" w:type="dxa"/>
            <w:hideMark/>
          </w:tcPr>
          <w:p w14:paraId="00806371" w14:textId="77777777" w:rsidR="00787131" w:rsidRPr="007448EA" w:rsidRDefault="00787131" w:rsidP="002073A3">
            <w:pPr>
              <w:rPr>
                <w:b/>
                <w:bCs/>
                <w:color w:val="auto"/>
                <w:sz w:val="22"/>
                <w:szCs w:val="22"/>
              </w:rPr>
            </w:pPr>
            <w:r w:rsidRPr="007448EA">
              <w:rPr>
                <w:b/>
                <w:bCs/>
              </w:rPr>
              <w:t>TiO</w:t>
            </w:r>
            <w:r w:rsidRPr="007448EA">
              <w:rPr>
                <w:b/>
                <w:bCs/>
                <w:vertAlign w:val="subscript"/>
              </w:rPr>
              <w:t>2</w:t>
            </w:r>
            <w:r w:rsidRPr="007448EA">
              <w:rPr>
                <w:b/>
                <w:bCs/>
              </w:rPr>
              <w:t>-Pt_450 nm</w:t>
            </w:r>
          </w:p>
        </w:tc>
        <w:tc>
          <w:tcPr>
            <w:tcW w:w="1718" w:type="dxa"/>
            <w:tcBorders>
              <w:right w:val="nil"/>
            </w:tcBorders>
          </w:tcPr>
          <w:p w14:paraId="58738765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77</w:t>
            </w:r>
          </w:p>
        </w:tc>
        <w:tc>
          <w:tcPr>
            <w:tcW w:w="1927" w:type="dxa"/>
            <w:tcBorders>
              <w:left w:val="nil"/>
              <w:right w:val="nil"/>
            </w:tcBorders>
          </w:tcPr>
          <w:p w14:paraId="631E0103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0.480</w:t>
            </w:r>
          </w:p>
        </w:tc>
        <w:tc>
          <w:tcPr>
            <w:tcW w:w="1621" w:type="dxa"/>
            <w:tcBorders>
              <w:left w:val="nil"/>
            </w:tcBorders>
          </w:tcPr>
          <w:p w14:paraId="1119B4CC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16.4</w:t>
            </w:r>
          </w:p>
        </w:tc>
      </w:tr>
      <w:tr w:rsidR="00787131" w:rsidRPr="002115B4" w14:paraId="58CCD6E2" w14:textId="77777777" w:rsidTr="002073A3">
        <w:trPr>
          <w:trHeight w:val="298"/>
        </w:trPr>
        <w:tc>
          <w:tcPr>
            <w:tcW w:w="3054" w:type="dxa"/>
          </w:tcPr>
          <w:p w14:paraId="19E3A8E4" w14:textId="77777777" w:rsidR="00787131" w:rsidRPr="007448EA" w:rsidRDefault="00787131" w:rsidP="002073A3">
            <w:pPr>
              <w:rPr>
                <w:b/>
                <w:bCs/>
                <w:sz w:val="22"/>
                <w:szCs w:val="22"/>
              </w:rPr>
            </w:pPr>
            <w:r w:rsidRPr="007448EA">
              <w:rPr>
                <w:b/>
                <w:bCs/>
              </w:rPr>
              <w:t>TiO</w:t>
            </w:r>
            <w:r w:rsidRPr="007448EA">
              <w:rPr>
                <w:b/>
                <w:bCs/>
                <w:vertAlign w:val="subscript"/>
              </w:rPr>
              <w:t>2</w:t>
            </w:r>
            <w:r w:rsidRPr="007448EA">
              <w:rPr>
                <w:b/>
                <w:bCs/>
              </w:rPr>
              <w:t>-Pt_550 nm</w:t>
            </w:r>
          </w:p>
        </w:tc>
        <w:tc>
          <w:tcPr>
            <w:tcW w:w="1718" w:type="dxa"/>
            <w:tcBorders>
              <w:right w:val="nil"/>
            </w:tcBorders>
          </w:tcPr>
          <w:p w14:paraId="4DD2EAA6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82</w:t>
            </w:r>
          </w:p>
        </w:tc>
        <w:tc>
          <w:tcPr>
            <w:tcW w:w="1927" w:type="dxa"/>
            <w:tcBorders>
              <w:left w:val="nil"/>
              <w:right w:val="nil"/>
            </w:tcBorders>
          </w:tcPr>
          <w:p w14:paraId="2F80C882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0.501</w:t>
            </w:r>
          </w:p>
        </w:tc>
        <w:tc>
          <w:tcPr>
            <w:tcW w:w="1621" w:type="dxa"/>
            <w:tcBorders>
              <w:left w:val="nil"/>
            </w:tcBorders>
          </w:tcPr>
          <w:p w14:paraId="7A98F3C5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18.8</w:t>
            </w:r>
          </w:p>
        </w:tc>
      </w:tr>
      <w:tr w:rsidR="00787131" w:rsidRPr="002115B4" w14:paraId="676B2A7D" w14:textId="77777777" w:rsidTr="002073A3">
        <w:trPr>
          <w:trHeight w:val="298"/>
        </w:trPr>
        <w:tc>
          <w:tcPr>
            <w:tcW w:w="3054" w:type="dxa"/>
            <w:hideMark/>
          </w:tcPr>
          <w:p w14:paraId="455C81EE" w14:textId="77777777" w:rsidR="00787131" w:rsidRPr="007448EA" w:rsidRDefault="00787131" w:rsidP="002073A3">
            <w:pPr>
              <w:rPr>
                <w:b/>
                <w:bCs/>
                <w:color w:val="auto"/>
                <w:sz w:val="22"/>
                <w:szCs w:val="22"/>
              </w:rPr>
            </w:pPr>
            <w:r w:rsidRPr="007448EA">
              <w:rPr>
                <w:b/>
                <w:bCs/>
              </w:rPr>
              <w:t>TiO</w:t>
            </w:r>
            <w:r w:rsidRPr="007448EA">
              <w:rPr>
                <w:b/>
                <w:bCs/>
                <w:vertAlign w:val="subscript"/>
              </w:rPr>
              <w:t>2</w:t>
            </w:r>
            <w:r w:rsidRPr="007448EA">
              <w:rPr>
                <w:b/>
                <w:bCs/>
              </w:rPr>
              <w:t>-Pt_650 nm</w:t>
            </w:r>
          </w:p>
        </w:tc>
        <w:tc>
          <w:tcPr>
            <w:tcW w:w="1718" w:type="dxa"/>
            <w:tcBorders>
              <w:bottom w:val="single" w:sz="8" w:space="0" w:color="auto"/>
              <w:right w:val="nil"/>
            </w:tcBorders>
          </w:tcPr>
          <w:p w14:paraId="08F15B89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73</w:t>
            </w:r>
          </w:p>
        </w:tc>
        <w:tc>
          <w:tcPr>
            <w:tcW w:w="1927" w:type="dxa"/>
            <w:tcBorders>
              <w:left w:val="nil"/>
              <w:bottom w:val="single" w:sz="8" w:space="0" w:color="auto"/>
              <w:right w:val="nil"/>
            </w:tcBorders>
          </w:tcPr>
          <w:p w14:paraId="2E51429B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0.460</w:t>
            </w:r>
          </w:p>
        </w:tc>
        <w:tc>
          <w:tcPr>
            <w:tcW w:w="1621" w:type="dxa"/>
            <w:tcBorders>
              <w:left w:val="nil"/>
            </w:tcBorders>
          </w:tcPr>
          <w:p w14:paraId="7E74F1BF" w14:textId="77777777" w:rsidR="00787131" w:rsidRPr="007448EA" w:rsidRDefault="00787131" w:rsidP="002073A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15.6</w:t>
            </w:r>
          </w:p>
        </w:tc>
      </w:tr>
      <w:bookmarkEnd w:id="2"/>
    </w:tbl>
    <w:p w14:paraId="1549F23A" w14:textId="77777777" w:rsidR="00787131" w:rsidRDefault="00787131" w:rsidP="00787131">
      <w:pPr>
        <w:spacing w:after="0" w:line="480" w:lineRule="auto"/>
        <w:rPr>
          <w:iCs/>
          <w:lang w:val="en-US"/>
        </w:rPr>
      </w:pPr>
    </w:p>
    <w:p w14:paraId="4258E836" w14:textId="77777777" w:rsidR="0072232B" w:rsidRDefault="0072232B" w:rsidP="00421F6D">
      <w:pPr>
        <w:spacing w:after="0" w:line="480" w:lineRule="auto"/>
        <w:jc w:val="both"/>
        <w:rPr>
          <w:b/>
          <w:bCs/>
          <w:iCs/>
          <w:lang w:val="en-US"/>
        </w:rPr>
      </w:pPr>
    </w:p>
    <w:p w14:paraId="5EF541ED" w14:textId="77777777" w:rsidR="0072232B" w:rsidRDefault="0072232B" w:rsidP="00421F6D">
      <w:pPr>
        <w:spacing w:after="0" w:line="480" w:lineRule="auto"/>
        <w:jc w:val="both"/>
        <w:rPr>
          <w:b/>
          <w:bCs/>
          <w:iCs/>
          <w:lang w:val="en-US"/>
        </w:rPr>
      </w:pPr>
    </w:p>
    <w:p w14:paraId="4B5C557C" w14:textId="77777777" w:rsidR="0072232B" w:rsidRDefault="0072232B" w:rsidP="00421F6D">
      <w:pPr>
        <w:spacing w:after="0" w:line="480" w:lineRule="auto"/>
        <w:jc w:val="both"/>
        <w:rPr>
          <w:b/>
          <w:bCs/>
          <w:iCs/>
          <w:lang w:val="en-US"/>
        </w:rPr>
      </w:pPr>
    </w:p>
    <w:p w14:paraId="3588D264" w14:textId="77777777" w:rsidR="00D66231" w:rsidRDefault="00D66231" w:rsidP="00421F6D">
      <w:pPr>
        <w:spacing w:after="0" w:line="480" w:lineRule="auto"/>
        <w:jc w:val="both"/>
        <w:rPr>
          <w:b/>
          <w:bCs/>
          <w:iCs/>
          <w:lang w:val="en-US"/>
        </w:rPr>
      </w:pPr>
    </w:p>
    <w:p w14:paraId="5C7177AF" w14:textId="77777777" w:rsidR="00D66231" w:rsidRDefault="00D66231" w:rsidP="00421F6D">
      <w:pPr>
        <w:spacing w:after="0" w:line="480" w:lineRule="auto"/>
        <w:jc w:val="both"/>
        <w:rPr>
          <w:b/>
          <w:bCs/>
          <w:iCs/>
          <w:lang w:val="en-US"/>
        </w:rPr>
      </w:pPr>
    </w:p>
    <w:p w14:paraId="69037F50" w14:textId="77777777" w:rsidR="00D66231" w:rsidRDefault="00D66231" w:rsidP="00421F6D">
      <w:pPr>
        <w:spacing w:after="0" w:line="480" w:lineRule="auto"/>
        <w:jc w:val="both"/>
        <w:rPr>
          <w:b/>
          <w:bCs/>
          <w:iCs/>
          <w:lang w:val="en-US"/>
        </w:rPr>
      </w:pPr>
    </w:p>
    <w:p w14:paraId="7206E4B3" w14:textId="77777777" w:rsidR="00D66231" w:rsidRDefault="00D66231" w:rsidP="00421F6D">
      <w:pPr>
        <w:spacing w:after="0" w:line="480" w:lineRule="auto"/>
        <w:jc w:val="both"/>
        <w:rPr>
          <w:b/>
          <w:bCs/>
          <w:iCs/>
          <w:lang w:val="en-US"/>
        </w:rPr>
      </w:pPr>
    </w:p>
    <w:p w14:paraId="1B29595B" w14:textId="77777777" w:rsidR="00D66231" w:rsidRDefault="00D66231" w:rsidP="00421F6D">
      <w:pPr>
        <w:spacing w:after="0" w:line="480" w:lineRule="auto"/>
        <w:jc w:val="both"/>
        <w:rPr>
          <w:b/>
          <w:bCs/>
          <w:iCs/>
          <w:lang w:val="en-US"/>
        </w:rPr>
      </w:pPr>
    </w:p>
    <w:p w14:paraId="20517989" w14:textId="77777777" w:rsidR="00D66231" w:rsidRDefault="00D66231" w:rsidP="00421F6D">
      <w:pPr>
        <w:spacing w:after="0" w:line="480" w:lineRule="auto"/>
        <w:jc w:val="both"/>
        <w:rPr>
          <w:b/>
          <w:bCs/>
          <w:iCs/>
          <w:lang w:val="en-US"/>
        </w:rPr>
      </w:pPr>
    </w:p>
    <w:p w14:paraId="34067DBD" w14:textId="77777777" w:rsidR="00D66231" w:rsidRDefault="00D66231" w:rsidP="00421F6D">
      <w:pPr>
        <w:spacing w:after="0" w:line="480" w:lineRule="auto"/>
        <w:jc w:val="both"/>
        <w:rPr>
          <w:b/>
          <w:bCs/>
          <w:iCs/>
          <w:lang w:val="en-US"/>
        </w:rPr>
      </w:pPr>
    </w:p>
    <w:p w14:paraId="7A3DB558" w14:textId="77777777" w:rsidR="00D66231" w:rsidRDefault="00D66231" w:rsidP="00421F6D">
      <w:pPr>
        <w:spacing w:after="0" w:line="480" w:lineRule="auto"/>
        <w:jc w:val="both"/>
        <w:rPr>
          <w:b/>
          <w:bCs/>
          <w:iCs/>
          <w:lang w:val="en-US"/>
        </w:rPr>
      </w:pPr>
    </w:p>
    <w:p w14:paraId="695B0748" w14:textId="77777777" w:rsidR="00D66231" w:rsidRDefault="00D66231" w:rsidP="00421F6D">
      <w:pPr>
        <w:spacing w:after="0" w:line="480" w:lineRule="auto"/>
        <w:jc w:val="both"/>
        <w:rPr>
          <w:b/>
          <w:bCs/>
          <w:iCs/>
          <w:lang w:val="en-US"/>
        </w:rPr>
      </w:pPr>
    </w:p>
    <w:p w14:paraId="78B0BC29" w14:textId="77777777" w:rsidR="00D66231" w:rsidRDefault="00D66231" w:rsidP="00421F6D">
      <w:pPr>
        <w:spacing w:after="0" w:line="480" w:lineRule="auto"/>
        <w:jc w:val="both"/>
        <w:rPr>
          <w:b/>
          <w:bCs/>
          <w:iCs/>
          <w:lang w:val="en-US"/>
        </w:rPr>
        <w:sectPr w:rsidR="00D66231" w:rsidSect="00A14601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1FE8A166" w14:textId="77777777" w:rsidR="00D66231" w:rsidRDefault="00D66231" w:rsidP="00421F6D">
      <w:pPr>
        <w:spacing w:after="0" w:line="480" w:lineRule="auto"/>
        <w:jc w:val="both"/>
        <w:rPr>
          <w:b/>
          <w:bCs/>
          <w:iCs/>
          <w:lang w:val="en-US"/>
        </w:rPr>
      </w:pPr>
    </w:p>
    <w:p w14:paraId="043D9BB5" w14:textId="3B993ACE" w:rsidR="00D66231" w:rsidRPr="00E6519A" w:rsidRDefault="00D66231" w:rsidP="00C04C3E">
      <w:pPr>
        <w:pStyle w:val="Akapitzlist"/>
        <w:spacing w:after="0" w:line="480" w:lineRule="auto"/>
        <w:ind w:left="1080"/>
        <w:rPr>
          <w:bCs/>
          <w:iCs/>
        </w:rPr>
      </w:pPr>
      <w:r w:rsidRPr="00777E27">
        <w:rPr>
          <w:b/>
        </w:rPr>
        <w:t>Table S</w:t>
      </w:r>
      <w:r w:rsidR="00787131" w:rsidRPr="00777E27">
        <w:rPr>
          <w:b/>
        </w:rPr>
        <w:t>2</w:t>
      </w:r>
      <w:r w:rsidRPr="00777E27">
        <w:rPr>
          <w:b/>
        </w:rPr>
        <w:t xml:space="preserve">. </w:t>
      </w:r>
      <w:r w:rsidRPr="00777E27">
        <w:rPr>
          <w:bCs/>
        </w:rPr>
        <w:t>The mass spectra</w:t>
      </w:r>
      <w:r w:rsidRPr="00E6519A">
        <w:rPr>
          <w:bCs/>
        </w:rPr>
        <w:t xml:space="preserve"> of the generated ions during the photooxidation of </w:t>
      </w:r>
      <w:r>
        <w:rPr>
          <w:bCs/>
        </w:rPr>
        <w:t>NPX</w:t>
      </w:r>
      <w:r w:rsidRPr="00E6519A">
        <w:rPr>
          <w:bCs/>
        </w:rPr>
        <w:t xml:space="preserve"> using TiO</w:t>
      </w:r>
      <w:r w:rsidRPr="00E6519A">
        <w:rPr>
          <w:bCs/>
          <w:vertAlign w:val="subscript"/>
        </w:rPr>
        <w:t>2</w:t>
      </w:r>
      <w:r w:rsidRPr="00E6519A">
        <w:rPr>
          <w:bCs/>
        </w:rPr>
        <w:t>-</w:t>
      </w:r>
      <w:r>
        <w:rPr>
          <w:bCs/>
        </w:rPr>
        <w:t>Pt</w:t>
      </w:r>
      <w:r w:rsidRPr="00E6519A">
        <w:rPr>
          <w:bCs/>
        </w:rPr>
        <w:t xml:space="preserve"> photocatalyst</w:t>
      </w:r>
      <w:r>
        <w:rPr>
          <w:bCs/>
        </w:rPr>
        <w:t>s</w:t>
      </w:r>
    </w:p>
    <w:tbl>
      <w:tblPr>
        <w:tblStyle w:val="Zwykatabela2"/>
        <w:tblW w:w="13909" w:type="dxa"/>
        <w:jc w:val="center"/>
        <w:tblLayout w:type="fixed"/>
        <w:tblLook w:val="04A0" w:firstRow="1" w:lastRow="0" w:firstColumn="1" w:lastColumn="0" w:noHBand="0" w:noVBand="1"/>
      </w:tblPr>
      <w:tblGrid>
        <w:gridCol w:w="1939"/>
        <w:gridCol w:w="1701"/>
        <w:gridCol w:w="10269"/>
      </w:tblGrid>
      <w:tr w:rsidR="00D66231" w:rsidRPr="001E45E6" w14:paraId="03B9F466" w14:textId="77777777" w:rsidTr="00030E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57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9" w:type="dxa"/>
            <w:vMerge w:val="restart"/>
            <w:vAlign w:val="center"/>
          </w:tcPr>
          <w:p w14:paraId="4A8B1198" w14:textId="7AD7C9C7" w:rsidR="00D66231" w:rsidRPr="001E45E6" w:rsidRDefault="00D66231" w:rsidP="0069340F">
            <w:pPr>
              <w:jc w:val="center"/>
            </w:pPr>
            <w:r>
              <w:t>NPX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542EDFD1" w14:textId="77777777" w:rsidR="00D66231" w:rsidRPr="001E45E6" w:rsidRDefault="00D66231" w:rsidP="0069340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i/>
                <w:iCs/>
              </w:rPr>
            </w:pPr>
            <w:r w:rsidRPr="001E45E6">
              <w:rPr>
                <w:b w:val="0"/>
                <w:bCs w:val="0"/>
                <w:i/>
                <w:iCs/>
              </w:rPr>
              <w:t>positive mode</w:t>
            </w:r>
          </w:p>
        </w:tc>
        <w:tc>
          <w:tcPr>
            <w:tcW w:w="10269" w:type="dxa"/>
            <w:tcBorders>
              <w:bottom w:val="single" w:sz="4" w:space="0" w:color="auto"/>
            </w:tcBorders>
            <w:vAlign w:val="center"/>
          </w:tcPr>
          <w:p w14:paraId="254D2879" w14:textId="77777777" w:rsidR="00D66231" w:rsidRPr="001E45E6" w:rsidRDefault="00D66231" w:rsidP="0069340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C1671BE" w14:textId="1C3E3AE0" w:rsidR="00D66231" w:rsidRPr="001E45E6" w:rsidRDefault="00030EB2" w:rsidP="0069340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b w:val="0"/>
                <w:bCs w:val="0"/>
              </w:rPr>
              <w:object w:dxaOrig="8640" w:dyaOrig="3209" w14:anchorId="1112E094">
                <v:rect id="rectole0000000000" o:spid="_x0000_i1025" style="width:6in;height:160.5pt" o:ole="" o:preferrelative="t" stroked="f">
                  <v:imagedata r:id="rId13" o:title=""/>
                </v:rect>
                <o:OLEObject Type="Embed" ProgID="StaticMetafile" ShapeID="rectole0000000000" DrawAspect="Content" ObjectID="_1778053832" r:id="rId14"/>
              </w:object>
            </w:r>
          </w:p>
          <w:p w14:paraId="241639F3" w14:textId="77777777" w:rsidR="00D66231" w:rsidRPr="001E45E6" w:rsidRDefault="00D66231" w:rsidP="0069340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66231" w:rsidRPr="001E45E6" w14:paraId="5F8EC1F1" w14:textId="77777777" w:rsidTr="00030EB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9" w:type="dxa"/>
            <w:vMerge/>
            <w:vAlign w:val="center"/>
          </w:tcPr>
          <w:p w14:paraId="0FE1ADB9" w14:textId="77777777" w:rsidR="00D66231" w:rsidRPr="001E45E6" w:rsidRDefault="00D66231" w:rsidP="0069340F">
            <w:pPr>
              <w:jc w:val="center"/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5FD23C51" w14:textId="77777777" w:rsidR="00D66231" w:rsidRPr="001E45E6" w:rsidRDefault="00D66231" w:rsidP="0069340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1E45E6">
              <w:rPr>
                <w:i/>
                <w:iCs/>
              </w:rPr>
              <w:t>negative mode</w:t>
            </w:r>
          </w:p>
        </w:tc>
        <w:tc>
          <w:tcPr>
            <w:tcW w:w="10269" w:type="dxa"/>
            <w:tcBorders>
              <w:top w:val="single" w:sz="4" w:space="0" w:color="auto"/>
            </w:tcBorders>
            <w:vAlign w:val="center"/>
          </w:tcPr>
          <w:p w14:paraId="1F60CC6A" w14:textId="51F3CFAD" w:rsidR="00D66231" w:rsidRPr="001E45E6" w:rsidRDefault="00030EB2" w:rsidP="0069340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object w:dxaOrig="8640" w:dyaOrig="3209" w14:anchorId="01F93F08">
                <v:rect id="rectole0000000001" o:spid="_x0000_i1026" style="width:6in;height:160.5pt" o:ole="" o:preferrelative="t" stroked="f">
                  <v:imagedata r:id="rId15" o:title=""/>
                </v:rect>
                <o:OLEObject Type="Embed" ProgID="StaticMetafile" ShapeID="rectole0000000001" DrawAspect="Content" ObjectID="_1778053833" r:id="rId16"/>
              </w:object>
            </w:r>
          </w:p>
        </w:tc>
      </w:tr>
      <w:tr w:rsidR="00D66231" w:rsidRPr="001E45E6" w14:paraId="54FBEEBF" w14:textId="77777777" w:rsidTr="00030EB2">
        <w:trPr>
          <w:trHeight w:val="144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9" w:type="dxa"/>
            <w:vMerge w:val="restart"/>
            <w:vAlign w:val="center"/>
          </w:tcPr>
          <w:p w14:paraId="02B326AD" w14:textId="6C6E5289" w:rsidR="00D66231" w:rsidRDefault="00D66231" w:rsidP="0069340F">
            <w:pPr>
              <w:jc w:val="center"/>
              <w:rPr>
                <w:b w:val="0"/>
                <w:bCs w:val="0"/>
              </w:rPr>
            </w:pPr>
            <w:r>
              <w:lastRenderedPageBreak/>
              <w:t>T</w:t>
            </w:r>
            <w:r w:rsidR="00030EB2">
              <w:t>iO</w:t>
            </w:r>
            <w:r w:rsidR="00030EB2" w:rsidRPr="00030EB2">
              <w:rPr>
                <w:vertAlign w:val="subscript"/>
              </w:rPr>
              <w:t>2</w:t>
            </w:r>
            <w:r w:rsidR="00030EB2">
              <w:t>-Pt_280 nm</w:t>
            </w:r>
          </w:p>
          <w:p w14:paraId="2DDF7272" w14:textId="51A1FC5E" w:rsidR="00D66231" w:rsidRPr="001E45E6" w:rsidRDefault="00D66231" w:rsidP="0069340F">
            <w:pPr>
              <w:jc w:val="center"/>
            </w:pPr>
            <w:r>
              <w:t>(</w:t>
            </w:r>
            <w:r w:rsidR="00030EB2">
              <w:t>20 min</w:t>
            </w:r>
            <w: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703650B6" w14:textId="77777777" w:rsidR="00D66231" w:rsidRPr="001E45E6" w:rsidRDefault="00D66231" w:rsidP="006934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noProof/>
              </w:rPr>
            </w:pPr>
            <w:r w:rsidRPr="001E45E6">
              <w:rPr>
                <w:i/>
                <w:iCs/>
              </w:rPr>
              <w:t>positive mode</w:t>
            </w:r>
          </w:p>
        </w:tc>
        <w:tc>
          <w:tcPr>
            <w:tcW w:w="10269" w:type="dxa"/>
            <w:tcBorders>
              <w:bottom w:val="single" w:sz="4" w:space="0" w:color="auto"/>
            </w:tcBorders>
            <w:vAlign w:val="center"/>
          </w:tcPr>
          <w:p w14:paraId="6EC34A07" w14:textId="1538BF0E" w:rsidR="00D66231" w:rsidRPr="001E45E6" w:rsidRDefault="00030EB2" w:rsidP="006934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object w:dxaOrig="8640" w:dyaOrig="3209" w14:anchorId="0AC7273B">
                <v:rect id="_x0000_i1027" style="width:6in;height:160.5pt" o:ole="" o:preferrelative="t" stroked="f">
                  <v:imagedata r:id="rId17" o:title=""/>
                </v:rect>
                <o:OLEObject Type="Embed" ProgID="StaticMetafile" ShapeID="_x0000_i1027" DrawAspect="Content" ObjectID="_1778053834" r:id="rId18"/>
              </w:object>
            </w:r>
          </w:p>
        </w:tc>
      </w:tr>
      <w:tr w:rsidR="00D66231" w:rsidRPr="001E45E6" w14:paraId="01BD61D7" w14:textId="77777777" w:rsidTr="00030EB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9" w:type="dxa"/>
            <w:vMerge/>
            <w:vAlign w:val="center"/>
          </w:tcPr>
          <w:p w14:paraId="6002E722" w14:textId="77777777" w:rsidR="00D66231" w:rsidRDefault="00D66231" w:rsidP="0069340F">
            <w:pPr>
              <w:jc w:val="center"/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6A69E3B5" w14:textId="77777777" w:rsidR="00D66231" w:rsidRPr="001E45E6" w:rsidRDefault="00D66231" w:rsidP="0069340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noProof/>
              </w:rPr>
            </w:pPr>
            <w:r w:rsidRPr="001E45E6">
              <w:rPr>
                <w:i/>
                <w:iCs/>
              </w:rPr>
              <w:t>negative mode</w:t>
            </w:r>
          </w:p>
        </w:tc>
        <w:tc>
          <w:tcPr>
            <w:tcW w:w="10269" w:type="dxa"/>
            <w:tcBorders>
              <w:top w:val="single" w:sz="4" w:space="0" w:color="auto"/>
            </w:tcBorders>
            <w:vAlign w:val="center"/>
          </w:tcPr>
          <w:p w14:paraId="7B518738" w14:textId="24B46A7D" w:rsidR="00D66231" w:rsidRPr="001E45E6" w:rsidRDefault="00030EB2" w:rsidP="0069340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  <w:r>
              <w:object w:dxaOrig="8640" w:dyaOrig="3209" w14:anchorId="0D7A379E">
                <v:rect id="_x0000_i1028" style="width:6in;height:160.5pt" o:ole="" o:preferrelative="t" stroked="f">
                  <v:imagedata r:id="rId19" o:title=""/>
                </v:rect>
                <o:OLEObject Type="Embed" ProgID="StaticMetafile" ShapeID="_x0000_i1028" DrawAspect="Content" ObjectID="_1778053835" r:id="rId20"/>
              </w:object>
            </w:r>
          </w:p>
        </w:tc>
      </w:tr>
      <w:tr w:rsidR="00D66231" w:rsidRPr="001E45E6" w14:paraId="7226322B" w14:textId="77777777" w:rsidTr="00030EB2">
        <w:trPr>
          <w:trHeight w:val="153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9" w:type="dxa"/>
            <w:vMerge w:val="restart"/>
            <w:vAlign w:val="center"/>
          </w:tcPr>
          <w:p w14:paraId="4C8584BB" w14:textId="77777777" w:rsidR="00030EB2" w:rsidRDefault="00030EB2" w:rsidP="00030EB2">
            <w:pPr>
              <w:jc w:val="center"/>
              <w:rPr>
                <w:b w:val="0"/>
                <w:bCs w:val="0"/>
              </w:rPr>
            </w:pPr>
            <w:r>
              <w:lastRenderedPageBreak/>
              <w:t>TiO</w:t>
            </w:r>
            <w:r w:rsidRPr="00030EB2">
              <w:rPr>
                <w:vertAlign w:val="subscript"/>
              </w:rPr>
              <w:t>2</w:t>
            </w:r>
            <w:r>
              <w:t>-Pt_280 nm</w:t>
            </w:r>
          </w:p>
          <w:p w14:paraId="3009CBCF" w14:textId="4E1F76D3" w:rsidR="00D66231" w:rsidRPr="001E45E6" w:rsidRDefault="00030EB2" w:rsidP="00030EB2">
            <w:pPr>
              <w:jc w:val="center"/>
            </w:pPr>
            <w:r>
              <w:t>(60 min)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02DC8B3C" w14:textId="77777777" w:rsidR="00D66231" w:rsidRPr="001E45E6" w:rsidRDefault="00D66231" w:rsidP="006934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noProof/>
              </w:rPr>
            </w:pPr>
            <w:r w:rsidRPr="001E45E6">
              <w:rPr>
                <w:i/>
                <w:iCs/>
              </w:rPr>
              <w:t>positive mode</w:t>
            </w:r>
          </w:p>
        </w:tc>
        <w:tc>
          <w:tcPr>
            <w:tcW w:w="10269" w:type="dxa"/>
            <w:tcBorders>
              <w:bottom w:val="single" w:sz="4" w:space="0" w:color="auto"/>
            </w:tcBorders>
            <w:vAlign w:val="center"/>
          </w:tcPr>
          <w:p w14:paraId="61D637C4" w14:textId="63A7E824" w:rsidR="00D66231" w:rsidRPr="001E45E6" w:rsidRDefault="00030EB2" w:rsidP="006934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object w:dxaOrig="8640" w:dyaOrig="3209" w14:anchorId="73C18F6B">
                <v:rect id="rectole0000000012" o:spid="_x0000_i1029" style="width:6in;height:160.5pt" o:ole="" o:preferrelative="t" stroked="f">
                  <v:imagedata r:id="rId21" o:title=""/>
                </v:rect>
                <o:OLEObject Type="Embed" ProgID="StaticMetafile" ShapeID="rectole0000000012" DrawAspect="Content" ObjectID="_1778053836" r:id="rId22"/>
              </w:object>
            </w:r>
          </w:p>
        </w:tc>
      </w:tr>
      <w:tr w:rsidR="00D66231" w:rsidRPr="001E45E6" w14:paraId="0E245EDB" w14:textId="77777777" w:rsidTr="00030EB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9" w:type="dxa"/>
            <w:vMerge/>
            <w:vAlign w:val="center"/>
          </w:tcPr>
          <w:p w14:paraId="3E5F95E8" w14:textId="77777777" w:rsidR="00D66231" w:rsidRDefault="00D66231" w:rsidP="0069340F">
            <w:pPr>
              <w:jc w:val="center"/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7406A98A" w14:textId="77777777" w:rsidR="00D66231" w:rsidRPr="001E45E6" w:rsidRDefault="00D66231" w:rsidP="0069340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noProof/>
              </w:rPr>
            </w:pPr>
            <w:r w:rsidRPr="001E45E6">
              <w:rPr>
                <w:i/>
                <w:iCs/>
              </w:rPr>
              <w:t>negative mode</w:t>
            </w:r>
          </w:p>
        </w:tc>
        <w:tc>
          <w:tcPr>
            <w:tcW w:w="10269" w:type="dxa"/>
            <w:tcBorders>
              <w:top w:val="single" w:sz="4" w:space="0" w:color="auto"/>
            </w:tcBorders>
            <w:vAlign w:val="center"/>
          </w:tcPr>
          <w:p w14:paraId="3EA2FF2E" w14:textId="4827F250" w:rsidR="00D66231" w:rsidRPr="001E45E6" w:rsidRDefault="00030EB2" w:rsidP="0069340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  <w:r>
              <w:object w:dxaOrig="8640" w:dyaOrig="3209" w14:anchorId="72191AD9">
                <v:rect id="rectole0000000013" o:spid="_x0000_i1030" style="width:6in;height:160.5pt" o:ole="" o:preferrelative="t" stroked="f">
                  <v:imagedata r:id="rId23" o:title=""/>
                </v:rect>
                <o:OLEObject Type="Embed" ProgID="StaticMetafile" ShapeID="rectole0000000013" DrawAspect="Content" ObjectID="_1778053837" r:id="rId24"/>
              </w:object>
            </w:r>
          </w:p>
        </w:tc>
      </w:tr>
      <w:tr w:rsidR="00D66231" w:rsidRPr="001E45E6" w14:paraId="192267E9" w14:textId="77777777" w:rsidTr="00030EB2">
        <w:trPr>
          <w:trHeight w:val="133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9" w:type="dxa"/>
            <w:vMerge w:val="restart"/>
            <w:vAlign w:val="center"/>
          </w:tcPr>
          <w:p w14:paraId="42D76425" w14:textId="7E1D89B1" w:rsidR="00030EB2" w:rsidRDefault="00030EB2" w:rsidP="00030EB2">
            <w:pPr>
              <w:jc w:val="center"/>
              <w:rPr>
                <w:b w:val="0"/>
                <w:bCs w:val="0"/>
              </w:rPr>
            </w:pPr>
            <w:r>
              <w:lastRenderedPageBreak/>
              <w:t>TiO</w:t>
            </w:r>
            <w:r w:rsidRPr="00030EB2">
              <w:rPr>
                <w:vertAlign w:val="subscript"/>
              </w:rPr>
              <w:t>2</w:t>
            </w:r>
            <w:r>
              <w:t>-Pt_450 nm</w:t>
            </w:r>
          </w:p>
          <w:p w14:paraId="53B65984" w14:textId="7F446870" w:rsidR="00D66231" w:rsidRPr="001E45E6" w:rsidRDefault="00030EB2" w:rsidP="00030EB2">
            <w:pPr>
              <w:jc w:val="center"/>
            </w:pPr>
            <w:r>
              <w:t>(20 min)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1595040F" w14:textId="77777777" w:rsidR="00D66231" w:rsidRPr="001E45E6" w:rsidRDefault="00D66231" w:rsidP="006934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noProof/>
              </w:rPr>
            </w:pPr>
            <w:r w:rsidRPr="001E45E6">
              <w:rPr>
                <w:i/>
                <w:iCs/>
              </w:rPr>
              <w:t>positive mode</w:t>
            </w:r>
          </w:p>
        </w:tc>
        <w:tc>
          <w:tcPr>
            <w:tcW w:w="10269" w:type="dxa"/>
            <w:tcBorders>
              <w:bottom w:val="single" w:sz="4" w:space="0" w:color="auto"/>
            </w:tcBorders>
            <w:vAlign w:val="center"/>
          </w:tcPr>
          <w:p w14:paraId="10C96488" w14:textId="1772F244" w:rsidR="00D66231" w:rsidRPr="001E45E6" w:rsidRDefault="00030EB2" w:rsidP="006934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object w:dxaOrig="8640" w:dyaOrig="3209" w14:anchorId="692DA72A">
                <v:rect id="rectole0000000014" o:spid="_x0000_i1031" style="width:6in;height:160.5pt" o:ole="" o:preferrelative="t" stroked="f">
                  <v:imagedata r:id="rId25" o:title=""/>
                </v:rect>
                <o:OLEObject Type="Embed" ProgID="StaticMetafile" ShapeID="rectole0000000014" DrawAspect="Content" ObjectID="_1778053838" r:id="rId26"/>
              </w:object>
            </w:r>
          </w:p>
        </w:tc>
      </w:tr>
      <w:tr w:rsidR="00D66231" w:rsidRPr="001E45E6" w14:paraId="64B3ED68" w14:textId="77777777" w:rsidTr="00030EB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9" w:type="dxa"/>
            <w:vMerge/>
            <w:vAlign w:val="center"/>
          </w:tcPr>
          <w:p w14:paraId="57F91974" w14:textId="77777777" w:rsidR="00D66231" w:rsidRDefault="00D66231" w:rsidP="0069340F">
            <w:pPr>
              <w:jc w:val="center"/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525FBE" w14:textId="77777777" w:rsidR="00D66231" w:rsidRPr="001E45E6" w:rsidRDefault="00D66231" w:rsidP="0069340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noProof/>
              </w:rPr>
            </w:pPr>
            <w:r w:rsidRPr="001E45E6">
              <w:rPr>
                <w:i/>
                <w:iCs/>
              </w:rPr>
              <w:t>negative mode</w:t>
            </w:r>
          </w:p>
        </w:tc>
        <w:tc>
          <w:tcPr>
            <w:tcW w:w="1026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2FC562" w14:textId="51FF0FF5" w:rsidR="00D66231" w:rsidRPr="001E45E6" w:rsidRDefault="00030EB2" w:rsidP="0069340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object w:dxaOrig="8640" w:dyaOrig="3209" w14:anchorId="75FEFB64">
                <v:rect id="rectole0000000015" o:spid="_x0000_i1032" style="width:6in;height:160.5pt" o:ole="" o:preferrelative="t" stroked="f">
                  <v:imagedata r:id="rId27" o:title=""/>
                </v:rect>
                <o:OLEObject Type="Embed" ProgID="StaticMetafile" ShapeID="rectole0000000015" DrawAspect="Content" ObjectID="_1778053839" r:id="rId28"/>
              </w:object>
            </w:r>
          </w:p>
        </w:tc>
      </w:tr>
      <w:tr w:rsidR="00D66231" w:rsidRPr="001E45E6" w14:paraId="0D3E58DA" w14:textId="77777777" w:rsidTr="00030EB2">
        <w:trPr>
          <w:trHeight w:val="153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9" w:type="dxa"/>
            <w:vMerge w:val="restart"/>
            <w:vAlign w:val="center"/>
          </w:tcPr>
          <w:p w14:paraId="6CD59DD9" w14:textId="77777777" w:rsidR="00030EB2" w:rsidRDefault="00030EB2" w:rsidP="00030EB2">
            <w:pPr>
              <w:jc w:val="center"/>
              <w:rPr>
                <w:b w:val="0"/>
                <w:bCs w:val="0"/>
              </w:rPr>
            </w:pPr>
            <w:r>
              <w:lastRenderedPageBreak/>
              <w:t>TiO</w:t>
            </w:r>
            <w:r w:rsidRPr="00030EB2">
              <w:rPr>
                <w:vertAlign w:val="subscript"/>
              </w:rPr>
              <w:t>2</w:t>
            </w:r>
            <w:r>
              <w:t>-Pt_450 nm</w:t>
            </w:r>
          </w:p>
          <w:p w14:paraId="6AC3244E" w14:textId="67DC60A7" w:rsidR="00D66231" w:rsidRDefault="00030EB2" w:rsidP="00030EB2">
            <w:pPr>
              <w:jc w:val="center"/>
            </w:pPr>
            <w:r>
              <w:t>(60 min)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54BDF1" w14:textId="77777777" w:rsidR="00D66231" w:rsidRPr="001E45E6" w:rsidRDefault="00D66231" w:rsidP="006934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1E45E6">
              <w:rPr>
                <w:i/>
                <w:iCs/>
              </w:rPr>
              <w:t>positive mode</w:t>
            </w:r>
          </w:p>
        </w:tc>
        <w:tc>
          <w:tcPr>
            <w:tcW w:w="1026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07BF2F" w14:textId="2C0D3C47" w:rsidR="00D66231" w:rsidRPr="001E45E6" w:rsidRDefault="00030EB2" w:rsidP="006934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object w:dxaOrig="8640" w:dyaOrig="3209" w14:anchorId="72D9E403">
                <v:rect id="rectole0000000018" o:spid="_x0000_i1033" style="width:6in;height:160.5pt" o:ole="" o:preferrelative="t" stroked="f">
                  <v:imagedata r:id="rId29" o:title=""/>
                </v:rect>
                <o:OLEObject Type="Embed" ProgID="StaticMetafile" ShapeID="rectole0000000018" DrawAspect="Content" ObjectID="_1778053840" r:id="rId30"/>
              </w:object>
            </w:r>
          </w:p>
        </w:tc>
      </w:tr>
      <w:tr w:rsidR="00D66231" w:rsidRPr="001E45E6" w14:paraId="3B5A4C21" w14:textId="77777777" w:rsidTr="00030EB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3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39" w:type="dxa"/>
            <w:vMerge/>
            <w:vAlign w:val="center"/>
          </w:tcPr>
          <w:p w14:paraId="2BE35074" w14:textId="77777777" w:rsidR="00D66231" w:rsidRDefault="00D66231" w:rsidP="0069340F">
            <w:pPr>
              <w:jc w:val="center"/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4A9240E4" w14:textId="77777777" w:rsidR="00D66231" w:rsidRPr="001E45E6" w:rsidRDefault="00D66231" w:rsidP="0069340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1E45E6">
              <w:rPr>
                <w:i/>
                <w:iCs/>
              </w:rPr>
              <w:t>negative mode</w:t>
            </w:r>
          </w:p>
        </w:tc>
        <w:tc>
          <w:tcPr>
            <w:tcW w:w="10269" w:type="dxa"/>
            <w:tcBorders>
              <w:top w:val="single" w:sz="4" w:space="0" w:color="auto"/>
            </w:tcBorders>
            <w:vAlign w:val="center"/>
          </w:tcPr>
          <w:p w14:paraId="67D040FE" w14:textId="3746EE50" w:rsidR="00D66231" w:rsidRPr="001E45E6" w:rsidRDefault="00030EB2" w:rsidP="0069340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object w:dxaOrig="8640" w:dyaOrig="3209" w14:anchorId="1E86DFDD">
                <v:rect id="rectole0000000019" o:spid="_x0000_i1034" style="width:6in;height:160.5pt" o:ole="" o:preferrelative="t" stroked="f">
                  <v:imagedata r:id="rId31" o:title=""/>
                </v:rect>
                <o:OLEObject Type="Embed" ProgID="StaticMetafile" ShapeID="rectole0000000019" DrawAspect="Content" ObjectID="_1778053841" r:id="rId32"/>
              </w:object>
            </w:r>
          </w:p>
        </w:tc>
      </w:tr>
    </w:tbl>
    <w:p w14:paraId="49C9A6A2" w14:textId="77777777" w:rsidR="001C2DFB" w:rsidRDefault="001C2DFB" w:rsidP="00421F6D">
      <w:pPr>
        <w:spacing w:after="0" w:line="480" w:lineRule="auto"/>
        <w:jc w:val="both"/>
        <w:rPr>
          <w:b/>
          <w:bCs/>
          <w:iCs/>
          <w:lang w:val="en-US"/>
        </w:rPr>
      </w:pPr>
    </w:p>
    <w:sectPr w:rsidR="001C2DFB" w:rsidSect="00A14601">
      <w:pgSz w:w="16838" w:h="11906" w:orient="landscape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5B7552A7"/>
    <w:multiLevelType w:val="hybridMultilevel"/>
    <w:tmpl w:val="419A0B30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77BB1C40"/>
    <w:multiLevelType w:val="multilevel"/>
    <w:tmpl w:val="D6588A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643629983">
    <w:abstractNumId w:val="1"/>
  </w:num>
  <w:num w:numId="2" w16cid:durableId="12492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73EB"/>
    <w:rsid w:val="00012135"/>
    <w:rsid w:val="00030153"/>
    <w:rsid w:val="00030EB2"/>
    <w:rsid w:val="0005308A"/>
    <w:rsid w:val="00090AC4"/>
    <w:rsid w:val="000A243D"/>
    <w:rsid w:val="000D3BA3"/>
    <w:rsid w:val="001102E9"/>
    <w:rsid w:val="00113F94"/>
    <w:rsid w:val="00137D20"/>
    <w:rsid w:val="00147786"/>
    <w:rsid w:val="001509DD"/>
    <w:rsid w:val="00164118"/>
    <w:rsid w:val="001720A5"/>
    <w:rsid w:val="00184D81"/>
    <w:rsid w:val="00190B5D"/>
    <w:rsid w:val="00195890"/>
    <w:rsid w:val="001A2BB5"/>
    <w:rsid w:val="001C1C59"/>
    <w:rsid w:val="001C2DFB"/>
    <w:rsid w:val="001D72D1"/>
    <w:rsid w:val="001F0356"/>
    <w:rsid w:val="00241DB3"/>
    <w:rsid w:val="002641F5"/>
    <w:rsid w:val="002C1081"/>
    <w:rsid w:val="002C7460"/>
    <w:rsid w:val="002E3FB8"/>
    <w:rsid w:val="003005A5"/>
    <w:rsid w:val="00321C4D"/>
    <w:rsid w:val="00323023"/>
    <w:rsid w:val="00323213"/>
    <w:rsid w:val="00333ED6"/>
    <w:rsid w:val="00337F83"/>
    <w:rsid w:val="0036632E"/>
    <w:rsid w:val="003764A2"/>
    <w:rsid w:val="003865BB"/>
    <w:rsid w:val="003C4BD0"/>
    <w:rsid w:val="003C5FEA"/>
    <w:rsid w:val="0041510C"/>
    <w:rsid w:val="00421F6D"/>
    <w:rsid w:val="00447151"/>
    <w:rsid w:val="004D56C8"/>
    <w:rsid w:val="00532C2C"/>
    <w:rsid w:val="005452FA"/>
    <w:rsid w:val="005673F5"/>
    <w:rsid w:val="005B3894"/>
    <w:rsid w:val="005C2BB2"/>
    <w:rsid w:val="005C50C5"/>
    <w:rsid w:val="005E383A"/>
    <w:rsid w:val="00603F43"/>
    <w:rsid w:val="00606BFE"/>
    <w:rsid w:val="0062368F"/>
    <w:rsid w:val="006606E9"/>
    <w:rsid w:val="00667837"/>
    <w:rsid w:val="006B16E6"/>
    <w:rsid w:val="006B5E4E"/>
    <w:rsid w:val="006B6D4B"/>
    <w:rsid w:val="006C4E58"/>
    <w:rsid w:val="006D2B15"/>
    <w:rsid w:val="006E7201"/>
    <w:rsid w:val="00712CF7"/>
    <w:rsid w:val="00713B2D"/>
    <w:rsid w:val="0072232B"/>
    <w:rsid w:val="00722F77"/>
    <w:rsid w:val="007448EA"/>
    <w:rsid w:val="00777E27"/>
    <w:rsid w:val="00787131"/>
    <w:rsid w:val="00800691"/>
    <w:rsid w:val="008047F0"/>
    <w:rsid w:val="008333B5"/>
    <w:rsid w:val="00856314"/>
    <w:rsid w:val="00857406"/>
    <w:rsid w:val="00882AB2"/>
    <w:rsid w:val="00896179"/>
    <w:rsid w:val="008A7BB0"/>
    <w:rsid w:val="008C2443"/>
    <w:rsid w:val="00937AD9"/>
    <w:rsid w:val="009554AC"/>
    <w:rsid w:val="0095792F"/>
    <w:rsid w:val="00996109"/>
    <w:rsid w:val="009C03F1"/>
    <w:rsid w:val="009C1A54"/>
    <w:rsid w:val="009D0220"/>
    <w:rsid w:val="009E6918"/>
    <w:rsid w:val="00A01539"/>
    <w:rsid w:val="00A14601"/>
    <w:rsid w:val="00A20C66"/>
    <w:rsid w:val="00A24B44"/>
    <w:rsid w:val="00A43057"/>
    <w:rsid w:val="00A476CC"/>
    <w:rsid w:val="00A91A7A"/>
    <w:rsid w:val="00B16716"/>
    <w:rsid w:val="00B43C84"/>
    <w:rsid w:val="00B7071F"/>
    <w:rsid w:val="00B92383"/>
    <w:rsid w:val="00BB45E9"/>
    <w:rsid w:val="00BD42BD"/>
    <w:rsid w:val="00C042F5"/>
    <w:rsid w:val="00C04C3E"/>
    <w:rsid w:val="00C50155"/>
    <w:rsid w:val="00C91BDE"/>
    <w:rsid w:val="00C9316C"/>
    <w:rsid w:val="00CB3839"/>
    <w:rsid w:val="00CD04B6"/>
    <w:rsid w:val="00CD304E"/>
    <w:rsid w:val="00CF7661"/>
    <w:rsid w:val="00D37650"/>
    <w:rsid w:val="00D66231"/>
    <w:rsid w:val="00D67FD2"/>
    <w:rsid w:val="00D80A23"/>
    <w:rsid w:val="00DF5CFE"/>
    <w:rsid w:val="00E01785"/>
    <w:rsid w:val="00E019DD"/>
    <w:rsid w:val="00E06A8F"/>
    <w:rsid w:val="00E06CE1"/>
    <w:rsid w:val="00E14298"/>
    <w:rsid w:val="00E16BE9"/>
    <w:rsid w:val="00E4115A"/>
    <w:rsid w:val="00E66957"/>
    <w:rsid w:val="00E70868"/>
    <w:rsid w:val="00E856DD"/>
    <w:rsid w:val="00E8626A"/>
    <w:rsid w:val="00EF6F8E"/>
    <w:rsid w:val="00EF73EB"/>
    <w:rsid w:val="00F00164"/>
    <w:rsid w:val="00F10C39"/>
    <w:rsid w:val="00F11E17"/>
    <w:rsid w:val="00F54187"/>
    <w:rsid w:val="00F87D78"/>
    <w:rsid w:val="00F91195"/>
    <w:rsid w:val="00FC26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44F057"/>
  <w15:docId w15:val="{54AB3682-54A8-41AD-BE17-3CD44C6A4C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EF73EB"/>
    <w:rPr>
      <w:rFonts w:ascii="Times New Roman" w:hAnsi="Times New Roman" w:cs="Times New Roman"/>
      <w:kern w:val="0"/>
      <w:sz w:val="24"/>
      <w:szCs w:val="24"/>
      <w:lang w:val="en-GB"/>
      <w14:ligatures w14:val="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MDPI42tablebody">
    <w:name w:val="MDPI_4.2_table_body"/>
    <w:qFormat/>
    <w:rsid w:val="005452FA"/>
    <w:pPr>
      <w:adjustRightInd w:val="0"/>
      <w:snapToGrid w:val="0"/>
      <w:spacing w:after="0" w:line="260" w:lineRule="atLeast"/>
      <w:jc w:val="center"/>
    </w:pPr>
    <w:rPr>
      <w:rFonts w:ascii="Palatino Linotype" w:eastAsia="Times New Roman" w:hAnsi="Palatino Linotype" w:cs="Times New Roman"/>
      <w:snapToGrid w:val="0"/>
      <w:color w:val="000000"/>
      <w:kern w:val="0"/>
      <w:sz w:val="20"/>
      <w:szCs w:val="20"/>
      <w:lang w:val="en-US" w:eastAsia="de-DE" w:bidi="en-US"/>
      <w14:ligatures w14:val="none"/>
    </w:rPr>
  </w:style>
  <w:style w:type="table" w:styleId="Zwykatabela2">
    <w:name w:val="Plain Table 2"/>
    <w:basedOn w:val="Standardowy"/>
    <w:uiPriority w:val="42"/>
    <w:rsid w:val="005452FA"/>
    <w:pPr>
      <w:spacing w:after="0" w:line="240" w:lineRule="auto"/>
    </w:pPr>
    <w:rPr>
      <w:rFonts w:ascii="Times New Roman" w:hAnsi="Times New Roman" w:cs="Times New Roman"/>
      <w:kern w:val="0"/>
      <w:sz w:val="24"/>
      <w:szCs w:val="24"/>
      <w14:ligatures w14:val="none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MDPI41threelinetable">
    <w:name w:val="MDPI_4.1_three_line_table"/>
    <w:basedOn w:val="Standardowy"/>
    <w:uiPriority w:val="99"/>
    <w:rsid w:val="0005308A"/>
    <w:pPr>
      <w:adjustRightInd w:val="0"/>
      <w:snapToGrid w:val="0"/>
      <w:spacing w:after="0" w:line="240" w:lineRule="auto"/>
      <w:jc w:val="center"/>
    </w:pPr>
    <w:rPr>
      <w:rFonts w:ascii="Palatino Linotype" w:eastAsia="SimSun" w:hAnsi="Palatino Linotype" w:cs="Times New Roman"/>
      <w:color w:val="000000"/>
      <w:kern w:val="0"/>
      <w:sz w:val="20"/>
      <w:szCs w:val="20"/>
      <w:lang w:eastAsia="pl-PL"/>
      <w14:ligatures w14:val="none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Calibri Light" w:hAnsi="Calibri Light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paragraph" w:styleId="Akapitzlist">
    <w:name w:val="List Paragraph"/>
    <w:basedOn w:val="Normalny"/>
    <w:uiPriority w:val="34"/>
    <w:qFormat/>
    <w:rsid w:val="0072232B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B43C84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B43C84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B43C84"/>
    <w:rPr>
      <w:rFonts w:ascii="Times New Roman" w:hAnsi="Times New Roman" w:cs="Times New Roman"/>
      <w:kern w:val="0"/>
      <w:sz w:val="20"/>
      <w:szCs w:val="20"/>
      <w:lang w:val="en-GB"/>
      <w14:ligatures w14:val="none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43C84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43C84"/>
    <w:rPr>
      <w:rFonts w:ascii="Times New Roman" w:hAnsi="Times New Roman" w:cs="Times New Roman"/>
      <w:b/>
      <w:bCs/>
      <w:kern w:val="0"/>
      <w:sz w:val="20"/>
      <w:szCs w:val="20"/>
      <w:lang w:val="en-GB"/>
      <w14:ligatures w14:val="non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43C8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43C84"/>
    <w:rPr>
      <w:rFonts w:ascii="Segoe UI" w:hAnsi="Segoe UI" w:cs="Segoe UI"/>
      <w:kern w:val="0"/>
      <w:sz w:val="18"/>
      <w:szCs w:val="18"/>
      <w:lang w:val="en-GB"/>
      <w14:ligatures w14:val="none"/>
    </w:rPr>
  </w:style>
  <w:style w:type="paragraph" w:styleId="Poprawka">
    <w:name w:val="Revision"/>
    <w:hidden/>
    <w:uiPriority w:val="99"/>
    <w:semiHidden/>
    <w:rsid w:val="00E66957"/>
    <w:pPr>
      <w:spacing w:after="0" w:line="240" w:lineRule="auto"/>
    </w:pPr>
    <w:rPr>
      <w:rFonts w:ascii="Times New Roman" w:hAnsi="Times New Roman" w:cs="Times New Roman"/>
      <w:kern w:val="0"/>
      <w:sz w:val="24"/>
      <w:szCs w:val="24"/>
      <w:lang w:val="en-GB"/>
      <w14:ligatures w14:val="none"/>
    </w:rPr>
  </w:style>
  <w:style w:type="paragraph" w:styleId="NormalnyWeb">
    <w:name w:val="Normal (Web)"/>
    <w:basedOn w:val="Normalny"/>
    <w:uiPriority w:val="99"/>
    <w:semiHidden/>
    <w:unhideWhenUsed/>
    <w:rsid w:val="008A7BB0"/>
    <w:pPr>
      <w:spacing w:before="100" w:beforeAutospacing="1" w:after="100" w:afterAutospacing="1" w:line="240" w:lineRule="auto"/>
    </w:pPr>
    <w:rPr>
      <w:rFonts w:eastAsia="Times New Roman"/>
      <w:lang w:val="pl-PL" w:eastAsia="pl-PL"/>
    </w:rPr>
  </w:style>
  <w:style w:type="character" w:styleId="Pogrubienie">
    <w:name w:val="Strong"/>
    <w:basedOn w:val="Domylnaczcionkaakapitu"/>
    <w:uiPriority w:val="22"/>
    <w:qFormat/>
    <w:rsid w:val="00DF5CF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5060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73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wmf"/><Relationship Id="rId18" Type="http://schemas.openxmlformats.org/officeDocument/2006/relationships/oleObject" Target="embeddings/oleObject3.bin"/><Relationship Id="rId26" Type="http://schemas.openxmlformats.org/officeDocument/2006/relationships/oleObject" Target="embeddings/oleObject7.bin"/><Relationship Id="rId3" Type="http://schemas.openxmlformats.org/officeDocument/2006/relationships/styles" Target="styles.xml"/><Relationship Id="rId21" Type="http://schemas.openxmlformats.org/officeDocument/2006/relationships/image" Target="media/image12.wmf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0.wmf"/><Relationship Id="rId25" Type="http://schemas.openxmlformats.org/officeDocument/2006/relationships/image" Target="media/image14.w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29" Type="http://schemas.openxmlformats.org/officeDocument/2006/relationships/image" Target="media/image16.wmf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oleObject" Target="embeddings/oleObject6.bin"/><Relationship Id="rId32" Type="http://schemas.openxmlformats.org/officeDocument/2006/relationships/oleObject" Target="embeddings/oleObject10.bin"/><Relationship Id="rId5" Type="http://schemas.openxmlformats.org/officeDocument/2006/relationships/webSettings" Target="webSettings.xml"/><Relationship Id="rId15" Type="http://schemas.openxmlformats.org/officeDocument/2006/relationships/image" Target="media/image9.wmf"/><Relationship Id="rId23" Type="http://schemas.openxmlformats.org/officeDocument/2006/relationships/image" Target="media/image13.wmf"/><Relationship Id="rId28" Type="http://schemas.openxmlformats.org/officeDocument/2006/relationships/oleObject" Target="embeddings/oleObject8.bin"/><Relationship Id="rId10" Type="http://schemas.openxmlformats.org/officeDocument/2006/relationships/image" Target="media/image5.png"/><Relationship Id="rId19" Type="http://schemas.openxmlformats.org/officeDocument/2006/relationships/image" Target="media/image11.wmf"/><Relationship Id="rId31" Type="http://schemas.openxmlformats.org/officeDocument/2006/relationships/image" Target="media/image17.wmf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5.bin"/><Relationship Id="rId27" Type="http://schemas.openxmlformats.org/officeDocument/2006/relationships/image" Target="media/image15.wmf"/><Relationship Id="rId30" Type="http://schemas.openxmlformats.org/officeDocument/2006/relationships/oleObject" Target="embeddings/oleObject9.bin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6B2F75-D9EC-426B-A74D-1420435260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514</Words>
  <Characters>3088</Characters>
  <Application>Microsoft Office Word</Application>
  <DocSecurity>0</DocSecurity>
  <Lines>25</Lines>
  <Paragraphs>7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ADAM KUBIAK</dc:creator>
  <cp:keywords/>
  <dc:description/>
  <cp:lastModifiedBy>ADAM KUBIAK</cp:lastModifiedBy>
  <cp:revision>4</cp:revision>
  <dcterms:created xsi:type="dcterms:W3CDTF">2024-05-24T09:03:00Z</dcterms:created>
  <dcterms:modified xsi:type="dcterms:W3CDTF">2024-05-24T09:04:00Z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c39bcf12-6bef-48a6-96b5-3214356e95b6</vt:lpwstr>
  </property>
  <property fmtid="{D5CDD505-2E9C-101B-9397-08002B2CF9AE}" pid="3" name="Mendeley Recent Style Id 0_1">
    <vt:lpwstr>http://www.zotero.org/styles/acs-energy-letters</vt:lpwstr>
  </property>
  <property fmtid="{D5CDD505-2E9C-101B-9397-08002B2CF9AE}" pid="4" name="Mendeley Recent Style Name 0_1">
    <vt:lpwstr>ACS Energy Letters</vt:lpwstr>
  </property>
  <property fmtid="{D5CDD505-2E9C-101B-9397-08002B2CF9AE}" pid="5" name="Mendeley Recent Style Id 1_1">
    <vt:lpwstr>http://csl.mendeley.com/styles/22395481/american-chemical-society-with-titles-no-et-al-2</vt:lpwstr>
  </property>
  <property fmtid="{D5CDD505-2E9C-101B-9397-08002B2CF9AE}" pid="6" name="Mendeley Recent Style Name 1_1">
    <vt:lpwstr>American Chemical Society (with titles, no "et al.") - Maria Vittoria Dozzi</vt:lpwstr>
  </property>
  <property fmtid="{D5CDD505-2E9C-101B-9397-08002B2CF9AE}" pid="7" name="Mendeley Recent Style Id 2_1">
    <vt:lpwstr>http://csl.mendeley.com/styles/22395481/american-chemical-society-AMI-2</vt:lpwstr>
  </property>
  <property fmtid="{D5CDD505-2E9C-101B-9397-08002B2CF9AE}" pid="8" name="Mendeley Recent Style Name 2_1">
    <vt:lpwstr>American Chemical Society - Maria Vittoria Dozzi</vt:lpwstr>
  </property>
  <property fmtid="{D5CDD505-2E9C-101B-9397-08002B2CF9AE}" pid="9" name="Mendeley Recent Style Id 3_1">
    <vt:lpwstr>http://www.zotero.org/styles/applied-catalysis-b-environmental</vt:lpwstr>
  </property>
  <property fmtid="{D5CDD505-2E9C-101B-9397-08002B2CF9AE}" pid="10" name="Mendeley Recent Style Name 3_1">
    <vt:lpwstr>Applied Catalysis B: Environmental</vt:lpwstr>
  </property>
  <property fmtid="{D5CDD505-2E9C-101B-9397-08002B2CF9AE}" pid="11" name="Mendeley Recent Style Id 4_1">
    <vt:lpwstr>http://www.zotero.org/styles/chemical-communications</vt:lpwstr>
  </property>
  <property fmtid="{D5CDD505-2E9C-101B-9397-08002B2CF9AE}" pid="12" name="Mendeley Recent Style Name 4_1">
    <vt:lpwstr>Chemical Communications</vt:lpwstr>
  </property>
  <property fmtid="{D5CDD505-2E9C-101B-9397-08002B2CF9AE}" pid="13" name="Mendeley Recent Style Id 5_1">
    <vt:lpwstr>http://csl.mendeley.com/styles/24877671/tonde-5</vt:lpwstr>
  </property>
  <property fmtid="{D5CDD505-2E9C-101B-9397-08002B2CF9AE}" pid="14" name="Mendeley Recent Style Name 5_1">
    <vt:lpwstr>Journal of Advanced Oxidation Technologies - MM</vt:lpwstr>
  </property>
  <property fmtid="{D5CDD505-2E9C-101B-9397-08002B2CF9AE}" pid="15" name="Mendeley Recent Style Id 6_1">
    <vt:lpwstr>http://www.zotero.org/styles/journal-of-hazardous-materials</vt:lpwstr>
  </property>
  <property fmtid="{D5CDD505-2E9C-101B-9397-08002B2CF9AE}" pid="16" name="Mendeley Recent Style Name 6_1">
    <vt:lpwstr>Journal of Hazardous Materials</vt:lpwstr>
  </property>
  <property fmtid="{D5CDD505-2E9C-101B-9397-08002B2CF9AE}" pid="17" name="Mendeley Recent Style Id 7_1">
    <vt:lpwstr>http://www.zotero.org/styles/journal-of-physics-condensed-matter</vt:lpwstr>
  </property>
  <property fmtid="{D5CDD505-2E9C-101B-9397-08002B2CF9AE}" pid="18" name="Mendeley Recent Style Name 7_1">
    <vt:lpwstr>Journal of Physics: Condensed Matter</vt:lpwstr>
  </property>
  <property fmtid="{D5CDD505-2E9C-101B-9397-08002B2CF9AE}" pid="19" name="Mendeley Recent Style Id 8_1">
    <vt:lpwstr>http://csl.mendeley.com/styles/22395481/Surfaces-OK</vt:lpwstr>
  </property>
  <property fmtid="{D5CDD505-2E9C-101B-9397-08002B2CF9AE}" pid="20" name="Mendeley Recent Style Name 8_1">
    <vt:lpwstr>Multidisciplinary Digital Publishing Institute - Maria Vittoria Dozzi</vt:lpwstr>
  </property>
  <property fmtid="{D5CDD505-2E9C-101B-9397-08002B2CF9AE}" pid="21" name="Mendeley Recent Style Id 9_1">
    <vt:lpwstr>https://csl.mendeley.com/styles/515559421/Articoli</vt:lpwstr>
  </property>
  <property fmtid="{D5CDD505-2E9C-101B-9397-08002B2CF9AE}" pid="22" name="Mendeley Recent Style Name 9_1">
    <vt:lpwstr>cattod2016bis - Chiara Nomellini</vt:lpwstr>
  </property>
</Properties>
</file>