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D206" w14:textId="77777777" w:rsidR="00C536A8" w:rsidRDefault="003A4243" w:rsidP="00CB4CC6">
      <w:pPr>
        <w:spacing w:line="480" w:lineRule="auto"/>
        <w:rPr>
          <w:rFonts w:ascii="Times New Roman" w:hAnsi="Times New Roman" w:cs="Times New Roman"/>
          <w:b/>
          <w:bCs/>
          <w:sz w:val="24"/>
        </w:rPr>
      </w:pPr>
      <w:r w:rsidRPr="004A667B">
        <w:rPr>
          <w:rFonts w:ascii="Times New Roman" w:hAnsi="Times New Roman" w:cs="Times New Roman"/>
          <w:b/>
          <w:bCs/>
          <w:sz w:val="24"/>
        </w:rPr>
        <w:t>Supplementary experimental method</w:t>
      </w:r>
    </w:p>
    <w:p w14:paraId="0B2AFF4F" w14:textId="77777777" w:rsidR="00CB4CC6" w:rsidRPr="004A667B" w:rsidRDefault="00CB4CC6" w:rsidP="00CB4CC6">
      <w:pPr>
        <w:spacing w:line="480" w:lineRule="auto"/>
        <w:rPr>
          <w:rFonts w:ascii="Times New Roman" w:hAnsi="Times New Roman" w:cs="Times New Roman"/>
          <w:b/>
          <w:bCs/>
          <w:sz w:val="24"/>
        </w:rPr>
      </w:pPr>
      <w:r>
        <w:rPr>
          <w:rFonts w:ascii="Times New Roman" w:hAnsi="Times New Roman" w:cs="Times New Roman" w:hint="eastAsia"/>
          <w:b/>
          <w:bCs/>
          <w:sz w:val="24"/>
        </w:rPr>
        <w:t>1</w:t>
      </w:r>
      <w:r>
        <w:rPr>
          <w:rFonts w:ascii="Times New Roman" w:hAnsi="Times New Roman" w:cs="Times New Roman"/>
          <w:b/>
          <w:bCs/>
          <w:sz w:val="24"/>
        </w:rPr>
        <w:t>.</w:t>
      </w:r>
      <w:r w:rsidRPr="00CB4CC6">
        <w:rPr>
          <w:rFonts w:ascii="Times New Roman" w:hAnsi="Times New Roman" w:cs="Times New Roman"/>
          <w:b/>
          <w:bCs/>
          <w:sz w:val="24"/>
        </w:rPr>
        <w:t xml:space="preserve"> </w:t>
      </w:r>
      <w:r w:rsidRPr="00B42109">
        <w:rPr>
          <w:rFonts w:ascii="Times New Roman" w:hAnsi="Times New Roman" w:cs="Times New Roman"/>
          <w:b/>
          <w:bCs/>
          <w:sz w:val="24"/>
        </w:rPr>
        <w:t>Synthesis of target compounds</w:t>
      </w:r>
    </w:p>
    <w:p w14:paraId="0B9125FC" w14:textId="77777777" w:rsidR="003A4243" w:rsidRPr="00B42109" w:rsidRDefault="003A4243" w:rsidP="00CB4CC6">
      <w:pPr>
        <w:spacing w:line="480" w:lineRule="auto"/>
        <w:rPr>
          <w:rFonts w:ascii="Times New Roman" w:hAnsi="Times New Roman" w:cs="Times New Roman"/>
          <w:b/>
          <w:bCs/>
          <w:sz w:val="24"/>
        </w:rPr>
      </w:pPr>
      <w:r w:rsidRPr="00B42109">
        <w:rPr>
          <w:rFonts w:ascii="Times New Roman" w:hAnsi="Times New Roman" w:cs="Times New Roman"/>
          <w:b/>
          <w:bCs/>
          <w:sz w:val="24"/>
        </w:rPr>
        <w:t>1</w:t>
      </w:r>
      <w:r w:rsidR="00CB4CC6">
        <w:rPr>
          <w:rFonts w:ascii="Times New Roman" w:hAnsi="Times New Roman" w:cs="Times New Roman" w:hint="eastAsia"/>
          <w:b/>
          <w:bCs/>
          <w:sz w:val="24"/>
        </w:rPr>
        <w:t>.</w:t>
      </w:r>
      <w:r w:rsidR="00CB4CC6">
        <w:rPr>
          <w:rFonts w:ascii="Times New Roman" w:hAnsi="Times New Roman" w:cs="Times New Roman"/>
          <w:b/>
          <w:bCs/>
          <w:sz w:val="24"/>
        </w:rPr>
        <w:t>1</w:t>
      </w:r>
      <w:r w:rsidRPr="00B42109">
        <w:rPr>
          <w:rFonts w:ascii="Times New Roman" w:hAnsi="Times New Roman" w:cs="Times New Roman"/>
          <w:b/>
          <w:bCs/>
          <w:sz w:val="24"/>
        </w:rPr>
        <w:t xml:space="preserve"> Chemicals</w:t>
      </w:r>
    </w:p>
    <w:p w14:paraId="5A6AF56F" w14:textId="77777777" w:rsidR="003A4243" w:rsidRPr="00B42109" w:rsidRDefault="003A4243" w:rsidP="00CB4CC6">
      <w:pPr>
        <w:spacing w:line="480" w:lineRule="auto"/>
        <w:rPr>
          <w:rFonts w:ascii="Times New Roman" w:hAnsi="Times New Roman" w:cs="Times New Roman"/>
          <w:sz w:val="24"/>
        </w:rPr>
      </w:pPr>
      <w:r w:rsidRPr="00B42109">
        <w:rPr>
          <w:rFonts w:ascii="Times New Roman" w:hAnsi="Times New Roman" w:cs="Times New Roman"/>
          <w:sz w:val="24"/>
        </w:rPr>
        <w:t>The required reagents for the experiment were purchased from TCI (Tokyo, Japan). Solvents were purchased from Accela (Shanghai, China). Solvents and reagents were used without further purification and drying.</w:t>
      </w:r>
    </w:p>
    <w:p w14:paraId="545688B4" w14:textId="77777777" w:rsidR="003A4243" w:rsidRPr="00B42109" w:rsidRDefault="00CB4CC6" w:rsidP="00CB4CC6">
      <w:pPr>
        <w:spacing w:line="480" w:lineRule="auto"/>
        <w:rPr>
          <w:rFonts w:ascii="Times New Roman" w:hAnsi="Times New Roman" w:cs="Times New Roman"/>
          <w:b/>
          <w:bCs/>
          <w:sz w:val="24"/>
        </w:rPr>
      </w:pPr>
      <w:r>
        <w:rPr>
          <w:rFonts w:ascii="Times New Roman" w:hAnsi="Times New Roman" w:cs="Times New Roman"/>
          <w:b/>
          <w:bCs/>
          <w:sz w:val="24"/>
        </w:rPr>
        <w:t>1.</w:t>
      </w:r>
      <w:r w:rsidR="003A4243" w:rsidRPr="00B42109">
        <w:rPr>
          <w:rFonts w:ascii="Times New Roman" w:hAnsi="Times New Roman" w:cs="Times New Roman"/>
          <w:b/>
          <w:bCs/>
          <w:sz w:val="24"/>
        </w:rPr>
        <w:t>2 Instruments</w:t>
      </w:r>
    </w:p>
    <w:p w14:paraId="16C73204" w14:textId="77777777" w:rsidR="003A4243" w:rsidRPr="00B42109" w:rsidRDefault="003A4243" w:rsidP="00CB4CC6">
      <w:pPr>
        <w:spacing w:line="480" w:lineRule="auto"/>
        <w:rPr>
          <w:rFonts w:ascii="Times New Roman" w:hAnsi="Times New Roman" w:cs="Times New Roman"/>
          <w:sz w:val="24"/>
        </w:rPr>
      </w:pPr>
      <w:r w:rsidRPr="00B42109">
        <w:rPr>
          <w:rFonts w:ascii="Times New Roman" w:hAnsi="Times New Roman" w:cs="Times New Roman"/>
          <w:sz w:val="24"/>
        </w:rPr>
        <w:t>Melting points were determined via X-4 binocular microscope melting point apparatus (Beijing Tektronix Instruments Co., Ltd., China; unadjusted). The 1H, 13C, and 19F nuclear magnetic resonance (NMR) spectra of the target compounds were recorded on a JEOL ECX 500 NMR (JEOL Ltd., Tokyo, Japan) or an AVANCE III HD 400M NMR (Bruker Corporation, Fallanden, Switzerland) in CDCl3 or DMSO-d6 solutions. High-resolution mass spectra (HRMS) were obtained with a Thermo Scientific Q Exactive (Thermo Scientific, Missouri, USA) mass spectrometer.</w:t>
      </w:r>
    </w:p>
    <w:p w14:paraId="72D68802" w14:textId="77777777" w:rsidR="003A4243" w:rsidRPr="00B42109" w:rsidRDefault="00CB4CC6" w:rsidP="00CB4CC6">
      <w:pPr>
        <w:spacing w:line="480" w:lineRule="auto"/>
        <w:rPr>
          <w:rFonts w:ascii="Times New Roman" w:hAnsi="Times New Roman" w:cs="Times New Roman"/>
          <w:b/>
          <w:bCs/>
          <w:sz w:val="24"/>
        </w:rPr>
      </w:pPr>
      <w:r>
        <w:rPr>
          <w:rFonts w:ascii="Times New Roman" w:hAnsi="Times New Roman" w:cs="Times New Roman"/>
          <w:b/>
          <w:bCs/>
          <w:sz w:val="24"/>
        </w:rPr>
        <w:t>1.</w:t>
      </w:r>
      <w:r w:rsidR="003A4243" w:rsidRPr="00B42109">
        <w:rPr>
          <w:rFonts w:ascii="Times New Roman" w:hAnsi="Times New Roman" w:cs="Times New Roman"/>
          <w:b/>
          <w:bCs/>
          <w:sz w:val="24"/>
        </w:rPr>
        <w:t>3 General Procedure for the Synthesis of B</w:t>
      </w:r>
    </w:p>
    <w:p w14:paraId="2B2CBCA6" w14:textId="77777777" w:rsidR="003A4243" w:rsidRPr="00B42109" w:rsidRDefault="003A4243" w:rsidP="00CB4CC6">
      <w:pPr>
        <w:spacing w:line="480" w:lineRule="auto"/>
        <w:rPr>
          <w:rFonts w:ascii="Times New Roman" w:hAnsi="Times New Roman" w:cs="Times New Roman"/>
          <w:sz w:val="24"/>
        </w:rPr>
      </w:pPr>
      <w:r w:rsidRPr="00B42109">
        <w:rPr>
          <w:rFonts w:ascii="Times New Roman" w:hAnsi="Times New Roman" w:cs="Times New Roman"/>
          <w:sz w:val="24"/>
        </w:rPr>
        <w:t>The ethyl 2- cyanoacetate A (500 mg) and triethyl orthoformate (1.05 g) were added to the round-bottomed flask, acetic anhydride (8 mL) was used as the solvent, and the mixture was refluxed and stirred.25 TLC monitored the progress of the reaction. On completion of the reaction, impurities were removed by filtration. The solvent was evaporated, and the resulting crude material was purified by column chromatography on silica gel (petroleum ether: ethyl acetate=10:1) to give the pure product B in yields of 72 to 85%.</w:t>
      </w:r>
    </w:p>
    <w:p w14:paraId="6E4DF2F6" w14:textId="77777777" w:rsidR="003A4243" w:rsidRPr="00B42109" w:rsidRDefault="00CB4CC6" w:rsidP="00CB4CC6">
      <w:pPr>
        <w:spacing w:line="480" w:lineRule="auto"/>
        <w:rPr>
          <w:rFonts w:ascii="Times New Roman" w:hAnsi="Times New Roman" w:cs="Times New Roman"/>
          <w:b/>
          <w:bCs/>
          <w:sz w:val="24"/>
        </w:rPr>
      </w:pPr>
      <w:r>
        <w:rPr>
          <w:rFonts w:ascii="Times New Roman" w:hAnsi="Times New Roman" w:cs="Times New Roman"/>
          <w:b/>
          <w:bCs/>
          <w:sz w:val="24"/>
        </w:rPr>
        <w:lastRenderedPageBreak/>
        <w:t>1</w:t>
      </w:r>
      <w:r w:rsidR="003A4243" w:rsidRPr="00B42109">
        <w:rPr>
          <w:rFonts w:ascii="Times New Roman" w:hAnsi="Times New Roman" w:cs="Times New Roman"/>
          <w:b/>
          <w:bCs/>
          <w:sz w:val="24"/>
        </w:rPr>
        <w:t>.4 General Procedure for the Synthesis of C</w:t>
      </w:r>
    </w:p>
    <w:p w14:paraId="3F6EAC39" w14:textId="77777777" w:rsidR="003A4243" w:rsidRPr="00B42109" w:rsidRDefault="003A4243" w:rsidP="00CB4CC6">
      <w:pPr>
        <w:spacing w:line="480" w:lineRule="auto"/>
        <w:rPr>
          <w:rFonts w:ascii="Times New Roman" w:eastAsia="DengXian" w:hAnsi="Times New Roman" w:cs="Times New Roman"/>
          <w:sz w:val="24"/>
        </w:rPr>
      </w:pPr>
      <w:r w:rsidRPr="00B42109">
        <w:rPr>
          <w:rFonts w:ascii="Times New Roman" w:eastAsia="DengXian" w:hAnsi="Times New Roman" w:cs="Times New Roman"/>
          <w:bCs/>
          <w:sz w:val="24"/>
        </w:rPr>
        <w:t xml:space="preserve">A mixture of 500 mg of intermediate B, 600 mg of 3- chlorodihydrazide pyridine, and 3 mL of </w:t>
      </w:r>
      <w:r w:rsidRPr="00B42109">
        <w:rPr>
          <w:rFonts w:ascii="Times New Roman" w:eastAsia="DengXian" w:hAnsi="Times New Roman" w:cs="Times New Roman"/>
          <w:bCs/>
          <w:i/>
          <w:iCs/>
          <w:sz w:val="24"/>
        </w:rPr>
        <w:t>n</w:t>
      </w:r>
      <w:r w:rsidRPr="00B42109">
        <w:rPr>
          <w:rFonts w:ascii="Times New Roman" w:eastAsia="DengXian" w:hAnsi="Times New Roman" w:cs="Times New Roman"/>
          <w:bCs/>
          <w:sz w:val="24"/>
        </w:rPr>
        <w:t xml:space="preserve">-butanol was placed in a 50 mL round-bottomed flask and stirred at reflux for 24 hours. </w:t>
      </w:r>
      <w:bookmarkStart w:id="0" w:name="_Hlk120912726"/>
      <w:r w:rsidRPr="00B42109">
        <w:rPr>
          <w:rFonts w:ascii="Times New Roman" w:eastAsia="DengXian" w:hAnsi="Times New Roman" w:cs="Times New Roman"/>
          <w:bCs/>
          <w:sz w:val="24"/>
        </w:rPr>
        <w:t>After completion of the reaction (monitored by TLC),</w:t>
      </w:r>
      <w:bookmarkStart w:id="1" w:name="_Hlk120912147"/>
      <w:r w:rsidRPr="00B42109">
        <w:rPr>
          <w:rFonts w:ascii="Times New Roman" w:eastAsia="DengXian" w:hAnsi="Times New Roman" w:cs="Times New Roman"/>
          <w:bCs/>
          <w:sz w:val="24"/>
        </w:rPr>
        <w:t xml:space="preserve"> impurities were removed by filtration.</w:t>
      </w:r>
      <w:bookmarkEnd w:id="1"/>
      <w:r w:rsidRPr="00B42109">
        <w:rPr>
          <w:rFonts w:ascii="Times New Roman" w:eastAsia="DengXian" w:hAnsi="Times New Roman" w:cs="Times New Roman"/>
          <w:bCs/>
          <w:sz w:val="24"/>
        </w:rPr>
        <w:t xml:space="preserve"> The solvent was evaporated and the resulting crude material was purified by column chromatography on silica gel (petroleum ether: ethyl acetate=7:1) to give the pure product </w:t>
      </w:r>
      <w:r w:rsidRPr="00B42109">
        <w:rPr>
          <w:rFonts w:ascii="Times New Roman" w:eastAsia="DengXian" w:hAnsi="Times New Roman" w:cs="Times New Roman"/>
          <w:b/>
          <w:sz w:val="24"/>
        </w:rPr>
        <w:t>C</w:t>
      </w:r>
      <w:r w:rsidRPr="00B42109">
        <w:rPr>
          <w:rFonts w:ascii="Times New Roman" w:eastAsia="DengXian" w:hAnsi="Times New Roman" w:cs="Times New Roman"/>
          <w:sz w:val="24"/>
        </w:rPr>
        <w:t xml:space="preserve"> </w:t>
      </w:r>
      <w:r w:rsidRPr="00B42109">
        <w:rPr>
          <w:rFonts w:ascii="Times New Roman" w:eastAsia="DengXian" w:hAnsi="Times New Roman" w:cs="Times New Roman"/>
          <w:bCs/>
          <w:sz w:val="24"/>
        </w:rPr>
        <w:t>in</w:t>
      </w:r>
      <w:r w:rsidRPr="00B42109">
        <w:rPr>
          <w:rFonts w:ascii="Times New Roman" w:eastAsia="DengXian" w:hAnsi="Times New Roman" w:cs="Times New Roman"/>
          <w:sz w:val="24"/>
        </w:rPr>
        <w:t xml:space="preserve"> </w:t>
      </w:r>
      <w:r w:rsidRPr="00B42109">
        <w:rPr>
          <w:rFonts w:ascii="Times New Roman" w:eastAsia="DengXian" w:hAnsi="Times New Roman" w:cs="Times New Roman"/>
          <w:bCs/>
          <w:sz w:val="24"/>
        </w:rPr>
        <w:t>83 to 95% yields</w:t>
      </w:r>
      <w:bookmarkEnd w:id="0"/>
      <w:r w:rsidRPr="00B42109">
        <w:rPr>
          <w:rFonts w:ascii="Times New Roman" w:eastAsia="DengXian" w:hAnsi="Times New Roman" w:cs="Times New Roman"/>
          <w:sz w:val="24"/>
        </w:rPr>
        <w:fldChar w:fldCharType="begin"/>
      </w:r>
      <w:r w:rsidR="004A667B">
        <w:rPr>
          <w:rFonts w:ascii="Times New Roman" w:eastAsia="DengXian" w:hAnsi="Times New Roman" w:cs="Times New Roman"/>
          <w:sz w:val="24"/>
        </w:rPr>
        <w:instrText xml:space="preserve"> ADDIN EN.CITE &lt;EndNote&gt;&lt;Cite&gt;&lt;Author&gt;El-Tombary&lt;/Author&gt;&lt;Year&gt;2013&lt;/Year&gt;&lt;RecNum&gt;242&lt;/RecNum&gt;&lt;DisplayText&gt;&lt;style face="superscript"&gt;1&lt;/style&gt;&lt;/DisplayText&gt;&lt;record&gt;&lt;rec-number&gt;242&lt;/rec-number&gt;&lt;foreign-keys&gt;&lt;key app="EN" db-id="92dzzxt0ytrffge0rt3p0srcsfe0wsdwtrrd" timestamp="1665929297"&gt;242&lt;/key&gt;&lt;key app="ENWeb" db-id=""&gt;0&lt;/key&gt;&lt;/foreign-keys&gt;&lt;ref-type name="Journal Article"&gt;17&lt;/ref-type&gt;&lt;contributors&gt;&lt;authors&gt;&lt;author&gt;El-Tombary, A. A.&lt;/author&gt;&lt;/authors&gt;&lt;/contributors&gt;&lt;auth-address&gt;Department of Pharmaceutical Chemistry, Faculty of Pharmacy, University of Alexandria, Alexandria 21521, Egypt.&lt;/auth-address&gt;&lt;titles&gt;&lt;title&gt;Synthesis, Anti-Inflammatory, and Ulcerogenicity Studies of Novel Substituted and Fused Pyrazolo[3,4-d]pyrimidin-4-ones&lt;/title&gt;&lt;secondary-title&gt;Sci Pharm&lt;/secondary-title&gt;&lt;/titles&gt;&lt;pages&gt;393-422&lt;/pages&gt;&lt;volume&gt;81&lt;/volume&gt;&lt;number&gt;2&lt;/number&gt;&lt;edition&gt;2013/07/09&lt;/edition&gt;&lt;keywords&gt;&lt;keyword&gt;7,8,9,10-Tetrahydropyrazolo[3&amp;apos;,4&amp;apos;:4,5]pyrimido[1,2-b]cinnolin-4-one&lt;/keyword&gt;&lt;keyword&gt;Anti-inflammatory activity&lt;/keyword&gt;&lt;keyword&gt;C log P&lt;/keyword&gt;&lt;keyword&gt;Pyrazolo[3,4-d]pyrimidin-4-ones&lt;/keyword&gt;&lt;keyword&gt;Pyrazolo[3&amp;apos;,4&amp;apos;:4,5]pyrimido[1,2-b]pyridazin-4-ones&lt;/keyword&gt;&lt;keyword&gt;Synthesis&lt;/keyword&gt;&lt;keyword&gt;Ulcerogenicity&lt;/keyword&gt;&lt;/keywords&gt;&lt;dates&gt;&lt;year&gt;2013&lt;/year&gt;&lt;pub-dates&gt;&lt;date&gt;Apr-Jun&lt;/date&gt;&lt;/pub-dates&gt;&lt;/dates&gt;&lt;isbn&gt;2218-0532 (Electronic)&amp;#xD;0036-8709 (Linking)&lt;/isbn&gt;&lt;accession-num&gt;23833710&lt;/accession-num&gt;&lt;urls&gt;&lt;related-urls&gt;&lt;url&gt;https://www.ncbi.nlm.nih.gov/pubmed/23833710&lt;/url&gt;&lt;/related-urls&gt;&lt;/urls&gt;&lt;custom2&gt;PMC3700072&lt;/custom2&gt;&lt;electronic-resource-num&gt;10.3797/scipharm.1211-21&lt;/electronic-resource-num&gt;&lt;/record&gt;&lt;/Cite&gt;&lt;/EndNote&gt;</w:instrText>
      </w:r>
      <w:r w:rsidRPr="00B42109">
        <w:rPr>
          <w:rFonts w:ascii="Times New Roman" w:eastAsia="DengXian" w:hAnsi="Times New Roman" w:cs="Times New Roman"/>
          <w:sz w:val="24"/>
        </w:rPr>
        <w:fldChar w:fldCharType="separate"/>
      </w:r>
      <w:r w:rsidR="004A667B" w:rsidRPr="004A667B">
        <w:rPr>
          <w:rFonts w:ascii="Times New Roman" w:eastAsia="DengXian" w:hAnsi="Times New Roman" w:cs="Times New Roman"/>
          <w:noProof/>
          <w:sz w:val="24"/>
          <w:vertAlign w:val="superscript"/>
        </w:rPr>
        <w:t>1</w:t>
      </w:r>
      <w:r w:rsidRPr="00B42109">
        <w:rPr>
          <w:rFonts w:ascii="Times New Roman" w:eastAsia="DengXian" w:hAnsi="Times New Roman" w:cs="Times New Roman"/>
          <w:sz w:val="24"/>
        </w:rPr>
        <w:fldChar w:fldCharType="end"/>
      </w:r>
      <w:r w:rsidRPr="00B42109">
        <w:rPr>
          <w:rFonts w:ascii="Times New Roman" w:eastAsia="DengXian" w:hAnsi="Times New Roman" w:cs="Times New Roman"/>
          <w:sz w:val="24"/>
        </w:rPr>
        <w:t>.</w:t>
      </w:r>
    </w:p>
    <w:p w14:paraId="13D1CD11" w14:textId="77777777" w:rsidR="003A4243" w:rsidRPr="00B42109" w:rsidRDefault="00CB4CC6" w:rsidP="00CB4CC6">
      <w:pPr>
        <w:spacing w:line="480" w:lineRule="auto"/>
        <w:rPr>
          <w:rFonts w:ascii="Times New Roman" w:eastAsia="DengXian" w:hAnsi="Times New Roman" w:cs="Times New Roman"/>
          <w:b/>
          <w:bCs/>
          <w:sz w:val="24"/>
        </w:rPr>
      </w:pPr>
      <w:r>
        <w:rPr>
          <w:rFonts w:ascii="Times New Roman" w:eastAsia="DengXian" w:hAnsi="Times New Roman" w:cs="Times New Roman"/>
          <w:b/>
          <w:bCs/>
          <w:sz w:val="24"/>
        </w:rPr>
        <w:t>1</w:t>
      </w:r>
      <w:r w:rsidR="003A4243" w:rsidRPr="00B42109">
        <w:rPr>
          <w:rFonts w:ascii="Times New Roman" w:eastAsia="DengXian" w:hAnsi="Times New Roman" w:cs="Times New Roman"/>
          <w:b/>
          <w:bCs/>
          <w:sz w:val="24"/>
        </w:rPr>
        <w:t>.5 General Procedure for the Synthesis of D</w:t>
      </w:r>
    </w:p>
    <w:p w14:paraId="72B4CE27" w14:textId="77777777" w:rsidR="003A4243" w:rsidRPr="00B42109" w:rsidRDefault="003A4243" w:rsidP="00CB4CC6">
      <w:pPr>
        <w:spacing w:line="480" w:lineRule="auto"/>
        <w:rPr>
          <w:rFonts w:ascii="Times New Roman" w:eastAsia="DengXian" w:hAnsi="Times New Roman" w:cs="Times New Roman"/>
          <w:bCs/>
          <w:sz w:val="24"/>
        </w:rPr>
      </w:pPr>
      <w:r w:rsidRPr="00B42109">
        <w:rPr>
          <w:rFonts w:ascii="Times New Roman" w:eastAsia="DengXian" w:hAnsi="Times New Roman" w:cs="Times New Roman"/>
          <w:bCs/>
          <w:sz w:val="24"/>
        </w:rPr>
        <w:t xml:space="preserve">A mixture of 1 g of intermediate </w:t>
      </w:r>
      <w:r w:rsidRPr="00B42109">
        <w:rPr>
          <w:rFonts w:ascii="Times New Roman" w:eastAsia="DengXian" w:hAnsi="Times New Roman" w:cs="Times New Roman"/>
          <w:b/>
          <w:sz w:val="24"/>
        </w:rPr>
        <w:t>C</w:t>
      </w:r>
      <w:r w:rsidRPr="00B42109">
        <w:rPr>
          <w:rFonts w:ascii="Times New Roman" w:eastAsia="DengXian" w:hAnsi="Times New Roman" w:cs="Times New Roman"/>
          <w:bCs/>
          <w:sz w:val="24"/>
        </w:rPr>
        <w:t xml:space="preserve"> and 8 mL of triethyl orthoformate was stirred and refluxed in a 100 mL round-bottomed flask.</w:t>
      </w:r>
      <w:r w:rsidRPr="00B42109">
        <w:rPr>
          <w:rFonts w:ascii="Times New Roman" w:eastAsia="DengXian" w:hAnsi="Times New Roman" w:cs="Times New Roman"/>
          <w:sz w:val="24"/>
        </w:rPr>
        <w:t xml:space="preserve"> </w:t>
      </w:r>
      <w:r w:rsidRPr="00B42109">
        <w:rPr>
          <w:rFonts w:ascii="Times New Roman" w:eastAsia="DengXian" w:hAnsi="Times New Roman" w:cs="Times New Roman"/>
          <w:bCs/>
          <w:sz w:val="24"/>
        </w:rPr>
        <w:t xml:space="preserve">After completion of the reaction (monitored by TLC), impurities were removed by filtration. The solvent was then evaporated and the resulting crude material was purified by column chromatography on silica gel (petroleum ether: ethyl acetate=10:1) to obtain a yellow oily pure products </w:t>
      </w:r>
      <w:r w:rsidRPr="00B42109">
        <w:rPr>
          <w:rFonts w:ascii="Times New Roman" w:eastAsia="DengXian" w:hAnsi="Times New Roman" w:cs="Times New Roman"/>
          <w:b/>
          <w:sz w:val="24"/>
        </w:rPr>
        <w:t>D</w:t>
      </w:r>
      <w:r w:rsidRPr="00B42109">
        <w:rPr>
          <w:rFonts w:ascii="Times New Roman" w:eastAsia="DengXian" w:hAnsi="Times New Roman" w:cs="Times New Roman"/>
          <w:bCs/>
          <w:sz w:val="24"/>
        </w:rPr>
        <w:t xml:space="preserve"> in</w:t>
      </w:r>
      <w:r w:rsidRPr="00B42109">
        <w:rPr>
          <w:rFonts w:ascii="Times New Roman" w:hAnsi="Times New Roman" w:cs="Times New Roman"/>
          <w:sz w:val="24"/>
        </w:rPr>
        <w:t xml:space="preserve"> </w:t>
      </w:r>
      <w:r w:rsidRPr="00B42109">
        <w:rPr>
          <w:rFonts w:ascii="Times New Roman" w:eastAsia="DengXian" w:hAnsi="Times New Roman" w:cs="Times New Roman"/>
          <w:bCs/>
          <w:sz w:val="24"/>
        </w:rPr>
        <w:t>yields of 78 to 80%.</w:t>
      </w:r>
    </w:p>
    <w:p w14:paraId="1D55AB3A" w14:textId="77777777" w:rsidR="003A4243" w:rsidRPr="00B42109" w:rsidRDefault="00CB4CC6" w:rsidP="00CB4CC6">
      <w:pPr>
        <w:spacing w:line="480" w:lineRule="auto"/>
        <w:rPr>
          <w:rFonts w:ascii="Times New Roman" w:eastAsia="DengXian" w:hAnsi="Times New Roman" w:cs="Times New Roman"/>
          <w:b/>
          <w:sz w:val="24"/>
        </w:rPr>
      </w:pPr>
      <w:r>
        <w:rPr>
          <w:rFonts w:ascii="Times New Roman" w:eastAsia="DengXian" w:hAnsi="Times New Roman" w:cs="Times New Roman"/>
          <w:b/>
          <w:sz w:val="24"/>
        </w:rPr>
        <w:t>1</w:t>
      </w:r>
      <w:r w:rsidR="003A4243" w:rsidRPr="00B42109">
        <w:rPr>
          <w:rFonts w:ascii="Times New Roman" w:eastAsia="DengXian" w:hAnsi="Times New Roman" w:cs="Times New Roman"/>
          <w:b/>
          <w:sz w:val="24"/>
        </w:rPr>
        <w:t>.6 General Procedure for the Synthesis of E</w:t>
      </w:r>
    </w:p>
    <w:p w14:paraId="7A9689B0" w14:textId="77777777" w:rsidR="003A4243" w:rsidRPr="00B42109" w:rsidRDefault="003A4243" w:rsidP="00CB4CC6">
      <w:pPr>
        <w:spacing w:line="480" w:lineRule="auto"/>
        <w:rPr>
          <w:rFonts w:ascii="Times New Roman" w:eastAsia="DengXian" w:hAnsi="Times New Roman" w:cs="Times New Roman"/>
          <w:sz w:val="24"/>
        </w:rPr>
      </w:pPr>
      <w:r w:rsidRPr="00B42109">
        <w:rPr>
          <w:rFonts w:ascii="Times New Roman" w:eastAsia="DengXian" w:hAnsi="Times New Roman" w:cs="Times New Roman"/>
          <w:bCs/>
          <w:sz w:val="24"/>
        </w:rPr>
        <w:t>In a 50 mL round-bottomed flask equipped with a magnetic stirrer, a solution of 1g of intermediate D in 5mL of ethanol was prepared.</w:t>
      </w:r>
      <w:r w:rsidRPr="00B42109">
        <w:rPr>
          <w:rFonts w:ascii="Times New Roman" w:eastAsia="DengXian" w:hAnsi="Times New Roman" w:cs="Times New Roman"/>
          <w:sz w:val="24"/>
        </w:rPr>
        <w:t xml:space="preserve"> </w:t>
      </w:r>
      <w:r w:rsidRPr="00B42109">
        <w:rPr>
          <w:rFonts w:ascii="Times New Roman" w:eastAsia="DengXian" w:hAnsi="Times New Roman" w:cs="Times New Roman"/>
          <w:bCs/>
          <w:sz w:val="24"/>
        </w:rPr>
        <w:t xml:space="preserve">Excess 80% hydrazine hydrate was added, and the mixture was stirred at room temperature. The </w:t>
      </w:r>
      <w:bookmarkStart w:id="2" w:name="_Hlk120914315"/>
      <w:r w:rsidRPr="00B42109">
        <w:rPr>
          <w:rFonts w:ascii="Times New Roman" w:eastAsia="DengXian" w:hAnsi="Times New Roman" w:cs="Times New Roman"/>
          <w:bCs/>
          <w:sz w:val="24"/>
        </w:rPr>
        <w:t>progress of the reaction was monitored by TLC. On completion of the reaction,</w:t>
      </w:r>
      <w:bookmarkEnd w:id="2"/>
      <w:r w:rsidRPr="00B42109">
        <w:rPr>
          <w:rFonts w:ascii="Times New Roman" w:eastAsia="DengXian" w:hAnsi="Times New Roman" w:cs="Times New Roman"/>
          <w:bCs/>
          <w:sz w:val="24"/>
        </w:rPr>
        <w:t xml:space="preserve"> impurities were removed by filtration to obtain intermediate</w:t>
      </w:r>
      <w:r w:rsidRPr="00B42109">
        <w:rPr>
          <w:rFonts w:ascii="Times New Roman" w:eastAsia="DengXian" w:hAnsi="Times New Roman" w:cs="Times New Roman"/>
          <w:b/>
          <w:sz w:val="24"/>
        </w:rPr>
        <w:t xml:space="preserve"> E</w:t>
      </w:r>
      <w:r w:rsidRPr="00B42109">
        <w:rPr>
          <w:rFonts w:ascii="Times New Roman" w:eastAsia="DengXian" w:hAnsi="Times New Roman" w:cs="Times New Roman"/>
          <w:sz w:val="24"/>
        </w:rPr>
        <w:t xml:space="preserve"> </w:t>
      </w:r>
      <w:r w:rsidRPr="00B42109">
        <w:rPr>
          <w:rFonts w:ascii="Times New Roman" w:eastAsia="DengXian" w:hAnsi="Times New Roman" w:cs="Times New Roman"/>
          <w:bCs/>
          <w:sz w:val="24"/>
        </w:rPr>
        <w:t>in 60-75% yields</w:t>
      </w:r>
      <w:r w:rsidRPr="00B42109">
        <w:rPr>
          <w:rFonts w:ascii="Times New Roman" w:eastAsia="DengXian" w:hAnsi="Times New Roman" w:cs="Times New Roman"/>
          <w:sz w:val="24"/>
        </w:rPr>
        <w:fldChar w:fldCharType="begin">
          <w:fldData xml:space="preserve">PEVuZE5vdGU+PENpdGU+PEF1dGhvcj5XYW5nPC9BdXRob3I+PFllYXI+MjAxODwvWWVhcj48UmVj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</w:fldData>
        </w:fldChar>
      </w:r>
      <w:r w:rsidR="004A667B">
        <w:rPr>
          <w:rFonts w:ascii="Times New Roman" w:eastAsia="DengXian" w:hAnsi="Times New Roman" w:cs="Times New Roman"/>
          <w:sz w:val="24"/>
        </w:rPr>
        <w:instrText xml:space="preserve"> ADDIN EN.CITE </w:instrText>
      </w:r>
      <w:r w:rsidR="004A667B">
        <w:rPr>
          <w:rFonts w:ascii="Times New Roman" w:eastAsia="DengXian" w:hAnsi="Times New Roman" w:cs="Times New Roman"/>
          <w:sz w:val="24"/>
        </w:rPr>
        <w:fldChar w:fldCharType="begin">
          <w:fldData xml:space="preserve">PEVuZE5vdGU+PENpdGU+PEF1dGhvcj5XYW5nPC9BdXRob3I+PFllYXI+MjAxODwvWWVhcj48UmVj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</w:fldData>
        </w:fldChar>
      </w:r>
      <w:r w:rsidR="004A667B">
        <w:rPr>
          <w:rFonts w:ascii="Times New Roman" w:eastAsia="DengXian" w:hAnsi="Times New Roman" w:cs="Times New Roman"/>
          <w:sz w:val="24"/>
        </w:rPr>
        <w:instrText xml:space="preserve"> ADDIN EN.CITE.DATA </w:instrText>
      </w:r>
      <w:r w:rsidR="004A667B">
        <w:rPr>
          <w:rFonts w:ascii="Times New Roman" w:eastAsia="DengXian" w:hAnsi="Times New Roman" w:cs="Times New Roman"/>
          <w:sz w:val="24"/>
        </w:rPr>
      </w:r>
      <w:r w:rsidR="004A667B">
        <w:rPr>
          <w:rFonts w:ascii="Times New Roman" w:eastAsia="DengXian" w:hAnsi="Times New Roman" w:cs="Times New Roman"/>
          <w:sz w:val="24"/>
        </w:rPr>
        <w:fldChar w:fldCharType="end"/>
      </w:r>
      <w:r w:rsidRPr="00B42109">
        <w:rPr>
          <w:rFonts w:ascii="Times New Roman" w:eastAsia="DengXian" w:hAnsi="Times New Roman" w:cs="Times New Roman"/>
          <w:sz w:val="24"/>
        </w:rPr>
      </w:r>
      <w:r w:rsidRPr="00B42109">
        <w:rPr>
          <w:rFonts w:ascii="Times New Roman" w:eastAsia="DengXian" w:hAnsi="Times New Roman" w:cs="Times New Roman"/>
          <w:sz w:val="24"/>
        </w:rPr>
        <w:fldChar w:fldCharType="separate"/>
      </w:r>
      <w:r w:rsidR="004A667B" w:rsidRPr="004A667B">
        <w:rPr>
          <w:rFonts w:ascii="Times New Roman" w:eastAsia="DengXian" w:hAnsi="Times New Roman" w:cs="Times New Roman"/>
          <w:noProof/>
          <w:sz w:val="24"/>
          <w:vertAlign w:val="superscript"/>
        </w:rPr>
        <w:t>2</w:t>
      </w:r>
      <w:r w:rsidRPr="00B42109">
        <w:rPr>
          <w:rFonts w:ascii="Times New Roman" w:eastAsia="DengXian" w:hAnsi="Times New Roman" w:cs="Times New Roman"/>
          <w:sz w:val="24"/>
        </w:rPr>
        <w:fldChar w:fldCharType="end"/>
      </w:r>
      <w:r w:rsidRPr="00B42109">
        <w:rPr>
          <w:rFonts w:ascii="Times New Roman" w:eastAsia="DengXian" w:hAnsi="Times New Roman" w:cs="Times New Roman"/>
          <w:sz w:val="24"/>
        </w:rPr>
        <w:t>.</w:t>
      </w:r>
    </w:p>
    <w:p w14:paraId="7C2D18EC" w14:textId="77777777" w:rsidR="003A4243" w:rsidRPr="00B42109" w:rsidRDefault="00CB4CC6" w:rsidP="00CB4CC6">
      <w:pPr>
        <w:spacing w:line="480" w:lineRule="auto"/>
        <w:rPr>
          <w:rFonts w:ascii="Times New Roman" w:eastAsia="DengXian" w:hAnsi="Times New Roman" w:cs="Times New Roman"/>
          <w:b/>
          <w:bCs/>
          <w:sz w:val="24"/>
        </w:rPr>
      </w:pPr>
      <w:r>
        <w:rPr>
          <w:rFonts w:ascii="Times New Roman" w:eastAsia="DengXian" w:hAnsi="Times New Roman" w:cs="Times New Roman"/>
          <w:b/>
          <w:bCs/>
          <w:sz w:val="24"/>
        </w:rPr>
        <w:t>1</w:t>
      </w:r>
      <w:r w:rsidR="003A4243" w:rsidRPr="00B42109">
        <w:rPr>
          <w:rFonts w:ascii="Times New Roman" w:eastAsia="DengXian" w:hAnsi="Times New Roman" w:cs="Times New Roman"/>
          <w:b/>
          <w:bCs/>
          <w:sz w:val="24"/>
        </w:rPr>
        <w:t xml:space="preserve">.7 General Procedure for the Preparation of </w:t>
      </w:r>
      <w:r>
        <w:rPr>
          <w:rFonts w:ascii="Times New Roman" w:eastAsia="DengXian" w:hAnsi="Times New Roman" w:cs="Times New Roman"/>
          <w:b/>
          <w:bCs/>
          <w:sz w:val="24"/>
        </w:rPr>
        <w:t>Target</w:t>
      </w:r>
      <w:r w:rsidR="003A4243" w:rsidRPr="00B42109">
        <w:rPr>
          <w:rFonts w:ascii="Times New Roman" w:eastAsia="DengXian" w:hAnsi="Times New Roman" w:cs="Times New Roman"/>
          <w:b/>
          <w:bCs/>
          <w:sz w:val="24"/>
        </w:rPr>
        <w:t xml:space="preserve"> Compounds F1-F45</w:t>
      </w:r>
    </w:p>
    <w:p w14:paraId="3B2AE420" w14:textId="5148B87C" w:rsidR="004A667B" w:rsidRDefault="003A4243" w:rsidP="00CB4CC6">
      <w:pPr>
        <w:spacing w:line="480" w:lineRule="auto"/>
        <w:rPr>
          <w:rFonts w:ascii="Times New Roman" w:eastAsia="DengXian" w:hAnsi="Times New Roman" w:cs="Times New Roman"/>
          <w:sz w:val="24"/>
        </w:rPr>
      </w:pPr>
      <w:bookmarkStart w:id="3" w:name="OLE_LINK34"/>
      <w:r w:rsidRPr="00B42109">
        <w:rPr>
          <w:rFonts w:ascii="Times New Roman" w:eastAsia="DengXian" w:hAnsi="Times New Roman" w:cs="Times New Roman"/>
          <w:sz w:val="24"/>
        </w:rPr>
        <w:t xml:space="preserve">The </w:t>
      </w:r>
      <w:r w:rsidR="0077057D">
        <w:rPr>
          <w:rFonts w:ascii="Times New Roman" w:eastAsia="DengXian" w:hAnsi="Times New Roman" w:cs="Times New Roman" w:hint="eastAsia"/>
          <w:sz w:val="24"/>
        </w:rPr>
        <w:t>target</w:t>
      </w:r>
      <w:r w:rsidRPr="00B42109">
        <w:rPr>
          <w:rFonts w:ascii="Times New Roman" w:eastAsia="DengXian" w:hAnsi="Times New Roman" w:cs="Times New Roman"/>
          <w:sz w:val="24"/>
        </w:rPr>
        <w:t xml:space="preserve"> compounds were prepared by reacting intermediate</w:t>
      </w:r>
      <w:r w:rsidRPr="00B42109">
        <w:rPr>
          <w:rFonts w:ascii="Times New Roman" w:eastAsia="DengXian" w:hAnsi="Times New Roman" w:cs="Times New Roman"/>
          <w:b/>
          <w:bCs/>
          <w:sz w:val="24"/>
        </w:rPr>
        <w:t xml:space="preserve"> E</w:t>
      </w:r>
      <w:r w:rsidRPr="00B42109">
        <w:rPr>
          <w:rFonts w:ascii="Times New Roman" w:eastAsia="DengXian" w:hAnsi="Times New Roman" w:cs="Times New Roman"/>
          <w:sz w:val="24"/>
        </w:rPr>
        <w:t xml:space="preserve"> with different </w:t>
      </w:r>
      <w:r w:rsidRPr="00B42109">
        <w:rPr>
          <w:rFonts w:ascii="Times New Roman" w:eastAsia="DengXian" w:hAnsi="Times New Roman" w:cs="Times New Roman"/>
          <w:sz w:val="24"/>
        </w:rPr>
        <w:lastRenderedPageBreak/>
        <w:t xml:space="preserve">aldehydes in the presence of glacial acetic acid at reflux in ethanol, yielding excellent results. The physical properties, </w:t>
      </w:r>
      <w:r w:rsidRPr="00B42109">
        <w:rPr>
          <w:rFonts w:ascii="Times New Roman" w:eastAsia="DengXian" w:hAnsi="Times New Roman" w:cs="Times New Roman"/>
          <w:sz w:val="24"/>
          <w:vertAlign w:val="superscript"/>
        </w:rPr>
        <w:t>1</w:t>
      </w:r>
      <w:r w:rsidRPr="00B42109">
        <w:rPr>
          <w:rFonts w:ascii="Times New Roman" w:eastAsia="DengXian" w:hAnsi="Times New Roman" w:cs="Times New Roman"/>
          <w:sz w:val="24"/>
        </w:rPr>
        <w:t xml:space="preserve">H NMR, </w:t>
      </w:r>
      <w:r w:rsidRPr="00B42109">
        <w:rPr>
          <w:rFonts w:ascii="Times New Roman" w:eastAsia="DengXian" w:hAnsi="Times New Roman" w:cs="Times New Roman"/>
          <w:sz w:val="24"/>
          <w:vertAlign w:val="superscript"/>
        </w:rPr>
        <w:t>13</w:t>
      </w:r>
      <w:r w:rsidRPr="00B42109">
        <w:rPr>
          <w:rFonts w:ascii="Times New Roman" w:eastAsia="DengXian" w:hAnsi="Times New Roman" w:cs="Times New Roman"/>
          <w:sz w:val="24"/>
        </w:rPr>
        <w:t xml:space="preserve">C NMR, </w:t>
      </w:r>
      <w:r w:rsidRPr="00B42109">
        <w:rPr>
          <w:rFonts w:ascii="Times New Roman" w:eastAsia="DengXian" w:hAnsi="Times New Roman" w:cs="Times New Roman"/>
          <w:sz w:val="24"/>
          <w:vertAlign w:val="superscript"/>
        </w:rPr>
        <w:t>19</w:t>
      </w:r>
      <w:r w:rsidRPr="00B42109">
        <w:rPr>
          <w:rFonts w:ascii="Times New Roman" w:eastAsia="DengXian" w:hAnsi="Times New Roman" w:cs="Times New Roman"/>
          <w:sz w:val="24"/>
        </w:rPr>
        <w:t xml:space="preserve">F NMR and HRMS data of the </w:t>
      </w:r>
      <w:bookmarkStart w:id="4" w:name="OLE_LINK41"/>
      <w:bookmarkStart w:id="5" w:name="OLE_LINK42"/>
      <w:r w:rsidRPr="00B42109">
        <w:rPr>
          <w:rFonts w:ascii="Times New Roman" w:eastAsia="DengXian" w:hAnsi="Times New Roman" w:cs="Times New Roman"/>
          <w:sz w:val="24"/>
        </w:rPr>
        <w:t xml:space="preserve">synthesized compounds can also be found in the </w:t>
      </w:r>
      <w:r w:rsidRPr="00DB6E7C">
        <w:rPr>
          <w:rFonts w:ascii="Times New Roman" w:eastAsia="DengXian" w:hAnsi="Times New Roman" w:cs="Times New Roman"/>
          <w:b/>
          <w:bCs/>
          <w:sz w:val="24"/>
        </w:rPr>
        <w:t>Supp</w:t>
      </w:r>
      <w:r w:rsidR="0077057D" w:rsidRPr="00DB6E7C">
        <w:rPr>
          <w:rFonts w:ascii="Times New Roman" w:eastAsia="DengXian" w:hAnsi="Times New Roman" w:cs="Times New Roman" w:hint="eastAsia"/>
          <w:b/>
          <w:bCs/>
          <w:sz w:val="24"/>
        </w:rPr>
        <w:t>lementary Data</w:t>
      </w:r>
      <w:bookmarkEnd w:id="4"/>
      <w:bookmarkEnd w:id="5"/>
      <w:r w:rsidR="00DB6E7C" w:rsidRPr="00DB6E7C">
        <w:rPr>
          <w:rFonts w:ascii="Times New Roman" w:eastAsia="DengXian" w:hAnsi="Times New Roman" w:cs="Times New Roman"/>
          <w:b/>
          <w:bCs/>
          <w:sz w:val="24"/>
        </w:rPr>
        <w:t xml:space="preserve"> 2</w:t>
      </w:r>
      <w:r w:rsidRPr="00B42109">
        <w:rPr>
          <w:rFonts w:ascii="Times New Roman" w:eastAsia="DengXian" w:hAnsi="Times New Roman" w:cs="Times New Roman"/>
          <w:sz w:val="24"/>
        </w:rPr>
        <w:t>.</w:t>
      </w:r>
      <w:bookmarkEnd w:id="3"/>
    </w:p>
    <w:p w14:paraId="6D89B5FA" w14:textId="204BB0A3" w:rsidR="004A557C" w:rsidRPr="004A557C" w:rsidRDefault="004A557C" w:rsidP="00CB4CC6">
      <w:pPr>
        <w:spacing w:line="480" w:lineRule="auto"/>
        <w:rPr>
          <w:rFonts w:ascii="Times New Roman" w:hAnsi="Times New Roman" w:cs="Times New Roman"/>
          <w:b/>
          <w:bCs/>
          <w:sz w:val="24"/>
        </w:rPr>
      </w:pPr>
      <w:r w:rsidRPr="004A557C">
        <w:rPr>
          <w:rFonts w:ascii="Times New Roman" w:hAnsi="Times New Roman" w:cs="Times New Roman" w:hint="eastAsia"/>
          <w:b/>
          <w:bCs/>
          <w:sz w:val="24"/>
        </w:rPr>
        <w:t xml:space="preserve">2. </w:t>
      </w:r>
      <w:r>
        <w:rPr>
          <w:rFonts w:ascii="Times New Roman" w:hAnsi="Times New Roman" w:cs="Times New Roman" w:hint="eastAsia"/>
          <w:b/>
          <w:bCs/>
          <w:sz w:val="24"/>
        </w:rPr>
        <w:t>B</w:t>
      </w:r>
      <w:r w:rsidRPr="004A557C">
        <w:rPr>
          <w:rFonts w:ascii="Times New Roman" w:hAnsi="Times New Roman" w:cs="Times New Roman" w:hint="eastAsia"/>
          <w:b/>
          <w:bCs/>
          <w:sz w:val="24"/>
        </w:rPr>
        <w:t>iological experiment</w:t>
      </w:r>
    </w:p>
    <w:p w14:paraId="71D5FF98" w14:textId="21A7F9EB" w:rsidR="007A3A97" w:rsidRDefault="004A557C" w:rsidP="007A3A97">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hint="eastAsia"/>
          <w:b/>
          <w:bCs/>
        </w:rPr>
        <w:t xml:space="preserve">2.1 </w:t>
      </w:r>
      <w:r w:rsidR="007A3A97">
        <w:rPr>
          <w:rFonts w:ascii="Times New Roman" w:hAnsi="Times New Roman" w:cs="Times New Roman"/>
          <w:b/>
          <w:bCs/>
        </w:rPr>
        <w:t>Extraction and Purification of TMV</w:t>
      </w:r>
    </w:p>
    <w:p w14:paraId="39BB50CC" w14:textId="77777777" w:rsidR="007A3A97" w:rsidRDefault="007A3A97" w:rsidP="007A3A97">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Cut the infected tobacco leaves into small pieces, place them in a mortar, add liquid nitrogen, grind them to powder, and weigh the quality. Add the leaves to a beaker and add 0.2mol/L phosphoric acid buffer (pH=7.2, containing 1% </w:t>
      </w:r>
      <w:proofErr w:type="spellStart"/>
      <w:r>
        <w:rPr>
          <w:rFonts w:ascii="Times New Roman" w:hAnsi="Times New Roman" w:cs="Times New Roman"/>
        </w:rPr>
        <w:t>mercaptoethanol</w:t>
      </w:r>
      <w:proofErr w:type="spellEnd"/>
      <w:r>
        <w:rPr>
          <w:rFonts w:ascii="Times New Roman" w:hAnsi="Times New Roman" w:cs="Times New Roman" w:hint="eastAsia"/>
        </w:rPr>
        <w:t xml:space="preserve"> by volume) in a ratio of mass to volume (1:1~1.5). Stir for 10 minutes (under ice bath conditions), filter with double-layer gauze, measure, and record the volume of the filtrate (initial extract). Add 8% n-butanol to the initial extraction solution (stirring while adding), stir in an ice bath for 20 minutes, balance the evenly stirred juice (the weight of the centrifuge tube placed in a symmetrical position is equal), and centrifuge it in a centrifuge (4 </w:t>
      </w:r>
      <w:r>
        <w:rPr>
          <w:rFonts w:ascii="Times New Roman" w:hAnsi="Times New Roman" w:cs="Times New Roman" w:hint="eastAsia"/>
        </w:rPr>
        <w:t>℃</w:t>
      </w:r>
      <w:r>
        <w:rPr>
          <w:rFonts w:ascii="Times New Roman" w:hAnsi="Times New Roman" w:cs="Times New Roman" w:hint="eastAsia"/>
        </w:rPr>
        <w:t xml:space="preserve">, 8000 rpm, 20 minutes). Pour out the supernatant into a measuring cylinder and measure the volume of the supernatant. Weigh 4% of the supernatant volume of NaCl and polyethylene glycol, add them to a beaker, and add the supernatant to the beaker. Stir for 5 minutes under ice bath conditions, then evenly divide the juice into centrifuge tubes and centrifuge. The centrifuge parameters are set as above, remove the </w:t>
      </w:r>
      <w:r>
        <w:rPr>
          <w:rFonts w:ascii="Times New Roman" w:hAnsi="Times New Roman" w:cs="Times New Roman"/>
        </w:rPr>
        <w:t>supernatant</w:t>
      </w:r>
      <w:r>
        <w:rPr>
          <w:rFonts w:ascii="Times New Roman" w:hAnsi="Times New Roman" w:cs="Times New Roman" w:hint="eastAsia"/>
        </w:rPr>
        <w:t xml:space="preserve"> and leave sediment. Add 1/5 of the initial extract volume of phosphoric acid buffer (0.01mol/L) to the centrifuge tube containing the precipitate. Use a vortex machine to vortex the precipitate evenly and transfer it to a small beaker. Stir in an ice bath for 1 hour, and evenly separate it into the centrifuge tube. Centrifuge for 20 minutes at 8000rpm, 4 </w:t>
      </w:r>
      <w:r>
        <w:rPr>
          <w:rFonts w:ascii="Times New Roman" w:hAnsi="Times New Roman" w:cs="Times New Roman" w:hint="eastAsia"/>
        </w:rPr>
        <w:t>℃</w:t>
      </w:r>
      <w:r>
        <w:rPr>
          <w:rFonts w:ascii="Times New Roman" w:hAnsi="Times New Roman" w:cs="Times New Roman" w:hint="eastAsia"/>
        </w:rPr>
        <w:t xml:space="preserve">. Take the supernatant, measure the volume, add 4% of the total volume of NaCl and polyethylene glycol, stir in an ice bath for 1 hour, and divide the juice into centrifuge tubes (with the same parameters as above) for centrifugation. Leave the sediment and remove the supernatant. Add 1/10 (initial extract juice volume) of phosphoric acid buffer solution (0.01mol/L) to the centrifuge tube containing the precipitate. Use a vortex machine to vortex the precipitate evenly </w:t>
      </w:r>
      <w:r>
        <w:rPr>
          <w:rFonts w:ascii="Times New Roman" w:hAnsi="Times New Roman" w:cs="Times New Roman" w:hint="eastAsia"/>
        </w:rPr>
        <w:lastRenderedPageBreak/>
        <w:t xml:space="preserve">and transfer it to a small beaker. After stirring in an ice bath for 1 hour, divide the juice into centrifuge tubes for centrifugation (5 minutes, 4 </w:t>
      </w:r>
      <w:r>
        <w:rPr>
          <w:rFonts w:ascii="Times New Roman" w:hAnsi="Times New Roman" w:cs="Times New Roman" w:hint="eastAsia"/>
        </w:rPr>
        <w:t>℃</w:t>
      </w:r>
      <w:r>
        <w:rPr>
          <w:rFonts w:ascii="Times New Roman" w:hAnsi="Times New Roman" w:cs="Times New Roman" w:hint="eastAsia"/>
        </w:rPr>
        <w:t>, 8000rpm). Take the clear solution and transfer it to a small centrifuge tube for freezing and preservation.</w:t>
      </w:r>
    </w:p>
    <w:p w14:paraId="4A714E39" w14:textId="442B6385" w:rsidR="004A557C" w:rsidRDefault="007A3A97" w:rsidP="004A557C">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b/>
          <w:bCs/>
        </w:rPr>
        <w:t>2.</w:t>
      </w:r>
      <w:r w:rsidR="004A557C">
        <w:rPr>
          <w:rFonts w:ascii="Times New Roman" w:hAnsi="Times New Roman" w:cs="Times New Roman" w:hint="eastAsia"/>
          <w:b/>
          <w:bCs/>
        </w:rPr>
        <w:t>2</w:t>
      </w:r>
      <w:r>
        <w:rPr>
          <w:rFonts w:ascii="Times New Roman" w:hAnsi="Times New Roman" w:cs="Times New Roman"/>
          <w:b/>
          <w:bCs/>
        </w:rPr>
        <w:t xml:space="preserve"> </w:t>
      </w:r>
      <w:r w:rsidRPr="00F71ACA">
        <w:rPr>
          <w:rFonts w:ascii="Times New Roman" w:hAnsi="Times New Roman" w:cs="Times New Roman"/>
          <w:b/>
          <w:bCs/>
        </w:rPr>
        <w:t>Antiviral Bio-assay against TMV.</w:t>
      </w:r>
    </w:p>
    <w:p w14:paraId="381240EF" w14:textId="2D3AF90E" w:rsidR="007A3A97" w:rsidRPr="004A557C" w:rsidRDefault="007A3A97" w:rsidP="004A557C">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rPr>
        <w:t xml:space="preserve">Six-leaf-aged tobacco leaves of the same size as were selected, then the entire leaves were sprinkled with uniform silicon carbide, and the leaves were inoculated with TMV virus by rubbing the leaves with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oil painting brush. After 30 minutes, the leaves' silicon carbide was washed with water and dried naturally. The compound solution was applied to the right side of the leaves, and 1% Tween 80 solution was applied to the left side of the leaves as a blank control. Compound solutions were prepared in the same way as in Section 2.8. The virus-inoculated plants were cultured in an artificial climate chamber (28±1°C, light 10000lux). After 3 to 4 days, the number of local lesions was counted, and three repetitions were set for each measurement. The evaluation of protective activity was similar to the above method, but the target compound solution was applied for 24 h before inoculation with the TMV virus. The inactivation activity was evaluated as follows: after mixing TMV virus with the target compound solution for 30 min, it was inoculated on the right side of the leaf, and the left side of the leaf was still inoculated with TMV virus. The inhibition rates were based on a percentage scale (0 = no activity and 100 = total inhibition), and inhibition rates were calculated by the eq 1, where X (%) is the percentage of inhibition rates, A is the lesions on the right leaves and CK is the lesions on the left leaves.</w:t>
      </w:r>
    </w:p>
    <w:p w14:paraId="2F51F441" w14:textId="77777777" w:rsidR="007A3A97" w:rsidRDefault="007A3A97" w:rsidP="007A3A97">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X = ((CK - A) × 100)/CK</w:t>
      </w:r>
    </w:p>
    <w:p w14:paraId="76143CDF" w14:textId="5B5DFCC6" w:rsidR="007A3A97" w:rsidRDefault="004A557C" w:rsidP="007A3A97">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hint="eastAsia"/>
          <w:b/>
          <w:bCs/>
        </w:rPr>
        <w:t>2.</w:t>
      </w:r>
      <w:r w:rsidR="007A3A97">
        <w:rPr>
          <w:rFonts w:ascii="Times New Roman" w:hAnsi="Times New Roman" w:cs="Times New Roman"/>
          <w:b/>
          <w:bCs/>
        </w:rPr>
        <w:t>3 Protein extraction and digestion</w:t>
      </w:r>
    </w:p>
    <w:p w14:paraId="0170405C" w14:textId="77777777" w:rsidR="007A3A97" w:rsidRDefault="007A3A97" w:rsidP="007A3A97">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SDT (4%SDS</w:t>
      </w:r>
      <w:r>
        <w:rPr>
          <w:rFonts w:ascii="Times New Roman" w:hAnsi="Times New Roman" w:cs="Times New Roman"/>
        </w:rPr>
        <w:t>，</w:t>
      </w:r>
      <w:r>
        <w:rPr>
          <w:rFonts w:ascii="Times New Roman" w:hAnsi="Times New Roman" w:cs="Times New Roman"/>
        </w:rPr>
        <w:t>100mM Tris-HCl</w:t>
      </w:r>
      <w:r>
        <w:rPr>
          <w:rFonts w:ascii="Times New Roman" w:hAnsi="Times New Roman" w:cs="Times New Roman"/>
        </w:rPr>
        <w:t>，</w:t>
      </w:r>
      <w:r>
        <w:rPr>
          <w:rFonts w:ascii="Times New Roman" w:hAnsi="Times New Roman" w:cs="Times New Roman"/>
        </w:rPr>
        <w:t>1mM DTT</w:t>
      </w:r>
      <w:r>
        <w:rPr>
          <w:rFonts w:ascii="Times New Roman" w:hAnsi="Times New Roman" w:cs="Times New Roman"/>
        </w:rPr>
        <w:t>，</w:t>
      </w:r>
      <w:r>
        <w:rPr>
          <w:rFonts w:ascii="Times New Roman" w:hAnsi="Times New Roman" w:cs="Times New Roman"/>
        </w:rPr>
        <w:t>pH7.6) buffer was used for sample lysis and protein extraction. The amount of protein was quantified with the BCA Protein Assay Kit (Bio-Rad, USA). Protein digestion by trypsin was performed according to the filter-aided sample preparation (FASP) procedure described by Matthias Mann.[1] The digest peptides of each sample were desalted on C18 Cartridges (</w:t>
      </w:r>
      <w:proofErr w:type="spellStart"/>
      <w:r>
        <w:rPr>
          <w:rFonts w:ascii="Times New Roman" w:hAnsi="Times New Roman" w:cs="Times New Roman"/>
        </w:rPr>
        <w:t>Empore</w:t>
      </w:r>
      <w:proofErr w:type="spellEnd"/>
      <w:r>
        <w:rPr>
          <w:rFonts w:ascii="Times New Roman" w:hAnsi="Times New Roman" w:cs="Times New Roman"/>
        </w:rPr>
        <w:t>™ SPE Cartridges C18 (standard density), bed I.D. 7 mm, volume 3 ml, Sigma), concentrated by vacuum centrifugation and reconstituted in 40 µl of 0.1% (v/v) formic acid.</w:t>
      </w:r>
    </w:p>
    <w:p w14:paraId="4A61BAF3" w14:textId="58A57C01" w:rsidR="007A3A97" w:rsidRDefault="004A557C" w:rsidP="007A3A97">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hint="eastAsia"/>
          <w:b/>
          <w:bCs/>
        </w:rPr>
        <w:lastRenderedPageBreak/>
        <w:t>2.</w:t>
      </w:r>
      <w:r w:rsidR="007A3A97">
        <w:rPr>
          <w:rFonts w:ascii="Times New Roman" w:hAnsi="Times New Roman" w:cs="Times New Roman"/>
          <w:b/>
          <w:bCs/>
        </w:rPr>
        <w:t>4 LC-MS/MS analysis</w:t>
      </w:r>
    </w:p>
    <w:p w14:paraId="224DD898" w14:textId="77777777" w:rsidR="007A3A97" w:rsidRDefault="007A3A97" w:rsidP="007A3A97">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LC-MS/MS analysis was performed on a </w:t>
      </w:r>
      <w:proofErr w:type="spellStart"/>
      <w:r>
        <w:rPr>
          <w:rFonts w:ascii="Times New Roman" w:hAnsi="Times New Roman" w:cs="Times New Roman"/>
        </w:rPr>
        <w:t>timsTOF</w:t>
      </w:r>
      <w:proofErr w:type="spellEnd"/>
      <w:r>
        <w:rPr>
          <w:rFonts w:ascii="Times New Roman" w:hAnsi="Times New Roman" w:cs="Times New Roman"/>
        </w:rPr>
        <w:t xml:space="preserve"> Pro mass spectrometer (Bruker) that was coupled to </w:t>
      </w:r>
      <w:proofErr w:type="spellStart"/>
      <w:r>
        <w:rPr>
          <w:rFonts w:ascii="Times New Roman" w:hAnsi="Times New Roman" w:cs="Times New Roman"/>
        </w:rPr>
        <w:t>Nanoelute</w:t>
      </w:r>
      <w:proofErr w:type="spellEnd"/>
      <w:r>
        <w:rPr>
          <w:rFonts w:ascii="Times New Roman" w:hAnsi="Times New Roman" w:cs="Times New Roman"/>
        </w:rPr>
        <w:t xml:space="preserve"> (Bruker </w:t>
      </w:r>
      <w:proofErr w:type="spellStart"/>
      <w:r>
        <w:rPr>
          <w:rFonts w:ascii="Times New Roman" w:hAnsi="Times New Roman" w:cs="Times New Roman"/>
        </w:rPr>
        <w:t>Daltonics</w:t>
      </w:r>
      <w:proofErr w:type="spellEnd"/>
      <w:r>
        <w:rPr>
          <w:rFonts w:ascii="Times New Roman" w:hAnsi="Times New Roman" w:cs="Times New Roman"/>
        </w:rPr>
        <w:t xml:space="preserve">) for 60/120/240 min. The peptides were loaded onto a reverse phase trap column (Thermo Scientific Acclaim PepMap100, 100 </w:t>
      </w:r>
      <w:proofErr w:type="spellStart"/>
      <w:r>
        <w:rPr>
          <w:rFonts w:ascii="Times New Roman" w:hAnsi="Times New Roman" w:cs="Times New Roman"/>
        </w:rPr>
        <w:t>μm</w:t>
      </w:r>
      <w:proofErr w:type="spellEnd"/>
      <w:r>
        <w:rPr>
          <w:rFonts w:ascii="Times New Roman" w:hAnsi="Times New Roman" w:cs="Times New Roman"/>
        </w:rPr>
        <w:t xml:space="preserve">*2 cm, </w:t>
      </w:r>
      <w:proofErr w:type="spellStart"/>
      <w:r>
        <w:rPr>
          <w:rFonts w:ascii="Times New Roman" w:hAnsi="Times New Roman" w:cs="Times New Roman"/>
        </w:rPr>
        <w:t>nanoViper</w:t>
      </w:r>
      <w:proofErr w:type="spellEnd"/>
      <w:r>
        <w:rPr>
          <w:rFonts w:ascii="Times New Roman" w:hAnsi="Times New Roman" w:cs="Times New Roman"/>
        </w:rPr>
        <w:t xml:space="preserve"> C18) connected to the C18-reversed phase analytical column (Thermo Scientific Easy Column, 10 cm long, 75 </w:t>
      </w:r>
      <w:proofErr w:type="spellStart"/>
      <w:r>
        <w:rPr>
          <w:rFonts w:ascii="Times New Roman" w:hAnsi="Times New Roman" w:cs="Times New Roman"/>
        </w:rPr>
        <w:t>μm</w:t>
      </w:r>
      <w:proofErr w:type="spellEnd"/>
      <w:r>
        <w:rPr>
          <w:rFonts w:ascii="Times New Roman" w:hAnsi="Times New Roman" w:cs="Times New Roman"/>
        </w:rPr>
        <w:t xml:space="preserve"> inner diameter, 3μm resin) in buffer A (0.1% Formic acid) and separated with a linear gradient of buffer B (84% acetonitrile and 0.1% Formic acid) at a flow rate of 300 </w:t>
      </w:r>
      <w:proofErr w:type="spellStart"/>
      <w:r>
        <w:rPr>
          <w:rFonts w:ascii="Times New Roman" w:hAnsi="Times New Roman" w:cs="Times New Roman"/>
        </w:rPr>
        <w:t>nl</w:t>
      </w:r>
      <w:proofErr w:type="spellEnd"/>
      <w:r>
        <w:rPr>
          <w:rFonts w:ascii="Times New Roman" w:hAnsi="Times New Roman" w:cs="Times New Roman"/>
        </w:rPr>
        <w:t xml:space="preserve">/min controlled by </w:t>
      </w:r>
      <w:proofErr w:type="spellStart"/>
      <w:r>
        <w:rPr>
          <w:rFonts w:ascii="Times New Roman" w:hAnsi="Times New Roman" w:cs="Times New Roman"/>
        </w:rPr>
        <w:t>IntelliFlow</w:t>
      </w:r>
      <w:proofErr w:type="spellEnd"/>
      <w:r>
        <w:rPr>
          <w:rFonts w:ascii="Times New Roman" w:hAnsi="Times New Roman" w:cs="Times New Roman"/>
        </w:rPr>
        <w:t xml:space="preserve"> technology. The mass spectrometer was operated in positive ion mode. The mass spectrometer collected ion mobility MS spectra over a mass range of m/z 100-1700 and 1/k0 of 0.6 to 1.6, and then performed 10 cycles of PASEF MS/MS with a target intensity of 1.5k and a threshold of 2500. Active exclusion was enabled with a release time of 0.4 minutes.</w:t>
      </w:r>
    </w:p>
    <w:p w14:paraId="1F7AF5C5" w14:textId="4A6BB7FF" w:rsidR="007A3A97" w:rsidRDefault="004A557C" w:rsidP="007A3A97">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hint="eastAsia"/>
          <w:b/>
          <w:bCs/>
        </w:rPr>
        <w:t>2.</w:t>
      </w:r>
      <w:r w:rsidR="007A3A97">
        <w:rPr>
          <w:rFonts w:ascii="Times New Roman" w:hAnsi="Times New Roman" w:cs="Times New Roman"/>
          <w:b/>
          <w:bCs/>
        </w:rPr>
        <w:t>5 Protein identification</w:t>
      </w:r>
    </w:p>
    <w:p w14:paraId="4B334308" w14:textId="77777777" w:rsidR="007A3A97" w:rsidRDefault="007A3A97" w:rsidP="007A3A97">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rPr>
        <w:t xml:space="preserve">Protein identification and quantification were performed using </w:t>
      </w:r>
      <w:proofErr w:type="spellStart"/>
      <w:r>
        <w:rPr>
          <w:rFonts w:ascii="Times New Roman" w:hAnsi="Times New Roman" w:cs="Times New Roman"/>
        </w:rPr>
        <w:t>MaxQuant</w:t>
      </w:r>
      <w:proofErr w:type="spellEnd"/>
      <w:r>
        <w:rPr>
          <w:rFonts w:ascii="Times New Roman" w:hAnsi="Times New Roman" w:cs="Times New Roman"/>
        </w:rPr>
        <w:t xml:space="preserve"> software (version 1.5.3.17). The </w:t>
      </w:r>
      <w:proofErr w:type="spellStart"/>
      <w:r>
        <w:rPr>
          <w:rFonts w:ascii="Times New Roman" w:hAnsi="Times New Roman" w:cs="Times New Roman"/>
        </w:rPr>
        <w:t>iBAQ</w:t>
      </w:r>
      <w:proofErr w:type="spellEnd"/>
      <w:r>
        <w:rPr>
          <w:rFonts w:ascii="Times New Roman" w:hAnsi="Times New Roman" w:cs="Times New Roman"/>
        </w:rPr>
        <w:t xml:space="preserve"> arithmetic was used to quantify</w:t>
      </w:r>
      <w:r>
        <w:rPr>
          <w:rFonts w:ascii="Times New Roman" w:hAnsi="Times New Roman" w:cs="Times New Roman" w:hint="eastAsia"/>
        </w:rPr>
        <w:t xml:space="preserve"> </w:t>
      </w:r>
      <w:r>
        <w:rPr>
          <w:rFonts w:ascii="Times New Roman" w:hAnsi="Times New Roman" w:cs="Times New Roman"/>
        </w:rPr>
        <w:t>proteins and classify for a single sample on the absolute abundance of</w:t>
      </w:r>
      <w:r>
        <w:rPr>
          <w:rFonts w:ascii="Times New Roman" w:hAnsi="Times New Roman" w:cs="Times New Roman" w:hint="eastAsia"/>
        </w:rPr>
        <w:t xml:space="preserve"> </w:t>
      </w:r>
      <w:r>
        <w:rPr>
          <w:rFonts w:ascii="Times New Roman" w:hAnsi="Times New Roman" w:cs="Times New Roman"/>
        </w:rPr>
        <w:t>DEP under the mistake check rate to 0.01 for the recognition peptide.</w:t>
      </w:r>
      <w:r>
        <w:rPr>
          <w:rFonts w:ascii="Times New Roman" w:hAnsi="Times New Roman" w:cs="Times New Roman" w:hint="eastAsia"/>
        </w:rPr>
        <w:t xml:space="preserve"> </w:t>
      </w:r>
      <w:r>
        <w:rPr>
          <w:rFonts w:ascii="Times New Roman" w:hAnsi="Times New Roman" w:cs="Times New Roman"/>
        </w:rPr>
        <w:t>The difference in protein expression between two groups was compared</w:t>
      </w:r>
      <w:r>
        <w:rPr>
          <w:rFonts w:ascii="Times New Roman" w:hAnsi="Times New Roman" w:cs="Times New Roman" w:hint="eastAsia"/>
        </w:rPr>
        <w:t xml:space="preserve"> </w:t>
      </w:r>
      <w:r>
        <w:rPr>
          <w:rFonts w:ascii="Times New Roman" w:hAnsi="Times New Roman" w:cs="Times New Roman"/>
        </w:rPr>
        <w:t>using the normalized method. The eliminating identifications reverse</w:t>
      </w:r>
      <w:r>
        <w:rPr>
          <w:rFonts w:ascii="Times New Roman" w:hAnsi="Times New Roman" w:cs="Times New Roman" w:hint="eastAsia"/>
        </w:rPr>
        <w:t xml:space="preserve"> </w:t>
      </w:r>
      <w:r>
        <w:rPr>
          <w:rFonts w:ascii="Times New Roman" w:hAnsi="Times New Roman" w:cs="Times New Roman"/>
        </w:rPr>
        <w:t>database and common contaminants were used to filter protein tables.</w:t>
      </w:r>
      <w:r>
        <w:rPr>
          <w:rFonts w:ascii="Times New Roman" w:hAnsi="Times New Roman" w:cs="Times New Roman" w:hint="eastAsia"/>
        </w:rPr>
        <w:t xml:space="preserve"> </w:t>
      </w:r>
      <w:r>
        <w:rPr>
          <w:rFonts w:ascii="Times New Roman" w:hAnsi="Times New Roman" w:cs="Times New Roman"/>
        </w:rPr>
        <w:t>The treatment and control groups showed different protein</w:t>
      </w:r>
      <w:r>
        <w:rPr>
          <w:rFonts w:ascii="Times New Roman" w:hAnsi="Times New Roman" w:cs="Times New Roman" w:hint="eastAsia"/>
        </w:rPr>
        <w:t xml:space="preserve"> </w:t>
      </w:r>
      <w:r>
        <w:rPr>
          <w:rFonts w:ascii="Times New Roman" w:hAnsi="Times New Roman" w:cs="Times New Roman"/>
        </w:rPr>
        <w:t xml:space="preserve">accumulation as identified by performing an </w:t>
      </w:r>
      <w:proofErr w:type="spellStart"/>
      <w:r>
        <w:rPr>
          <w:rFonts w:ascii="Times New Roman" w:hAnsi="Times New Roman" w:cs="Times New Roman"/>
        </w:rPr>
        <w:t>unpairedt</w:t>
      </w:r>
      <w:proofErr w:type="spellEnd"/>
      <w:r>
        <w:rPr>
          <w:rFonts w:ascii="Times New Roman" w:hAnsi="Times New Roman" w:cs="Times New Roman"/>
        </w:rPr>
        <w:t>-test between</w:t>
      </w:r>
      <w:r>
        <w:rPr>
          <w:rFonts w:ascii="Times New Roman" w:hAnsi="Times New Roman" w:cs="Times New Roman" w:hint="eastAsia"/>
        </w:rPr>
        <w:t xml:space="preserve"> </w:t>
      </w:r>
      <w:r>
        <w:rPr>
          <w:rFonts w:ascii="Times New Roman" w:hAnsi="Times New Roman" w:cs="Times New Roman"/>
        </w:rPr>
        <w:t xml:space="preserve">two sets of </w:t>
      </w:r>
      <w:proofErr w:type="spellStart"/>
      <w:r>
        <w:rPr>
          <w:rFonts w:ascii="Times New Roman" w:hAnsi="Times New Roman" w:cs="Times New Roman"/>
        </w:rPr>
        <w:t>iBAQ</w:t>
      </w:r>
      <w:proofErr w:type="spellEnd"/>
      <w:r>
        <w:rPr>
          <w:rFonts w:ascii="Times New Roman" w:hAnsi="Times New Roman" w:cs="Times New Roman"/>
        </w:rPr>
        <w:t xml:space="preserve"> information.</w:t>
      </w:r>
    </w:p>
    <w:p w14:paraId="089F7A27" w14:textId="4B85EAE8" w:rsidR="007A3A97" w:rsidRDefault="004A557C" w:rsidP="007A3A97">
      <w:pPr>
        <w:pStyle w:val="a7"/>
        <w:spacing w:before="0" w:beforeAutospacing="0" w:after="0" w:afterAutospacing="0" w:line="360" w:lineRule="auto"/>
        <w:jc w:val="both"/>
        <w:rPr>
          <w:rFonts w:ascii="Times New Roman" w:hAnsi="Times New Roman" w:cs="Times New Roman"/>
          <w:b/>
          <w:bCs/>
        </w:rPr>
      </w:pPr>
      <w:r>
        <w:rPr>
          <w:rFonts w:ascii="Times New Roman" w:hAnsi="Times New Roman" w:cs="Times New Roman" w:hint="eastAsia"/>
          <w:b/>
          <w:bCs/>
        </w:rPr>
        <w:t>2.</w:t>
      </w:r>
      <w:r w:rsidR="007A3A97">
        <w:rPr>
          <w:rFonts w:ascii="Times New Roman" w:hAnsi="Times New Roman" w:cs="Times New Roman"/>
          <w:b/>
          <w:bCs/>
        </w:rPr>
        <w:t>6 Bioinformatic analysis</w:t>
      </w:r>
    </w:p>
    <w:p w14:paraId="691DE163" w14:textId="77777777" w:rsidR="007A3A97" w:rsidRDefault="007A3A97" w:rsidP="007A3A97">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Use </w:t>
      </w:r>
      <w:proofErr w:type="spellStart"/>
      <w:r>
        <w:rPr>
          <w:rFonts w:ascii="Times New Roman" w:hAnsi="Times New Roman" w:cs="Times New Roman"/>
        </w:rPr>
        <w:t>Uniprot</w:t>
      </w:r>
      <w:proofErr w:type="spellEnd"/>
      <w:r>
        <w:rPr>
          <w:rFonts w:ascii="Times New Roman" w:hAnsi="Times New Roman" w:cs="Times New Roman"/>
        </w:rPr>
        <w:t xml:space="preserve"> software to analyze the classification of different expressed proteins through the gene ontology (GO) annotations on the Kyoto Encyclopedia of Genes and Genomes (KEGG). The items in GO are related to biological processes (BP), molecular functions (MF), and cellular components (CC). </w:t>
      </w:r>
      <w:r>
        <w:rPr>
          <w:rFonts w:ascii="Times New Roman" w:hAnsi="Times New Roman" w:cs="Times New Roman" w:hint="eastAsia"/>
        </w:rPr>
        <w:t>M</w:t>
      </w:r>
      <w:r>
        <w:rPr>
          <w:rFonts w:ascii="Times New Roman" w:hAnsi="Times New Roman" w:cs="Times New Roman"/>
        </w:rPr>
        <w:t>app</w:t>
      </w:r>
      <w:r>
        <w:rPr>
          <w:rFonts w:ascii="Times New Roman" w:hAnsi="Times New Roman" w:cs="Times New Roman" w:hint="eastAsia"/>
        </w:rPr>
        <w:t>ing six</w:t>
      </w:r>
      <w:r>
        <w:rPr>
          <w:rFonts w:ascii="Times New Roman" w:hAnsi="Times New Roman" w:cs="Times New Roman"/>
        </w:rPr>
        <w:t xml:space="preserve"> </w:t>
      </w:r>
      <w:r>
        <w:rPr>
          <w:rFonts w:ascii="Times New Roman" w:hAnsi="Times New Roman" w:cs="Times New Roman" w:hint="eastAsia"/>
        </w:rPr>
        <w:t>d</w:t>
      </w:r>
      <w:r>
        <w:rPr>
          <w:rFonts w:ascii="Times New Roman" w:hAnsi="Times New Roman" w:cs="Times New Roman"/>
        </w:rPr>
        <w:t xml:space="preserve">ifferentially expressed proteins (with expression levels greater than 1.5 times) to the GO database (http://www. geneontology.org/), </w:t>
      </w:r>
      <w:r>
        <w:rPr>
          <w:rFonts w:ascii="Times New Roman" w:hAnsi="Times New Roman" w:cs="Times New Roman" w:hint="eastAsia"/>
        </w:rPr>
        <w:t>and</w:t>
      </w:r>
      <w:r>
        <w:rPr>
          <w:rFonts w:ascii="Times New Roman" w:hAnsi="Times New Roman" w:cs="Times New Roman"/>
        </w:rPr>
        <w:t xml:space="preserve"> calculat</w:t>
      </w:r>
      <w:r>
        <w:rPr>
          <w:rFonts w:ascii="Times New Roman" w:hAnsi="Times New Roman" w:cs="Times New Roman" w:hint="eastAsia"/>
        </w:rPr>
        <w:t>ing</w:t>
      </w:r>
      <w:r>
        <w:rPr>
          <w:rFonts w:ascii="Times New Roman" w:hAnsi="Times New Roman" w:cs="Times New Roman"/>
        </w:rPr>
        <w:t xml:space="preserve"> protein mass for each GO term. Unlabeled </w:t>
      </w:r>
      <w:r>
        <w:rPr>
          <w:rFonts w:ascii="Times New Roman" w:hAnsi="Times New Roman" w:cs="Times New Roman"/>
        </w:rPr>
        <w:lastRenderedPageBreak/>
        <w:t>proteomics results were used as the target list, and the background list was generated by downloading the GO database.</w:t>
      </w:r>
    </w:p>
    <w:p w14:paraId="6B8F4501" w14:textId="77777777" w:rsidR="00825924" w:rsidRPr="007A3A97" w:rsidRDefault="00825924" w:rsidP="00CB4CC6">
      <w:pPr>
        <w:spacing w:line="480" w:lineRule="auto"/>
        <w:rPr>
          <w:rFonts w:ascii="Times New Roman" w:hAnsi="Times New Roman" w:cs="Times New Roman"/>
        </w:rPr>
      </w:pPr>
    </w:p>
    <w:p w14:paraId="777E65D4" w14:textId="77777777" w:rsidR="004A667B" w:rsidRDefault="004A667B" w:rsidP="00CB4CC6">
      <w:pPr>
        <w:spacing w:line="480" w:lineRule="auto"/>
        <w:rPr>
          <w:rFonts w:ascii="Times New Roman" w:hAnsi="Times New Roman" w:cs="Times New Roman"/>
        </w:rPr>
      </w:pPr>
    </w:p>
    <w:p w14:paraId="47157DC9" w14:textId="77777777" w:rsidR="004A667B" w:rsidRPr="004A667B" w:rsidRDefault="004A667B" w:rsidP="00CB4CC6">
      <w:pPr>
        <w:pStyle w:val="EndNoteBibliography"/>
        <w:spacing w:line="480" w:lineRule="auto"/>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Pr="004A667B">
        <w:rPr>
          <w:noProof/>
        </w:rPr>
        <w:t>1.</w:t>
      </w:r>
      <w:r w:rsidRPr="004A667B">
        <w:rPr>
          <w:noProof/>
        </w:rPr>
        <w:tab/>
        <w:t xml:space="preserve">El-Tombary, A.A. (2013). Synthesis, Anti-Inflammatory, and Ulcerogenicity Studies of Novel Substituted and Fused Pyrazolo[3,4-d]pyrimidin-4-ones. Sci Pharm </w:t>
      </w:r>
      <w:r w:rsidRPr="004A667B">
        <w:rPr>
          <w:i/>
          <w:noProof/>
        </w:rPr>
        <w:t>81</w:t>
      </w:r>
      <w:r w:rsidRPr="004A667B">
        <w:rPr>
          <w:noProof/>
        </w:rPr>
        <w:t>, 393-422. 10.3797/scipharm.1211-21.</w:t>
      </w:r>
    </w:p>
    <w:p w14:paraId="1E8766F5" w14:textId="77777777" w:rsidR="004A667B" w:rsidRPr="004A667B" w:rsidRDefault="004A667B" w:rsidP="00CB4CC6">
      <w:pPr>
        <w:pStyle w:val="EndNoteBibliography"/>
        <w:spacing w:line="480" w:lineRule="auto"/>
        <w:ind w:left="720" w:hanging="720"/>
        <w:rPr>
          <w:noProof/>
        </w:rPr>
      </w:pPr>
      <w:r w:rsidRPr="004A667B">
        <w:rPr>
          <w:noProof/>
        </w:rPr>
        <w:t>2.</w:t>
      </w:r>
      <w:r w:rsidRPr="004A667B">
        <w:rPr>
          <w:noProof/>
        </w:rPr>
        <w:tab/>
        <w:t xml:space="preserve">Wang, Y.Y., Xu, F.Z., Zhu, Y.Y., Song, B., Luo, D., Yu, G., Chen, S., Xue, W., and Wu, J. (2018). Pyrazolo[3,4-d]pyrimidine derivatives containing a Schiff base moiety as potential antiviral agents. Bioorg. Med. Chem. Lett. </w:t>
      </w:r>
      <w:r w:rsidRPr="004A667B">
        <w:rPr>
          <w:i/>
          <w:noProof/>
        </w:rPr>
        <w:t>28</w:t>
      </w:r>
      <w:r w:rsidRPr="004A667B">
        <w:rPr>
          <w:noProof/>
        </w:rPr>
        <w:t>, 2979-2984. 10.1016/j.bmcl.2018.06.049.</w:t>
      </w:r>
    </w:p>
    <w:p w14:paraId="4B857DCD" w14:textId="77777777" w:rsidR="003A4243" w:rsidRPr="003A4243" w:rsidRDefault="004A667B" w:rsidP="00CB4CC6">
      <w:pPr>
        <w:spacing w:line="480" w:lineRule="auto"/>
        <w:rPr>
          <w:rFonts w:ascii="Times New Roman" w:hAnsi="Times New Roman" w:cs="Times New Roman"/>
        </w:rPr>
      </w:pPr>
      <w:r>
        <w:rPr>
          <w:rFonts w:ascii="Times New Roman" w:hAnsi="Times New Roman" w:cs="Times New Roman"/>
        </w:rPr>
        <w:fldChar w:fldCharType="end"/>
      </w:r>
    </w:p>
    <w:sectPr w:rsidR="003A4243" w:rsidRPr="003A4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89F4" w14:textId="77777777" w:rsidR="00A95725" w:rsidRDefault="00A95725" w:rsidP="0077057D">
      <w:r>
        <w:separator/>
      </w:r>
    </w:p>
  </w:endnote>
  <w:endnote w:type="continuationSeparator" w:id="0">
    <w:p w14:paraId="38354D26" w14:textId="77777777" w:rsidR="00A95725" w:rsidRDefault="00A95725" w:rsidP="0077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4858" w14:textId="77777777" w:rsidR="00A95725" w:rsidRDefault="00A95725" w:rsidP="0077057D">
      <w:r>
        <w:separator/>
      </w:r>
    </w:p>
  </w:footnote>
  <w:footnote w:type="continuationSeparator" w:id="0">
    <w:p w14:paraId="6B10BCD0" w14:textId="77777777" w:rsidR="00A95725" w:rsidRDefault="00A95725" w:rsidP="00770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ell Reports&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A4243"/>
    <w:rsid w:val="00032A1D"/>
    <w:rsid w:val="00054138"/>
    <w:rsid w:val="00105857"/>
    <w:rsid w:val="00114522"/>
    <w:rsid w:val="0012782C"/>
    <w:rsid w:val="001509BD"/>
    <w:rsid w:val="001613AE"/>
    <w:rsid w:val="00170EDB"/>
    <w:rsid w:val="00171B31"/>
    <w:rsid w:val="001963ED"/>
    <w:rsid w:val="001B26DE"/>
    <w:rsid w:val="001C70FA"/>
    <w:rsid w:val="001D2654"/>
    <w:rsid w:val="001E3367"/>
    <w:rsid w:val="0022053C"/>
    <w:rsid w:val="002355C7"/>
    <w:rsid w:val="00284652"/>
    <w:rsid w:val="002A5AE8"/>
    <w:rsid w:val="002C346C"/>
    <w:rsid w:val="0034128F"/>
    <w:rsid w:val="00342B15"/>
    <w:rsid w:val="00347C36"/>
    <w:rsid w:val="003A32B4"/>
    <w:rsid w:val="003A4243"/>
    <w:rsid w:val="003A54B7"/>
    <w:rsid w:val="003C6CB0"/>
    <w:rsid w:val="003F0A8B"/>
    <w:rsid w:val="00400870"/>
    <w:rsid w:val="004013FC"/>
    <w:rsid w:val="00421948"/>
    <w:rsid w:val="00430E0F"/>
    <w:rsid w:val="00471AD6"/>
    <w:rsid w:val="004A557C"/>
    <w:rsid w:val="004A59B5"/>
    <w:rsid w:val="004A667B"/>
    <w:rsid w:val="004B046C"/>
    <w:rsid w:val="004C3F03"/>
    <w:rsid w:val="004C3F7C"/>
    <w:rsid w:val="004C79C4"/>
    <w:rsid w:val="004D44D2"/>
    <w:rsid w:val="00523D01"/>
    <w:rsid w:val="00565C92"/>
    <w:rsid w:val="00575E2D"/>
    <w:rsid w:val="00577FE3"/>
    <w:rsid w:val="00583326"/>
    <w:rsid w:val="005910BF"/>
    <w:rsid w:val="005B3E86"/>
    <w:rsid w:val="005B5105"/>
    <w:rsid w:val="005B68AC"/>
    <w:rsid w:val="005C44F8"/>
    <w:rsid w:val="005C5F09"/>
    <w:rsid w:val="005F2D55"/>
    <w:rsid w:val="005F6E9C"/>
    <w:rsid w:val="00652F32"/>
    <w:rsid w:val="006E7AA8"/>
    <w:rsid w:val="006F165D"/>
    <w:rsid w:val="006F1FE7"/>
    <w:rsid w:val="0071053E"/>
    <w:rsid w:val="00714568"/>
    <w:rsid w:val="00717EC4"/>
    <w:rsid w:val="007411A2"/>
    <w:rsid w:val="00763E3E"/>
    <w:rsid w:val="0077057D"/>
    <w:rsid w:val="007941E5"/>
    <w:rsid w:val="0079511E"/>
    <w:rsid w:val="007A0FF4"/>
    <w:rsid w:val="007A3A97"/>
    <w:rsid w:val="007B1968"/>
    <w:rsid w:val="007B3F9A"/>
    <w:rsid w:val="007D2336"/>
    <w:rsid w:val="007D4B57"/>
    <w:rsid w:val="007D610C"/>
    <w:rsid w:val="007F098E"/>
    <w:rsid w:val="007F456A"/>
    <w:rsid w:val="00824DA4"/>
    <w:rsid w:val="00825924"/>
    <w:rsid w:val="00827CAB"/>
    <w:rsid w:val="00833A65"/>
    <w:rsid w:val="008402E4"/>
    <w:rsid w:val="00871440"/>
    <w:rsid w:val="008715D8"/>
    <w:rsid w:val="00873B52"/>
    <w:rsid w:val="00876E8F"/>
    <w:rsid w:val="008B2E19"/>
    <w:rsid w:val="008B6802"/>
    <w:rsid w:val="008E73ED"/>
    <w:rsid w:val="008F4B0F"/>
    <w:rsid w:val="00912D0A"/>
    <w:rsid w:val="009327AD"/>
    <w:rsid w:val="009719D9"/>
    <w:rsid w:val="00971B98"/>
    <w:rsid w:val="00A01780"/>
    <w:rsid w:val="00A17C81"/>
    <w:rsid w:val="00A65EC4"/>
    <w:rsid w:val="00A95725"/>
    <w:rsid w:val="00AB1288"/>
    <w:rsid w:val="00AB55C9"/>
    <w:rsid w:val="00AE1AF2"/>
    <w:rsid w:val="00AE252D"/>
    <w:rsid w:val="00B44CEC"/>
    <w:rsid w:val="00B63903"/>
    <w:rsid w:val="00BD7D38"/>
    <w:rsid w:val="00BF22B8"/>
    <w:rsid w:val="00BF55DE"/>
    <w:rsid w:val="00C050D2"/>
    <w:rsid w:val="00C37C33"/>
    <w:rsid w:val="00C536A8"/>
    <w:rsid w:val="00C6624D"/>
    <w:rsid w:val="00C80BC9"/>
    <w:rsid w:val="00C8206B"/>
    <w:rsid w:val="00CA288F"/>
    <w:rsid w:val="00CB4CC6"/>
    <w:rsid w:val="00CB71AD"/>
    <w:rsid w:val="00CC5CF3"/>
    <w:rsid w:val="00CF2996"/>
    <w:rsid w:val="00D4467B"/>
    <w:rsid w:val="00D95E91"/>
    <w:rsid w:val="00DB6E7C"/>
    <w:rsid w:val="00E005AD"/>
    <w:rsid w:val="00E0421F"/>
    <w:rsid w:val="00E10628"/>
    <w:rsid w:val="00E37DB2"/>
    <w:rsid w:val="00E430DD"/>
    <w:rsid w:val="00E747D7"/>
    <w:rsid w:val="00E82A1F"/>
    <w:rsid w:val="00E9555C"/>
    <w:rsid w:val="00E95E6E"/>
    <w:rsid w:val="00E97E98"/>
    <w:rsid w:val="00EB3E21"/>
    <w:rsid w:val="00EE64E8"/>
    <w:rsid w:val="00EF2D8F"/>
    <w:rsid w:val="00F0510E"/>
    <w:rsid w:val="00F47F86"/>
    <w:rsid w:val="00F90B18"/>
    <w:rsid w:val="00FB1EEC"/>
    <w:rsid w:val="00FC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6C0EC"/>
  <w15:chartTrackingRefBased/>
  <w15:docId w15:val="{3705DFAC-BB90-7441-935C-1A12F2D2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4A667B"/>
    <w:pPr>
      <w:jc w:val="center"/>
    </w:pPr>
    <w:rPr>
      <w:rFonts w:ascii="DengXian" w:eastAsia="DengXian" w:hAnsi="DengXian"/>
      <w:sz w:val="20"/>
    </w:rPr>
  </w:style>
  <w:style w:type="character" w:customStyle="1" w:styleId="EndNoteBibliographyTitle0">
    <w:name w:val="EndNote Bibliography Title 字符"/>
    <w:basedOn w:val="a0"/>
    <w:link w:val="EndNoteBibliographyTitle"/>
    <w:rsid w:val="004A667B"/>
    <w:rPr>
      <w:rFonts w:ascii="DengXian" w:eastAsia="DengXian" w:hAnsi="DengXian"/>
      <w:sz w:val="20"/>
    </w:rPr>
  </w:style>
  <w:style w:type="paragraph" w:customStyle="1" w:styleId="EndNoteBibliography">
    <w:name w:val="EndNote Bibliography"/>
    <w:basedOn w:val="a"/>
    <w:link w:val="EndNoteBibliography0"/>
    <w:rsid w:val="004A667B"/>
    <w:rPr>
      <w:rFonts w:ascii="DengXian" w:eastAsia="DengXian" w:hAnsi="DengXian"/>
      <w:sz w:val="20"/>
    </w:rPr>
  </w:style>
  <w:style w:type="character" w:customStyle="1" w:styleId="EndNoteBibliography0">
    <w:name w:val="EndNote Bibliography 字符"/>
    <w:basedOn w:val="a0"/>
    <w:link w:val="EndNoteBibliography"/>
    <w:rsid w:val="004A667B"/>
    <w:rPr>
      <w:rFonts w:ascii="DengXian" w:eastAsia="DengXian" w:hAnsi="DengXian"/>
      <w:sz w:val="20"/>
    </w:rPr>
  </w:style>
  <w:style w:type="paragraph" w:styleId="a3">
    <w:name w:val="header"/>
    <w:basedOn w:val="a"/>
    <w:link w:val="a4"/>
    <w:uiPriority w:val="99"/>
    <w:unhideWhenUsed/>
    <w:rsid w:val="0077057D"/>
    <w:pPr>
      <w:tabs>
        <w:tab w:val="center" w:pos="4153"/>
        <w:tab w:val="right" w:pos="8306"/>
      </w:tabs>
      <w:snapToGrid w:val="0"/>
      <w:jc w:val="center"/>
    </w:pPr>
    <w:rPr>
      <w:sz w:val="18"/>
      <w:szCs w:val="18"/>
    </w:rPr>
  </w:style>
  <w:style w:type="character" w:customStyle="1" w:styleId="a4">
    <w:name w:val="页眉 字符"/>
    <w:basedOn w:val="a0"/>
    <w:link w:val="a3"/>
    <w:uiPriority w:val="99"/>
    <w:rsid w:val="0077057D"/>
    <w:rPr>
      <w:sz w:val="18"/>
      <w:szCs w:val="18"/>
    </w:rPr>
  </w:style>
  <w:style w:type="paragraph" w:styleId="a5">
    <w:name w:val="footer"/>
    <w:basedOn w:val="a"/>
    <w:link w:val="a6"/>
    <w:uiPriority w:val="99"/>
    <w:unhideWhenUsed/>
    <w:rsid w:val="0077057D"/>
    <w:pPr>
      <w:tabs>
        <w:tab w:val="center" w:pos="4153"/>
        <w:tab w:val="right" w:pos="8306"/>
      </w:tabs>
      <w:snapToGrid w:val="0"/>
      <w:jc w:val="left"/>
    </w:pPr>
    <w:rPr>
      <w:sz w:val="18"/>
      <w:szCs w:val="18"/>
    </w:rPr>
  </w:style>
  <w:style w:type="character" w:customStyle="1" w:styleId="a6">
    <w:name w:val="页脚 字符"/>
    <w:basedOn w:val="a0"/>
    <w:link w:val="a5"/>
    <w:uiPriority w:val="99"/>
    <w:rsid w:val="0077057D"/>
    <w:rPr>
      <w:sz w:val="18"/>
      <w:szCs w:val="18"/>
    </w:rPr>
  </w:style>
  <w:style w:type="paragraph" w:styleId="a7">
    <w:name w:val="Normal (Web)"/>
    <w:basedOn w:val="a"/>
    <w:uiPriority w:val="99"/>
    <w:unhideWhenUsed/>
    <w:rsid w:val="007A3A9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2024-04-10T04:24:00Z</dcterms:created>
  <dcterms:modified xsi:type="dcterms:W3CDTF">2024-04-10T11:34:00Z</dcterms:modified>
</cp:coreProperties>
</file>