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6FF500" w14:textId="77777777" w:rsidR="007275F7" w:rsidRPr="00C86BCA" w:rsidRDefault="007275F7" w:rsidP="007275F7">
      <w:pPr>
        <w:autoSpaceDE w:val="0"/>
        <w:autoSpaceDN w:val="0"/>
        <w:spacing w:line="480" w:lineRule="auto"/>
        <w:jc w:val="center"/>
        <w:rPr>
          <w:rFonts w:asciiTheme="majorBidi" w:eastAsia="SimSun" w:hAnsiTheme="majorBidi" w:cstheme="majorBidi"/>
          <w:b/>
          <w:color w:val="000000"/>
          <w:kern w:val="44"/>
          <w:sz w:val="24"/>
          <w:szCs w:val="24"/>
          <w:u w:val="single"/>
        </w:rPr>
      </w:pPr>
      <w:bookmarkStart w:id="0" w:name="_Hlk167198232"/>
      <w:bookmarkStart w:id="1" w:name="_Hlk167270242"/>
      <w:bookmarkStart w:id="2" w:name="_Hlk48583352"/>
      <w:bookmarkStart w:id="3" w:name="_Hlk157678176"/>
      <w:bookmarkStart w:id="4" w:name="_Hlk74641249"/>
      <w:r w:rsidRPr="00C86BCA">
        <w:rPr>
          <w:rFonts w:asciiTheme="majorBidi" w:eastAsia="SimSun" w:hAnsiTheme="majorBidi" w:cstheme="majorBidi"/>
          <w:b/>
          <w:color w:val="000000"/>
          <w:kern w:val="44"/>
          <w:sz w:val="24"/>
          <w:szCs w:val="24"/>
          <w:u w:val="single"/>
        </w:rPr>
        <w:t>Supporting Information</w:t>
      </w:r>
    </w:p>
    <w:p w14:paraId="769FEB31" w14:textId="1837AC21" w:rsidR="00C86BCA" w:rsidRPr="00AD78C6" w:rsidRDefault="00C86BCA" w:rsidP="00C86BCA">
      <w:pPr>
        <w:spacing w:line="36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 w:rsidRPr="00247415">
        <w:rPr>
          <w:rFonts w:asciiTheme="majorBidi" w:hAnsiTheme="majorBidi" w:cstheme="majorBidi"/>
          <w:b/>
          <w:sz w:val="24"/>
          <w:szCs w:val="24"/>
          <w:highlight w:val="yellow"/>
        </w:rPr>
        <w:t>Enhancing the pure water splitting using carbon-iron oxide-carbon nitride (Fe</w:t>
      </w:r>
      <w:r w:rsidRPr="00247415">
        <w:rPr>
          <w:rFonts w:asciiTheme="majorBidi" w:hAnsiTheme="majorBidi" w:cstheme="majorBidi"/>
          <w:b/>
          <w:sz w:val="24"/>
          <w:szCs w:val="24"/>
          <w:highlight w:val="yellow"/>
          <w:vertAlign w:val="subscript"/>
        </w:rPr>
        <w:t>2</w:t>
      </w:r>
      <w:r w:rsidRPr="00247415">
        <w:rPr>
          <w:rFonts w:asciiTheme="majorBidi" w:hAnsiTheme="majorBidi" w:cstheme="majorBidi"/>
          <w:b/>
          <w:sz w:val="24"/>
          <w:szCs w:val="24"/>
          <w:highlight w:val="yellow"/>
        </w:rPr>
        <w:t>O</w:t>
      </w:r>
      <w:r w:rsidRPr="00247415">
        <w:rPr>
          <w:rFonts w:asciiTheme="majorBidi" w:hAnsiTheme="majorBidi" w:cstheme="majorBidi"/>
          <w:b/>
          <w:sz w:val="24"/>
          <w:szCs w:val="24"/>
          <w:highlight w:val="yellow"/>
          <w:vertAlign w:val="subscript"/>
        </w:rPr>
        <w:t>3</w:t>
      </w:r>
      <w:r w:rsidRPr="00247415">
        <w:rPr>
          <w:rFonts w:asciiTheme="majorBidi" w:hAnsiTheme="majorBidi" w:cstheme="majorBidi"/>
          <w:b/>
          <w:sz w:val="24"/>
          <w:szCs w:val="24"/>
          <w:highlight w:val="yellow"/>
        </w:rPr>
        <w:t>-C/CN) heterostructure</w:t>
      </w:r>
    </w:p>
    <w:bookmarkEnd w:id="0"/>
    <w:p w14:paraId="700EB580" w14:textId="0D62F1BD" w:rsidR="00C86BCA" w:rsidRPr="00AD78C6" w:rsidRDefault="00C86BCA" w:rsidP="00C86BCA">
      <w:pPr>
        <w:spacing w:line="360" w:lineRule="auto"/>
        <w:jc w:val="center"/>
        <w:rPr>
          <w:rFonts w:asciiTheme="majorBidi" w:hAnsiTheme="majorBidi" w:cstheme="majorBidi"/>
          <w:bCs/>
          <w:sz w:val="24"/>
          <w:szCs w:val="24"/>
        </w:rPr>
      </w:pPr>
      <w:r w:rsidRPr="00AD78C6">
        <w:rPr>
          <w:rFonts w:asciiTheme="majorBidi" w:hAnsiTheme="majorBidi" w:cstheme="majorBidi"/>
          <w:bCs/>
          <w:sz w:val="24"/>
          <w:szCs w:val="24"/>
        </w:rPr>
        <w:t>Muhammad Qasim</w:t>
      </w:r>
      <w:r w:rsidRPr="00AD78C6">
        <w:rPr>
          <w:rFonts w:asciiTheme="majorBidi" w:hAnsiTheme="majorBidi" w:cstheme="majorBidi"/>
          <w:bCs/>
          <w:sz w:val="24"/>
          <w:szCs w:val="24"/>
          <w:vertAlign w:val="superscript"/>
        </w:rPr>
        <w:t>1,*</w:t>
      </w:r>
      <w:r w:rsidRPr="00AD78C6">
        <w:rPr>
          <w:rFonts w:asciiTheme="majorBidi" w:hAnsiTheme="majorBidi" w:cstheme="majorBidi"/>
          <w:bCs/>
          <w:sz w:val="24"/>
          <w:szCs w:val="24"/>
        </w:rPr>
        <w:t>, Muhammad A. Younis</w:t>
      </w:r>
      <w:r w:rsidRPr="00AD78C6">
        <w:rPr>
          <w:rFonts w:asciiTheme="majorBidi" w:hAnsiTheme="majorBidi" w:cstheme="majorBidi"/>
          <w:bCs/>
          <w:sz w:val="24"/>
          <w:szCs w:val="24"/>
          <w:vertAlign w:val="superscript"/>
        </w:rPr>
        <w:t>2</w:t>
      </w:r>
      <w:r w:rsidRPr="00AD78C6">
        <w:rPr>
          <w:rFonts w:asciiTheme="majorBidi" w:hAnsiTheme="majorBidi" w:cstheme="majorBidi"/>
          <w:bCs/>
          <w:sz w:val="24"/>
          <w:szCs w:val="24"/>
        </w:rPr>
        <w:t>, Fahim A. Qaraah</w:t>
      </w:r>
      <w:r w:rsidRPr="00AD78C6">
        <w:rPr>
          <w:rFonts w:asciiTheme="majorBidi" w:hAnsiTheme="majorBidi" w:cstheme="majorBidi"/>
          <w:bCs/>
          <w:sz w:val="24"/>
          <w:szCs w:val="24"/>
          <w:vertAlign w:val="superscript"/>
        </w:rPr>
        <w:t>3</w:t>
      </w:r>
      <w:r w:rsidRPr="00AD78C6">
        <w:rPr>
          <w:rFonts w:asciiTheme="majorBidi" w:hAnsiTheme="majorBidi" w:cstheme="majorBidi"/>
          <w:bCs/>
          <w:sz w:val="24"/>
          <w:szCs w:val="24"/>
        </w:rPr>
        <w:t>, Mohamed A. Ghanem</w:t>
      </w:r>
      <w:r w:rsidRPr="00AD78C6">
        <w:rPr>
          <w:rFonts w:asciiTheme="majorBidi" w:hAnsiTheme="majorBidi" w:cstheme="majorBidi"/>
          <w:bCs/>
          <w:sz w:val="24"/>
          <w:szCs w:val="24"/>
          <w:vertAlign w:val="superscript"/>
        </w:rPr>
        <w:t>4</w:t>
      </w:r>
      <w:bookmarkEnd w:id="1"/>
      <w:r w:rsidRPr="00AD78C6">
        <w:rPr>
          <w:rFonts w:asciiTheme="majorBidi" w:hAnsiTheme="majorBidi" w:cstheme="majorBidi"/>
          <w:bCs/>
          <w:sz w:val="24"/>
          <w:szCs w:val="24"/>
          <w:vertAlign w:val="superscript"/>
        </w:rPr>
        <w:t>,*</w:t>
      </w:r>
      <w:r>
        <w:rPr>
          <w:rFonts w:asciiTheme="majorBidi" w:hAnsiTheme="majorBidi" w:cstheme="majorBidi"/>
          <w:bCs/>
          <w:sz w:val="24"/>
          <w:szCs w:val="24"/>
          <w:vertAlign w:val="superscript"/>
        </w:rPr>
        <w:t>*</w:t>
      </w:r>
    </w:p>
    <w:p w14:paraId="7F55F5B1" w14:textId="77777777" w:rsidR="00C86BCA" w:rsidRPr="00AD78C6" w:rsidRDefault="00C86BCA" w:rsidP="00C86BCA">
      <w:pPr>
        <w:spacing w:line="360" w:lineRule="auto"/>
        <w:jc w:val="center"/>
        <w:rPr>
          <w:rFonts w:asciiTheme="majorBidi" w:hAnsiTheme="majorBidi" w:cstheme="majorBidi"/>
          <w:bCs/>
          <w:i/>
          <w:iCs/>
          <w:sz w:val="24"/>
          <w:szCs w:val="24"/>
        </w:rPr>
      </w:pPr>
      <w:r w:rsidRPr="00AD78C6">
        <w:rPr>
          <w:rFonts w:asciiTheme="majorBidi" w:hAnsiTheme="majorBidi" w:cstheme="majorBidi"/>
          <w:bCs/>
          <w:i/>
          <w:iCs/>
          <w:sz w:val="24"/>
          <w:szCs w:val="24"/>
          <w:vertAlign w:val="superscript"/>
        </w:rPr>
        <w:t>1</w:t>
      </w:r>
      <w:r w:rsidRPr="00AD78C6">
        <w:rPr>
          <w:rFonts w:asciiTheme="majorBidi" w:hAnsiTheme="majorBidi" w:cstheme="majorBidi"/>
          <w:bCs/>
          <w:i/>
          <w:iCs/>
          <w:sz w:val="24"/>
          <w:szCs w:val="24"/>
        </w:rPr>
        <w:t xml:space="preserve"> </w:t>
      </w:r>
      <w:proofErr w:type="spellStart"/>
      <w:r w:rsidRPr="00AD78C6">
        <w:rPr>
          <w:rFonts w:asciiTheme="majorBidi" w:hAnsiTheme="majorBidi" w:cstheme="majorBidi"/>
          <w:bCs/>
          <w:i/>
          <w:iCs/>
          <w:sz w:val="24"/>
          <w:szCs w:val="24"/>
        </w:rPr>
        <w:t>Qilu</w:t>
      </w:r>
      <w:proofErr w:type="spellEnd"/>
      <w:r w:rsidRPr="00AD78C6">
        <w:rPr>
          <w:rFonts w:asciiTheme="majorBidi" w:hAnsiTheme="majorBidi" w:cstheme="majorBidi"/>
          <w:bCs/>
          <w:i/>
          <w:iCs/>
          <w:sz w:val="24"/>
          <w:szCs w:val="24"/>
        </w:rPr>
        <w:t xml:space="preserve"> Institute of Technology, Basic Department, Jinan 250200, China.</w:t>
      </w:r>
    </w:p>
    <w:p w14:paraId="1FBF93CB" w14:textId="77777777" w:rsidR="00C86BCA" w:rsidRPr="00AD78C6" w:rsidRDefault="00C86BCA" w:rsidP="00C86BCA">
      <w:pPr>
        <w:spacing w:line="360" w:lineRule="auto"/>
        <w:jc w:val="center"/>
        <w:rPr>
          <w:rFonts w:asciiTheme="majorBidi" w:hAnsiTheme="majorBidi" w:cstheme="majorBidi"/>
          <w:bCs/>
          <w:i/>
          <w:iCs/>
          <w:sz w:val="24"/>
          <w:szCs w:val="24"/>
        </w:rPr>
      </w:pPr>
      <w:r w:rsidRPr="00AD78C6">
        <w:rPr>
          <w:rFonts w:asciiTheme="majorBidi" w:hAnsiTheme="majorBidi" w:cstheme="majorBidi"/>
          <w:bCs/>
          <w:i/>
          <w:iCs/>
          <w:sz w:val="24"/>
          <w:szCs w:val="24"/>
          <w:vertAlign w:val="superscript"/>
        </w:rPr>
        <w:t>2</w:t>
      </w:r>
      <w:r w:rsidRPr="00AD78C6">
        <w:rPr>
          <w:rFonts w:asciiTheme="majorBidi" w:hAnsiTheme="majorBidi" w:cstheme="majorBidi"/>
          <w:bCs/>
          <w:i/>
          <w:iCs/>
          <w:sz w:val="24"/>
          <w:szCs w:val="24"/>
        </w:rPr>
        <w:t xml:space="preserve"> International Collaborative Laboratory of 2D Materials for Optoelectronics Science and Technology of Ministry of Education, Institute of Microscale Optoelectronics, Shenzhen University, Shenzhen, 518060 China</w:t>
      </w:r>
    </w:p>
    <w:p w14:paraId="13959C67" w14:textId="77777777" w:rsidR="00C86BCA" w:rsidRPr="00AD78C6" w:rsidRDefault="00C86BCA" w:rsidP="00C86BCA">
      <w:pPr>
        <w:spacing w:line="360" w:lineRule="auto"/>
        <w:jc w:val="center"/>
        <w:rPr>
          <w:rFonts w:asciiTheme="majorBidi" w:hAnsiTheme="majorBidi" w:cstheme="majorBidi"/>
          <w:bCs/>
          <w:i/>
          <w:iCs/>
          <w:sz w:val="24"/>
          <w:szCs w:val="24"/>
        </w:rPr>
      </w:pPr>
      <w:r w:rsidRPr="00AD78C6">
        <w:rPr>
          <w:rFonts w:asciiTheme="majorBidi" w:hAnsiTheme="majorBidi" w:cstheme="majorBidi"/>
          <w:bCs/>
          <w:i/>
          <w:iCs/>
          <w:sz w:val="24"/>
          <w:szCs w:val="24"/>
          <w:vertAlign w:val="superscript"/>
        </w:rPr>
        <w:t>3</w:t>
      </w:r>
      <w:r w:rsidRPr="00AD78C6">
        <w:rPr>
          <w:rFonts w:asciiTheme="majorBidi" w:hAnsiTheme="majorBidi" w:cstheme="majorBidi"/>
          <w:bCs/>
          <w:i/>
          <w:iCs/>
          <w:sz w:val="24"/>
          <w:szCs w:val="24"/>
        </w:rPr>
        <w:t xml:space="preserve"> School of Chemical Engineering and Technology, Tianjin University, Tianjin 300350, China.</w:t>
      </w:r>
    </w:p>
    <w:p w14:paraId="6D9DE419" w14:textId="77777777" w:rsidR="00C86BCA" w:rsidRDefault="00C86BCA" w:rsidP="00C86BCA">
      <w:pPr>
        <w:spacing w:line="360" w:lineRule="auto"/>
        <w:jc w:val="center"/>
        <w:rPr>
          <w:rFonts w:asciiTheme="majorBidi" w:hAnsiTheme="majorBidi" w:cstheme="majorBidi"/>
          <w:bCs/>
          <w:i/>
          <w:iCs/>
          <w:sz w:val="24"/>
          <w:szCs w:val="24"/>
        </w:rPr>
      </w:pPr>
      <w:bookmarkStart w:id="5" w:name="_Hlk162469538"/>
      <w:r w:rsidRPr="00AD78C6">
        <w:rPr>
          <w:rFonts w:asciiTheme="majorBidi" w:hAnsiTheme="majorBidi" w:cstheme="majorBidi"/>
          <w:bCs/>
          <w:i/>
          <w:iCs/>
          <w:sz w:val="24"/>
          <w:szCs w:val="24"/>
          <w:vertAlign w:val="superscript"/>
        </w:rPr>
        <w:t>4</w:t>
      </w:r>
      <w:r w:rsidRPr="00AD78C6">
        <w:rPr>
          <w:rFonts w:asciiTheme="majorBidi" w:hAnsiTheme="majorBidi" w:cstheme="majorBidi"/>
          <w:bCs/>
          <w:i/>
          <w:iCs/>
          <w:sz w:val="24"/>
          <w:szCs w:val="24"/>
        </w:rPr>
        <w:t xml:space="preserve"> Chemistry Department, College of Science, King Saud University, Riyadh 11451, Saudi Arabia</w:t>
      </w:r>
    </w:p>
    <w:p w14:paraId="5D447443" w14:textId="77777777" w:rsidR="00C86BCA" w:rsidRPr="00F41EA4" w:rsidRDefault="00C86BCA" w:rsidP="00C86BCA">
      <w:pPr>
        <w:spacing w:line="360" w:lineRule="auto"/>
        <w:jc w:val="center"/>
        <w:rPr>
          <w:rFonts w:asciiTheme="majorBidi" w:hAnsiTheme="majorBidi" w:cstheme="majorBidi"/>
          <w:bCs/>
          <w:i/>
          <w:iCs/>
          <w:sz w:val="24"/>
          <w:szCs w:val="24"/>
        </w:rPr>
      </w:pPr>
      <w:r w:rsidRPr="00F41EA4">
        <w:rPr>
          <w:rFonts w:asciiTheme="majorBidi" w:hAnsiTheme="majorBidi" w:cstheme="majorBidi"/>
          <w:bCs/>
          <w:i/>
          <w:iCs/>
          <w:sz w:val="24"/>
          <w:szCs w:val="24"/>
        </w:rPr>
        <w:t xml:space="preserve">*Correspondence author Email: qasim@qlit.edu.cn </w:t>
      </w:r>
    </w:p>
    <w:p w14:paraId="262D1ECF" w14:textId="77777777" w:rsidR="00C86BCA" w:rsidRPr="00F41EA4" w:rsidRDefault="00C86BCA" w:rsidP="00C86BCA">
      <w:pPr>
        <w:spacing w:line="360" w:lineRule="auto"/>
        <w:jc w:val="center"/>
        <w:rPr>
          <w:rFonts w:asciiTheme="majorBidi" w:hAnsiTheme="majorBidi" w:cstheme="majorBidi"/>
          <w:bCs/>
          <w:i/>
          <w:iCs/>
          <w:sz w:val="24"/>
          <w:szCs w:val="24"/>
        </w:rPr>
      </w:pPr>
      <w:r w:rsidRPr="00F41EA4">
        <w:rPr>
          <w:rFonts w:asciiTheme="majorBidi" w:hAnsiTheme="majorBidi" w:cstheme="majorBidi"/>
          <w:bCs/>
          <w:i/>
          <w:iCs/>
          <w:sz w:val="24"/>
          <w:szCs w:val="24"/>
        </w:rPr>
        <w:t xml:space="preserve">**Correspondence author Email: mghanem@ksu.edu.sa </w:t>
      </w:r>
    </w:p>
    <w:p w14:paraId="236242CB" w14:textId="14719B0C" w:rsidR="00B118A3" w:rsidRPr="00440B41" w:rsidRDefault="00B118A3" w:rsidP="00B118A3">
      <w:pPr>
        <w:autoSpaceDE w:val="0"/>
        <w:autoSpaceDN w:val="0"/>
        <w:spacing w:line="360" w:lineRule="auto"/>
        <w:rPr>
          <w:rFonts w:asciiTheme="majorBidi" w:eastAsia="SimSun" w:hAnsiTheme="majorBidi" w:cstheme="majorBidi"/>
          <w:b/>
          <w:color w:val="000000"/>
          <w:kern w:val="44"/>
          <w:sz w:val="24"/>
          <w:szCs w:val="24"/>
          <w:highlight w:val="yellow"/>
        </w:rPr>
      </w:pPr>
      <w:bookmarkStart w:id="6" w:name="_Toc85161012"/>
      <w:bookmarkStart w:id="7" w:name="_Hlk167047947"/>
      <w:bookmarkStart w:id="8" w:name="_Hlk167047371"/>
      <w:bookmarkStart w:id="9" w:name="OLE_LINK12"/>
      <w:bookmarkEnd w:id="2"/>
      <w:bookmarkEnd w:id="3"/>
      <w:bookmarkEnd w:id="4"/>
      <w:bookmarkEnd w:id="5"/>
      <w:r w:rsidRPr="00440B41">
        <w:rPr>
          <w:rFonts w:asciiTheme="majorBidi" w:eastAsia="SimSun" w:hAnsiTheme="majorBidi" w:cstheme="majorBidi"/>
          <w:b/>
          <w:color w:val="000000"/>
          <w:kern w:val="44"/>
          <w:sz w:val="24"/>
          <w:szCs w:val="24"/>
          <w:highlight w:val="yellow"/>
        </w:rPr>
        <w:t>1. Synthesis of Fe</w:t>
      </w:r>
      <w:r w:rsidRPr="00440B41">
        <w:rPr>
          <w:rFonts w:asciiTheme="majorBidi" w:eastAsia="SimSun" w:hAnsiTheme="majorBidi" w:cstheme="majorBidi"/>
          <w:b/>
          <w:color w:val="000000"/>
          <w:kern w:val="44"/>
          <w:sz w:val="24"/>
          <w:szCs w:val="24"/>
          <w:highlight w:val="yellow"/>
          <w:vertAlign w:val="subscript"/>
        </w:rPr>
        <w:t>2</w:t>
      </w:r>
      <w:r w:rsidRPr="00440B41">
        <w:rPr>
          <w:rFonts w:asciiTheme="majorBidi" w:eastAsia="SimSun" w:hAnsiTheme="majorBidi" w:cstheme="majorBidi"/>
          <w:b/>
          <w:color w:val="000000"/>
          <w:kern w:val="44"/>
          <w:sz w:val="24"/>
          <w:szCs w:val="24"/>
          <w:highlight w:val="yellow"/>
        </w:rPr>
        <w:t>O</w:t>
      </w:r>
      <w:r w:rsidRPr="00440B41">
        <w:rPr>
          <w:rFonts w:asciiTheme="majorBidi" w:eastAsia="SimSun" w:hAnsiTheme="majorBidi" w:cstheme="majorBidi"/>
          <w:b/>
          <w:color w:val="000000"/>
          <w:kern w:val="44"/>
          <w:sz w:val="24"/>
          <w:szCs w:val="24"/>
          <w:highlight w:val="yellow"/>
          <w:vertAlign w:val="subscript"/>
        </w:rPr>
        <w:t>3</w:t>
      </w:r>
      <w:r w:rsidRPr="00440B41">
        <w:rPr>
          <w:rFonts w:asciiTheme="majorBidi" w:eastAsia="SimSun" w:hAnsiTheme="majorBidi" w:cstheme="majorBidi"/>
          <w:b/>
          <w:color w:val="000000"/>
          <w:kern w:val="44"/>
          <w:sz w:val="24"/>
          <w:szCs w:val="24"/>
          <w:highlight w:val="yellow"/>
        </w:rPr>
        <w:t xml:space="preserve"> catalysts</w:t>
      </w:r>
    </w:p>
    <w:p w14:paraId="40C81CFD" w14:textId="2CD8541B" w:rsidR="00B118A3" w:rsidRPr="00B118A3" w:rsidRDefault="00B118A3" w:rsidP="00B118A3">
      <w:pPr>
        <w:autoSpaceDE w:val="0"/>
        <w:autoSpaceDN w:val="0"/>
        <w:spacing w:line="360" w:lineRule="auto"/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</w:pPr>
      <w:r w:rsidRPr="00B118A3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>Fe</w:t>
      </w:r>
      <w:r w:rsidRPr="00B118A3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vertAlign w:val="subscript"/>
          <w:lang w:bidi="ar"/>
        </w:rPr>
        <w:t>2</w:t>
      </w:r>
      <w:r w:rsidRPr="00B118A3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>O</w:t>
      </w:r>
      <w:r w:rsidRPr="00B118A3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vertAlign w:val="subscript"/>
          <w:lang w:bidi="ar"/>
        </w:rPr>
        <w:t>3</w:t>
      </w:r>
      <w:r w:rsidRPr="00B118A3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 xml:space="preserve"> was produced hydrothermally without the presence of a carbon layer. More precisely, a total of 2 grams of FeCl</w:t>
      </w:r>
      <w:r w:rsidRPr="00B118A3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vertAlign w:val="subscript"/>
          <w:lang w:bidi="ar"/>
        </w:rPr>
        <w:t>3</w:t>
      </w:r>
      <w:r w:rsidRPr="00440B41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>.</w:t>
      </w:r>
      <w:r w:rsidRPr="00B118A3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>6H</w:t>
      </w:r>
      <w:r w:rsidRPr="00B118A3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vertAlign w:val="subscript"/>
          <w:lang w:bidi="ar"/>
        </w:rPr>
        <w:t>2</w:t>
      </w:r>
      <w:r w:rsidRPr="00B118A3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 xml:space="preserve">O and 15 milliliters of water were introduced into an autoclave with a total capacity of 100 milliliters. The suspension was agitated until a clear solution was obtained. </w:t>
      </w:r>
      <w:r w:rsidRPr="00440B41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>Afterward</w:t>
      </w:r>
      <w:r w:rsidRPr="00B118A3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>, a 15 mL solution of 0.2-M NaOH was gradually added to the previously produced FeCl</w:t>
      </w:r>
      <w:r w:rsidRPr="00B118A3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vertAlign w:val="subscript"/>
          <w:lang w:bidi="ar"/>
        </w:rPr>
        <w:t>3</w:t>
      </w:r>
      <w:r w:rsidRPr="00B118A3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 xml:space="preserve"> solution. The mixture was continually stirred for a few minutes, resulting in the formation of a yellow suspension. The suspension was then sealed in the autoclave and heated at a temperature of 90°C for 5 hours. The final results </w:t>
      </w:r>
      <w:r w:rsidRPr="00440B41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>were</w:t>
      </w:r>
      <w:r w:rsidRPr="00B118A3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 xml:space="preserve"> obtained by subjecting the sample to centrifugation and repeatedly washing it with ethanol and water in alternating steps. The obtained yellow precipitate was subjected to overnight drying at a temperature of 80 °C, resulting in the formation of </w:t>
      </w:r>
      <w:r w:rsidRPr="00440B41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>β</w:t>
      </w:r>
      <w:r w:rsidRPr="00B118A3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>-</w:t>
      </w:r>
      <w:proofErr w:type="spellStart"/>
      <w:r w:rsidRPr="00B118A3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>FeOOH</w:t>
      </w:r>
      <w:proofErr w:type="spellEnd"/>
      <w:r w:rsidRPr="00B118A3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 xml:space="preserve">. The carbon-free phase of </w:t>
      </w:r>
      <w:r w:rsidRPr="00440B41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>α</w:t>
      </w:r>
      <w:r w:rsidRPr="00B118A3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>-Fe</w:t>
      </w:r>
      <w:r w:rsidRPr="00B118A3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vertAlign w:val="subscript"/>
          <w:lang w:bidi="ar"/>
        </w:rPr>
        <w:t>2</w:t>
      </w:r>
      <w:r w:rsidRPr="00B118A3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>O</w:t>
      </w:r>
      <w:r w:rsidRPr="00B118A3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vertAlign w:val="subscript"/>
          <w:lang w:bidi="ar"/>
        </w:rPr>
        <w:t>3</w:t>
      </w:r>
      <w:r w:rsidRPr="00B118A3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 xml:space="preserve"> was synthesized by annealing the </w:t>
      </w:r>
      <w:r w:rsidRPr="00440B41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>β</w:t>
      </w:r>
      <w:r w:rsidRPr="00B118A3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>-</w:t>
      </w:r>
      <w:proofErr w:type="spellStart"/>
      <w:r w:rsidRPr="00B118A3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>FeOOH</w:t>
      </w:r>
      <w:proofErr w:type="spellEnd"/>
      <w:r w:rsidRPr="00B118A3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 xml:space="preserve"> at a high temperature of 300 </w:t>
      </w:r>
      <w:proofErr w:type="spellStart"/>
      <w:r w:rsidRPr="00440B41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vertAlign w:val="superscript"/>
          <w:lang w:bidi="ar"/>
        </w:rPr>
        <w:t>o</w:t>
      </w:r>
      <w:r w:rsidRPr="00B118A3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>C</w:t>
      </w:r>
      <w:proofErr w:type="spellEnd"/>
      <w:r w:rsidRPr="00B118A3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 xml:space="preserve"> for a few hours.</w:t>
      </w:r>
    </w:p>
    <w:p w14:paraId="23984380" w14:textId="77777777" w:rsidR="00B118A3" w:rsidRPr="00B118A3" w:rsidRDefault="00B118A3" w:rsidP="00946359">
      <w:pPr>
        <w:autoSpaceDE w:val="0"/>
        <w:autoSpaceDN w:val="0"/>
        <w:spacing w:line="360" w:lineRule="auto"/>
        <w:rPr>
          <w:rFonts w:asciiTheme="majorBidi" w:eastAsia="SimSun" w:hAnsiTheme="majorBidi" w:cstheme="majorBidi"/>
          <w:b/>
          <w:color w:val="000000"/>
          <w:kern w:val="44"/>
          <w:sz w:val="24"/>
          <w:szCs w:val="24"/>
        </w:rPr>
      </w:pPr>
    </w:p>
    <w:p w14:paraId="6186B29D" w14:textId="47719E1F" w:rsidR="00B118A3" w:rsidRPr="00440B41" w:rsidRDefault="00B118A3" w:rsidP="00B118A3">
      <w:pPr>
        <w:autoSpaceDE w:val="0"/>
        <w:autoSpaceDN w:val="0"/>
        <w:spacing w:line="360" w:lineRule="auto"/>
        <w:rPr>
          <w:rFonts w:asciiTheme="majorBidi" w:eastAsia="SimSun" w:hAnsiTheme="majorBidi" w:cstheme="majorBidi"/>
          <w:b/>
          <w:color w:val="000000"/>
          <w:kern w:val="44"/>
          <w:sz w:val="24"/>
          <w:szCs w:val="24"/>
          <w:highlight w:val="yellow"/>
        </w:rPr>
      </w:pPr>
      <w:r w:rsidRPr="00440B41">
        <w:rPr>
          <w:rFonts w:asciiTheme="majorBidi" w:eastAsia="SimSun" w:hAnsiTheme="majorBidi" w:cstheme="majorBidi"/>
          <w:b/>
          <w:color w:val="000000"/>
          <w:kern w:val="44"/>
          <w:sz w:val="24"/>
          <w:szCs w:val="24"/>
          <w:highlight w:val="yellow"/>
        </w:rPr>
        <w:lastRenderedPageBreak/>
        <w:t>2. Synthesis of Fe</w:t>
      </w:r>
      <w:r w:rsidRPr="00440B41">
        <w:rPr>
          <w:rFonts w:asciiTheme="majorBidi" w:eastAsia="SimSun" w:hAnsiTheme="majorBidi" w:cstheme="majorBidi"/>
          <w:b/>
          <w:color w:val="000000"/>
          <w:kern w:val="44"/>
          <w:sz w:val="24"/>
          <w:szCs w:val="24"/>
          <w:highlight w:val="yellow"/>
          <w:vertAlign w:val="subscript"/>
        </w:rPr>
        <w:t>2</w:t>
      </w:r>
      <w:r w:rsidRPr="00440B41">
        <w:rPr>
          <w:rFonts w:asciiTheme="majorBidi" w:eastAsia="SimSun" w:hAnsiTheme="majorBidi" w:cstheme="majorBidi"/>
          <w:b/>
          <w:color w:val="000000"/>
          <w:kern w:val="44"/>
          <w:sz w:val="24"/>
          <w:szCs w:val="24"/>
          <w:highlight w:val="yellow"/>
        </w:rPr>
        <w:t>O</w:t>
      </w:r>
      <w:r w:rsidRPr="00440B41">
        <w:rPr>
          <w:rFonts w:asciiTheme="majorBidi" w:eastAsia="SimSun" w:hAnsiTheme="majorBidi" w:cstheme="majorBidi"/>
          <w:b/>
          <w:color w:val="000000"/>
          <w:kern w:val="44"/>
          <w:sz w:val="24"/>
          <w:szCs w:val="24"/>
          <w:highlight w:val="yellow"/>
          <w:vertAlign w:val="subscript"/>
        </w:rPr>
        <w:t>3</w:t>
      </w:r>
      <w:r w:rsidRPr="00440B41">
        <w:rPr>
          <w:rFonts w:asciiTheme="majorBidi" w:eastAsia="SimSun" w:hAnsiTheme="majorBidi" w:cstheme="majorBidi"/>
          <w:b/>
          <w:color w:val="000000"/>
          <w:kern w:val="44"/>
          <w:sz w:val="24"/>
          <w:szCs w:val="24"/>
          <w:highlight w:val="yellow"/>
        </w:rPr>
        <w:t>/CN heterostructure</w:t>
      </w:r>
    </w:p>
    <w:p w14:paraId="035C6CED" w14:textId="0AF503F4" w:rsidR="00870A9E" w:rsidRPr="00870A9E" w:rsidRDefault="00870A9E" w:rsidP="00870A9E">
      <w:pPr>
        <w:autoSpaceDE w:val="0"/>
        <w:autoSpaceDN w:val="0"/>
        <w:spacing w:line="360" w:lineRule="auto"/>
        <w:rPr>
          <w:rFonts w:asciiTheme="majorBidi" w:eastAsia="SimSun" w:hAnsiTheme="majorBidi" w:cstheme="majorBidi"/>
          <w:b/>
          <w:color w:val="000000"/>
          <w:kern w:val="44"/>
          <w:sz w:val="24"/>
          <w:szCs w:val="24"/>
        </w:rPr>
      </w:pPr>
      <w:r w:rsidRPr="00870A9E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 xml:space="preserve">Usually, a two-step method was utilized. More precisely, a powder of CN weighing </w:t>
      </w:r>
      <w:r w:rsidRPr="00440B41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>1</w:t>
      </w:r>
      <w:r w:rsidRPr="00870A9E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 xml:space="preserve">00 mg was thoroughly crushed with 5 </w:t>
      </w:r>
      <w:proofErr w:type="spellStart"/>
      <w:r w:rsidRPr="00870A9E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>wt</w:t>
      </w:r>
      <w:proofErr w:type="spellEnd"/>
      <w:r w:rsidRPr="00870A9E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>% of Fe</w:t>
      </w:r>
      <w:r w:rsidRPr="00870A9E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vertAlign w:val="subscript"/>
          <w:lang w:bidi="ar"/>
        </w:rPr>
        <w:t>2</w:t>
      </w:r>
      <w:r w:rsidRPr="00870A9E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>O</w:t>
      </w:r>
      <w:r w:rsidRPr="00870A9E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vertAlign w:val="subscript"/>
          <w:lang w:bidi="ar"/>
        </w:rPr>
        <w:t>3</w:t>
      </w:r>
      <w:r w:rsidRPr="00870A9E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 xml:space="preserve"> powder using a mortar and ethanol. The solid obtained was thereafter moved to a spacious vessel that was lined with aluminum foil. The substance was exposed to the open air and heated at a temperature of </w:t>
      </w:r>
      <w:r w:rsidRPr="00440B41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>3</w:t>
      </w:r>
      <w:r w:rsidRPr="00870A9E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>00 °C for 2 hours. Eventually, the composite was rinsed with water and the composite was dried in a vacuum furnace, resulting in the formation of Fe</w:t>
      </w:r>
      <w:r w:rsidRPr="00870A9E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vertAlign w:val="subscript"/>
          <w:lang w:bidi="ar"/>
        </w:rPr>
        <w:t>2</w:t>
      </w:r>
      <w:r w:rsidRPr="00870A9E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>O</w:t>
      </w:r>
      <w:r w:rsidRPr="00870A9E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vertAlign w:val="subscript"/>
          <w:lang w:bidi="ar"/>
        </w:rPr>
        <w:t>3</w:t>
      </w:r>
      <w:r w:rsidRPr="00870A9E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>/CN.</w:t>
      </w:r>
      <w:r w:rsidRPr="00870A9E">
        <w:rPr>
          <w:rFonts w:asciiTheme="majorBidi" w:eastAsia="SimSun" w:hAnsiTheme="majorBidi" w:cstheme="majorBidi"/>
          <w:b/>
          <w:color w:val="000000"/>
          <w:kern w:val="44"/>
          <w:sz w:val="24"/>
          <w:szCs w:val="24"/>
        </w:rPr>
        <w:t xml:space="preserve"> </w:t>
      </w:r>
    </w:p>
    <w:p w14:paraId="79E3CF7E" w14:textId="3E8E2738" w:rsidR="005333BE" w:rsidRPr="00044FA8" w:rsidRDefault="00440B41" w:rsidP="00946359">
      <w:pPr>
        <w:autoSpaceDE w:val="0"/>
        <w:autoSpaceDN w:val="0"/>
        <w:spacing w:line="360" w:lineRule="auto"/>
        <w:rPr>
          <w:rFonts w:asciiTheme="majorBidi" w:eastAsia="SimSun" w:hAnsiTheme="majorBidi" w:cstheme="majorBidi"/>
          <w:b/>
          <w:color w:val="000000"/>
          <w:kern w:val="44"/>
          <w:sz w:val="24"/>
          <w:szCs w:val="24"/>
        </w:rPr>
      </w:pPr>
      <w:r>
        <w:rPr>
          <w:rFonts w:asciiTheme="majorBidi" w:eastAsia="SimSun" w:hAnsiTheme="majorBidi" w:cstheme="majorBidi" w:hint="eastAsia"/>
          <w:b/>
          <w:color w:val="000000"/>
          <w:kern w:val="44"/>
          <w:sz w:val="24"/>
          <w:szCs w:val="24"/>
        </w:rPr>
        <w:t>3</w:t>
      </w:r>
      <w:r w:rsidR="005333BE" w:rsidRPr="00044FA8">
        <w:rPr>
          <w:rFonts w:asciiTheme="majorBidi" w:eastAsia="SimSun" w:hAnsiTheme="majorBidi" w:cstheme="majorBidi"/>
          <w:b/>
          <w:color w:val="000000"/>
          <w:kern w:val="44"/>
          <w:sz w:val="24"/>
          <w:szCs w:val="24"/>
        </w:rPr>
        <w:t xml:space="preserve">. Photocatalytic reaction for </w:t>
      </w:r>
      <w:bookmarkEnd w:id="6"/>
      <w:r w:rsidR="005333BE" w:rsidRPr="00044FA8">
        <w:rPr>
          <w:rFonts w:asciiTheme="majorBidi" w:eastAsia="SimSun" w:hAnsiTheme="majorBidi" w:cstheme="majorBidi"/>
          <w:b/>
          <w:color w:val="000000"/>
          <w:kern w:val="44"/>
          <w:sz w:val="24"/>
          <w:szCs w:val="24"/>
        </w:rPr>
        <w:t>pure water splitting</w:t>
      </w:r>
    </w:p>
    <w:p w14:paraId="339BFF3F" w14:textId="7D7CC4B2" w:rsidR="005333BE" w:rsidRPr="00044FA8" w:rsidRDefault="0076073A" w:rsidP="00946359">
      <w:pPr>
        <w:tabs>
          <w:tab w:val="left" w:pos="0"/>
          <w:tab w:val="left" w:pos="9362"/>
        </w:tabs>
        <w:spacing w:line="360" w:lineRule="auto"/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</w:pPr>
      <w:r w:rsidRPr="00044FA8"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  <w:t xml:space="preserve">The photocatalytic pure water splitting reaction was carried out in a specially designed side-irradiated Pyrex cell with a total capacity of 100 </w:t>
      </w:r>
      <w:proofErr w:type="spellStart"/>
      <w:r w:rsidRPr="00044FA8"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  <w:t>mL.</w:t>
      </w:r>
      <w:proofErr w:type="spellEnd"/>
      <w:r w:rsidR="005333BE" w:rsidRPr="00044FA8"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  <w:t xml:space="preserve"> </w:t>
      </w:r>
      <w:r w:rsidRPr="00044FA8"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  <w:t xml:space="preserve">A quantity of 10 mg of the prepared photocatalyst was dispersed into 80 mL of deionized (DI) water, which underwent sonication for approximately </w:t>
      </w:r>
      <w:r w:rsidR="005823B3" w:rsidRPr="00044FA8"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  <w:t>1</w:t>
      </w:r>
      <w:r w:rsidRPr="00044FA8"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  <w:t>5 minutes to ensure uniform dispersion. Subsequently, the resulting suspension underwent a 25-minute purge with argon (</w:t>
      </w:r>
      <w:proofErr w:type="spellStart"/>
      <w:r w:rsidRPr="00044FA8"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  <w:t>Ar</w:t>
      </w:r>
      <w:proofErr w:type="spellEnd"/>
      <w:r w:rsidRPr="00044FA8"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  <w:t xml:space="preserve">) gas to remove any gases absorbed within the suspension. </w:t>
      </w:r>
      <w:bookmarkStart w:id="10" w:name="_Hlk170112930"/>
      <w:r w:rsidRPr="00701489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>For illumination, a visible light source incorporating a cut-off filter (≥ 420 nm) derived from a 300 W Xenon (Xe) lamp was employed to drive the photocatalytic reaction.</w:t>
      </w:r>
      <w:bookmarkEnd w:id="10"/>
      <w:r w:rsidRPr="00044FA8"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  <w:t xml:space="preserve"> To mitigate scattering losses, the Pyrex cell was encased in </w:t>
      </w:r>
      <w:proofErr w:type="spellStart"/>
      <w:r w:rsidR="00AA7312"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  <w:t>aluminium</w:t>
      </w:r>
      <w:proofErr w:type="spellEnd"/>
      <w:r w:rsidRPr="00044FA8"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  <w:t xml:space="preserve"> (Al) foil. The evolution of gases (H</w:t>
      </w:r>
      <w:r w:rsidRPr="00044FA8">
        <w:rPr>
          <w:rFonts w:asciiTheme="majorBidi" w:eastAsia="SimSun" w:hAnsiTheme="majorBidi" w:cstheme="majorBidi"/>
          <w:color w:val="000000"/>
          <w:sz w:val="24"/>
          <w:szCs w:val="24"/>
          <w:vertAlign w:val="subscript"/>
          <w:lang w:bidi="ar"/>
        </w:rPr>
        <w:t>2</w:t>
      </w:r>
      <w:r w:rsidRPr="00044FA8"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  <w:t>/O</w:t>
      </w:r>
      <w:r w:rsidRPr="00044FA8">
        <w:rPr>
          <w:rFonts w:asciiTheme="majorBidi" w:eastAsia="SimSun" w:hAnsiTheme="majorBidi" w:cstheme="majorBidi"/>
          <w:color w:val="000000"/>
          <w:sz w:val="24"/>
          <w:szCs w:val="24"/>
          <w:vertAlign w:val="subscript"/>
          <w:lang w:bidi="ar"/>
        </w:rPr>
        <w:t>2</w:t>
      </w:r>
      <w:r w:rsidRPr="00044FA8"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  <w:t xml:space="preserve">) from the reaction was </w:t>
      </w:r>
      <w:r w:rsidR="005333BE" w:rsidRPr="00044FA8"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  <w:t>measured by gas chromatography.</w:t>
      </w:r>
      <w:r w:rsidR="00AD33D6" w:rsidRPr="00044FA8">
        <w:rPr>
          <w:rFonts w:asciiTheme="majorBidi" w:eastAsia="SimSun" w:hAnsiTheme="majorBidi" w:cstheme="majorBidi" w:hint="eastAsia"/>
          <w:color w:val="000000"/>
          <w:sz w:val="24"/>
          <w:szCs w:val="24"/>
          <w:lang w:bidi="ar"/>
        </w:rPr>
        <w:t xml:space="preserve"> The stability test was conducted similarly, except </w:t>
      </w:r>
      <w:r w:rsidR="00AD33D6" w:rsidRPr="00044FA8"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  <w:t xml:space="preserve">in </w:t>
      </w:r>
      <w:r w:rsidR="00AD33D6" w:rsidRPr="00044FA8">
        <w:rPr>
          <w:rFonts w:asciiTheme="majorBidi" w:eastAsia="SimSun" w:hAnsiTheme="majorBidi" w:cstheme="majorBidi" w:hint="eastAsia"/>
          <w:color w:val="000000"/>
          <w:sz w:val="24"/>
          <w:szCs w:val="24"/>
          <w:lang w:bidi="ar"/>
        </w:rPr>
        <w:t xml:space="preserve">every </w:t>
      </w:r>
      <w:r w:rsidR="00AD33D6" w:rsidRPr="00044FA8"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  <w:t>cycle</w:t>
      </w:r>
      <w:r w:rsidR="00AD33D6" w:rsidRPr="00044FA8">
        <w:rPr>
          <w:rFonts w:asciiTheme="majorBidi" w:eastAsia="SimSun" w:hAnsiTheme="majorBidi" w:cstheme="majorBidi" w:hint="eastAsia"/>
          <w:color w:val="000000"/>
          <w:sz w:val="24"/>
          <w:szCs w:val="24"/>
          <w:lang w:bidi="ar"/>
        </w:rPr>
        <w:t xml:space="preserve"> the photocatalyst suspension </w:t>
      </w:r>
      <w:r w:rsidR="00AD33D6" w:rsidRPr="00044FA8"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  <w:t xml:space="preserve">was </w:t>
      </w:r>
      <w:r w:rsidR="00AD33D6" w:rsidRPr="00044FA8">
        <w:rPr>
          <w:rFonts w:asciiTheme="majorBidi" w:eastAsia="SimSun" w:hAnsiTheme="majorBidi" w:cstheme="majorBidi" w:hint="eastAsia"/>
          <w:color w:val="000000"/>
          <w:sz w:val="24"/>
          <w:szCs w:val="24"/>
          <w:lang w:bidi="ar"/>
        </w:rPr>
        <w:t xml:space="preserve">removed from the light source and again </w:t>
      </w:r>
      <w:r w:rsidR="00AD33D6" w:rsidRPr="00044FA8"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  <w:t>degassed</w:t>
      </w:r>
      <w:r w:rsidR="00AD33D6" w:rsidRPr="00044FA8">
        <w:rPr>
          <w:rFonts w:asciiTheme="majorBidi" w:eastAsia="SimSun" w:hAnsiTheme="majorBidi" w:cstheme="majorBidi" w:hint="eastAsia"/>
          <w:color w:val="000000"/>
          <w:sz w:val="24"/>
          <w:szCs w:val="24"/>
          <w:lang w:bidi="ar"/>
        </w:rPr>
        <w:t xml:space="preserve"> for about 25 to 30 minutes to remove the dissolved oxygen. </w:t>
      </w:r>
    </w:p>
    <w:bookmarkEnd w:id="7"/>
    <w:p w14:paraId="029BF213" w14:textId="22516EF2" w:rsidR="005333BE" w:rsidRPr="00044FA8" w:rsidRDefault="00440B41" w:rsidP="00946359">
      <w:pPr>
        <w:autoSpaceDE w:val="0"/>
        <w:autoSpaceDN w:val="0"/>
        <w:spacing w:line="360" w:lineRule="auto"/>
        <w:rPr>
          <w:rFonts w:asciiTheme="majorBidi" w:eastAsia="SimSun" w:hAnsiTheme="majorBidi" w:cstheme="majorBidi"/>
          <w:b/>
          <w:color w:val="000000"/>
          <w:kern w:val="44"/>
          <w:sz w:val="24"/>
          <w:szCs w:val="24"/>
        </w:rPr>
      </w:pPr>
      <w:r>
        <w:rPr>
          <w:rFonts w:asciiTheme="majorBidi" w:eastAsia="SimSun" w:hAnsiTheme="majorBidi" w:cstheme="majorBidi" w:hint="eastAsia"/>
          <w:b/>
          <w:color w:val="000000"/>
          <w:kern w:val="44"/>
          <w:sz w:val="24"/>
          <w:szCs w:val="24"/>
        </w:rPr>
        <w:t>4</w:t>
      </w:r>
      <w:r w:rsidR="005333BE" w:rsidRPr="00044FA8">
        <w:rPr>
          <w:rFonts w:asciiTheme="majorBidi" w:eastAsia="SimSun" w:hAnsiTheme="majorBidi" w:cstheme="majorBidi"/>
          <w:b/>
          <w:color w:val="000000"/>
          <w:kern w:val="44"/>
          <w:sz w:val="24"/>
          <w:szCs w:val="24"/>
        </w:rPr>
        <w:t>. Photo</w:t>
      </w:r>
      <w:bookmarkStart w:id="11" w:name="_GoBack"/>
      <w:bookmarkEnd w:id="11"/>
      <w:r w:rsidR="00C02E4C">
        <w:rPr>
          <w:rFonts w:asciiTheme="majorBidi" w:eastAsia="SimSun" w:hAnsiTheme="majorBidi" w:cstheme="majorBidi"/>
          <w:b/>
          <w:color w:val="000000"/>
          <w:kern w:val="44"/>
          <w:sz w:val="24"/>
          <w:szCs w:val="24"/>
        </w:rPr>
        <w:t>electrochemical measurements</w:t>
      </w:r>
      <w:r w:rsidR="005333BE" w:rsidRPr="00044FA8">
        <w:rPr>
          <w:rFonts w:asciiTheme="majorBidi" w:eastAsia="SimSun" w:hAnsiTheme="majorBidi" w:cstheme="majorBidi"/>
          <w:b/>
          <w:color w:val="000000"/>
          <w:kern w:val="44"/>
          <w:sz w:val="24"/>
          <w:szCs w:val="24"/>
        </w:rPr>
        <w:t xml:space="preserve">. </w:t>
      </w:r>
    </w:p>
    <w:p w14:paraId="33A282BE" w14:textId="3E39362E" w:rsidR="005333BE" w:rsidRDefault="00BF4CE6" w:rsidP="00946359">
      <w:pPr>
        <w:tabs>
          <w:tab w:val="left" w:pos="0"/>
          <w:tab w:val="left" w:pos="9362"/>
        </w:tabs>
        <w:spacing w:line="360" w:lineRule="auto"/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</w:pPr>
      <w:r w:rsidRPr="00044FA8"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  <w:t xml:space="preserve">The transient photocurrent response, Mott-Schottky (MS) analysis, polarization curve determination, and electrochemical impedance spectroscopy (EIS) measurements of photocatalytic materials were conducted using a CHI760D electrochemical workstation manufactured by </w:t>
      </w:r>
      <w:proofErr w:type="spellStart"/>
      <w:r w:rsidRPr="00044FA8"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  <w:t>Chenhua</w:t>
      </w:r>
      <w:proofErr w:type="spellEnd"/>
      <w:r w:rsidRPr="00044FA8"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  <w:t xml:space="preserve"> Instruments Co., Shanghai. Throughout the (photo)electrochemical assessments, a 0.5 M sodium sulfate (Na2SO4) aqueous solution served as the electrolyte within a standard three-electrode configuration consisting of a working electrode (the sample), a reference electrode (Ag/AgCl in </w:t>
      </w:r>
      <w:r w:rsidRPr="00044FA8"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  <w:lastRenderedPageBreak/>
        <w:t xml:space="preserve">saturated </w:t>
      </w:r>
      <w:proofErr w:type="spellStart"/>
      <w:r w:rsidRPr="00044FA8"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  <w:t>KCl</w:t>
      </w:r>
      <w:proofErr w:type="spellEnd"/>
      <w:r w:rsidRPr="00044FA8"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  <w:t xml:space="preserve">), and a counter electrode (Platinum wire). The transient photocurrent response was recorded under illumination from a 300 W Xenon (Xe) lamp coupled with an AM 1.5 simulated solar light filter. For the fabrication of the working electrodes, 1 mg of the prepared sample and 10 </w:t>
      </w:r>
      <w:proofErr w:type="spellStart"/>
      <w:r w:rsidRPr="00044FA8"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  <w:t>μL</w:t>
      </w:r>
      <w:proofErr w:type="spellEnd"/>
      <w:r w:rsidRPr="00044FA8"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  <w:t xml:space="preserve"> of 5% </w:t>
      </w:r>
      <w:proofErr w:type="spellStart"/>
      <w:r w:rsidRPr="00044FA8"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  <w:t>Nafion</w:t>
      </w:r>
      <w:proofErr w:type="spellEnd"/>
      <w:r w:rsidRPr="00044FA8"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  <w:t xml:space="preserve"> (DuPont) were uniformly dispersed in a 1.0 mL mixture of water and ethanol (volume ratio = 1:1), followed by sonication for 1 hour to ensure a homogeneous suspension. Subsequently, 10 </w:t>
      </w:r>
      <w:proofErr w:type="spellStart"/>
      <w:r w:rsidRPr="00044FA8"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  <w:t>μL</w:t>
      </w:r>
      <w:proofErr w:type="spellEnd"/>
      <w:r w:rsidRPr="00044FA8"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  <w:t xml:space="preserve"> of the suspension was delicately deposited onto the surface of a glassy carbon electrode (GCE, diameter = 3 mm) and allowed to air-dry naturally for approximately 8 hours at ambient temperature to form the working electrode.</w:t>
      </w:r>
      <w:r w:rsidR="005333BE" w:rsidRPr="00044FA8"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  <w:t xml:space="preserve"> </w:t>
      </w:r>
    </w:p>
    <w:p w14:paraId="3978F20C" w14:textId="184D6324" w:rsidR="00010D09" w:rsidRPr="00010D09" w:rsidRDefault="00440B41" w:rsidP="00010D09">
      <w:pPr>
        <w:tabs>
          <w:tab w:val="left" w:pos="0"/>
          <w:tab w:val="left" w:pos="9362"/>
        </w:tabs>
        <w:spacing w:line="360" w:lineRule="auto"/>
        <w:rPr>
          <w:rFonts w:asciiTheme="majorBidi" w:eastAsia="SimSun" w:hAnsiTheme="majorBidi" w:cstheme="majorBidi"/>
          <w:b/>
          <w:color w:val="000000"/>
          <w:sz w:val="24"/>
          <w:szCs w:val="24"/>
          <w:highlight w:val="yellow"/>
          <w:lang w:bidi="ar"/>
        </w:rPr>
      </w:pPr>
      <w:bookmarkStart w:id="12" w:name="_Hlk170117879"/>
      <w:r>
        <w:rPr>
          <w:rFonts w:asciiTheme="majorBidi" w:eastAsia="SimSun" w:hAnsiTheme="majorBidi" w:cstheme="majorBidi" w:hint="eastAsia"/>
          <w:b/>
          <w:color w:val="000000"/>
          <w:sz w:val="24"/>
          <w:szCs w:val="24"/>
          <w:highlight w:val="yellow"/>
          <w:lang w:bidi="ar"/>
        </w:rPr>
        <w:t>5</w:t>
      </w:r>
      <w:r w:rsidR="00010D09" w:rsidRPr="00010D09">
        <w:rPr>
          <w:rFonts w:asciiTheme="majorBidi" w:eastAsia="SimSun" w:hAnsiTheme="majorBidi" w:cstheme="majorBidi" w:hint="eastAsia"/>
          <w:b/>
          <w:color w:val="000000"/>
          <w:sz w:val="24"/>
          <w:szCs w:val="24"/>
          <w:highlight w:val="yellow"/>
          <w:lang w:bidi="ar"/>
        </w:rPr>
        <w:t>.</w:t>
      </w:r>
      <w:r w:rsidR="00010D09" w:rsidRPr="00010D09">
        <w:rPr>
          <w:rFonts w:asciiTheme="majorBidi" w:eastAsia="SimSun" w:hAnsiTheme="majorBidi" w:cstheme="majorBidi"/>
          <w:b/>
          <w:color w:val="000000"/>
          <w:sz w:val="24"/>
          <w:szCs w:val="24"/>
          <w:highlight w:val="yellow"/>
          <w:lang w:bidi="ar"/>
        </w:rPr>
        <w:t xml:space="preserve"> Calculation of solar to hydrogen conversion efficiency (STH) </w:t>
      </w:r>
    </w:p>
    <w:p w14:paraId="69801563" w14:textId="77777777" w:rsidR="00247415" w:rsidRPr="00247415" w:rsidRDefault="00247415" w:rsidP="00247415">
      <w:pPr>
        <w:tabs>
          <w:tab w:val="left" w:pos="0"/>
          <w:tab w:val="left" w:pos="9362"/>
        </w:tabs>
        <w:spacing w:line="360" w:lineRule="auto"/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</w:pPr>
      <w:r w:rsidRPr="00247415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>In this study, we determine the solar-to-hydrogen conversion efficiency (STH) of the composite photocatalyst (Fe</w:t>
      </w:r>
      <w:r w:rsidRPr="00B118A3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vertAlign w:val="subscript"/>
          <w:lang w:bidi="ar"/>
        </w:rPr>
        <w:t>2</w:t>
      </w:r>
      <w:r w:rsidRPr="00247415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>O</w:t>
      </w:r>
      <w:r w:rsidRPr="00B118A3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vertAlign w:val="subscript"/>
          <w:lang w:bidi="ar"/>
        </w:rPr>
        <w:t>3</w:t>
      </w:r>
      <w:r w:rsidRPr="00247415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>-C/CN) using the following equation: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2"/>
        <w:gridCol w:w="3064"/>
      </w:tblGrid>
      <w:tr w:rsidR="00010D09" w:rsidRPr="00010D09" w14:paraId="0AAE12C3" w14:textId="77777777" w:rsidTr="00247415">
        <w:tc>
          <w:tcPr>
            <w:tcW w:w="5242" w:type="dxa"/>
            <w:vAlign w:val="center"/>
          </w:tcPr>
          <w:p w14:paraId="7331185D" w14:textId="77777777" w:rsidR="00010D09" w:rsidRPr="00010D09" w:rsidRDefault="00010D09" w:rsidP="00010D09">
            <w:pPr>
              <w:tabs>
                <w:tab w:val="left" w:pos="0"/>
                <w:tab w:val="left" w:pos="9362"/>
              </w:tabs>
              <w:spacing w:line="360" w:lineRule="auto"/>
              <w:rPr>
                <w:rFonts w:asciiTheme="majorBidi" w:eastAsia="SimSun" w:hAnsiTheme="majorBidi" w:cstheme="majorBidi"/>
                <w:color w:val="000000"/>
                <w:sz w:val="24"/>
                <w:szCs w:val="24"/>
                <w:highlight w:val="yellow"/>
                <w:lang w:bidi="ar"/>
              </w:rPr>
            </w:pPr>
            <w:r w:rsidRPr="00010D09">
              <w:rPr>
                <w:rFonts w:asciiTheme="majorBidi" w:eastAsia="SimSun" w:hAnsiTheme="majorBidi" w:cstheme="majorBidi"/>
                <w:color w:val="000000"/>
                <w:sz w:val="24"/>
                <w:szCs w:val="24"/>
                <w:highlight w:val="yellow"/>
                <w:lang w:bidi="ar"/>
              </w:rPr>
              <w:object w:dxaOrig="4850" w:dyaOrig="691" w14:anchorId="7C1129A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1.7pt;height:36pt" o:ole="">
                  <v:imagedata r:id="rId8" o:title=""/>
                </v:shape>
                <o:OLEObject Type="Embed" ProgID="Equation.DSMT4" ShapeID="_x0000_i1025" DrawAspect="Content" ObjectID="_1781757993" r:id="rId9"/>
              </w:object>
            </w:r>
          </w:p>
        </w:tc>
        <w:tc>
          <w:tcPr>
            <w:tcW w:w="3064" w:type="dxa"/>
            <w:vAlign w:val="center"/>
          </w:tcPr>
          <w:p w14:paraId="3D80A105" w14:textId="1EE5D724" w:rsidR="00010D09" w:rsidRPr="00010D09" w:rsidRDefault="00010D09" w:rsidP="00010D09">
            <w:pPr>
              <w:tabs>
                <w:tab w:val="left" w:pos="0"/>
                <w:tab w:val="left" w:pos="9362"/>
              </w:tabs>
              <w:spacing w:line="360" w:lineRule="auto"/>
              <w:rPr>
                <w:rFonts w:asciiTheme="majorBidi" w:eastAsia="SimSun" w:hAnsiTheme="majorBidi" w:cstheme="majorBidi"/>
                <w:color w:val="000000"/>
                <w:sz w:val="24"/>
                <w:szCs w:val="24"/>
                <w:highlight w:val="yellow"/>
                <w:lang w:bidi="ar"/>
              </w:rPr>
            </w:pPr>
            <w:r w:rsidRPr="00010D09">
              <w:rPr>
                <w:rFonts w:asciiTheme="majorBidi" w:eastAsia="SimSun" w:hAnsiTheme="majorBidi" w:cstheme="majorBidi"/>
                <w:color w:val="000000"/>
                <w:sz w:val="24"/>
                <w:szCs w:val="24"/>
                <w:highlight w:val="yellow"/>
                <w:lang w:bidi="ar"/>
              </w:rPr>
              <w:t>(</w:t>
            </w:r>
            <w:r w:rsidR="00C73FDF">
              <w:rPr>
                <w:rFonts w:asciiTheme="majorBidi" w:eastAsia="SimSun" w:hAnsiTheme="majorBidi" w:cstheme="majorBidi" w:hint="eastAsia"/>
                <w:color w:val="000000"/>
                <w:sz w:val="24"/>
                <w:szCs w:val="24"/>
                <w:highlight w:val="yellow"/>
                <w:lang w:bidi="ar"/>
              </w:rPr>
              <w:t>S</w:t>
            </w:r>
            <w:r w:rsidRPr="00010D09">
              <w:rPr>
                <w:rFonts w:asciiTheme="majorBidi" w:eastAsia="SimSun" w:hAnsiTheme="majorBidi" w:cstheme="majorBidi" w:hint="eastAsia"/>
                <w:color w:val="000000"/>
                <w:sz w:val="24"/>
                <w:szCs w:val="24"/>
                <w:highlight w:val="yellow"/>
                <w:lang w:bidi="ar"/>
              </w:rPr>
              <w:t>1</w:t>
            </w:r>
            <w:r w:rsidRPr="00010D09">
              <w:rPr>
                <w:rFonts w:asciiTheme="majorBidi" w:eastAsia="SimSun" w:hAnsiTheme="majorBidi" w:cstheme="majorBidi"/>
                <w:color w:val="000000"/>
                <w:sz w:val="24"/>
                <w:szCs w:val="24"/>
                <w:highlight w:val="yellow"/>
                <w:lang w:bidi="ar"/>
              </w:rPr>
              <w:t>)</w:t>
            </w:r>
          </w:p>
        </w:tc>
      </w:tr>
    </w:tbl>
    <w:p w14:paraId="75C07E3E" w14:textId="77777777" w:rsidR="00247415" w:rsidRPr="00247415" w:rsidRDefault="00247415" w:rsidP="00247415">
      <w:pPr>
        <w:tabs>
          <w:tab w:val="left" w:pos="0"/>
          <w:tab w:val="left" w:pos="9362"/>
        </w:tabs>
        <w:spacing w:line="360" w:lineRule="auto"/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</w:pPr>
      <w:r w:rsidRPr="00247415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 xml:space="preserve">The variables </w:t>
      </w:r>
      <w:r w:rsidRPr="00247415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vertAlign w:val="subscript"/>
          <w:lang w:bidi="ar"/>
        </w:rPr>
        <w:t>r</w:t>
      </w:r>
      <w:r w:rsidRPr="00247415">
        <w:rPr>
          <w:rFonts w:asciiTheme="majorBidi" w:eastAsia="SimSun" w:hAnsiTheme="majorBidi" w:cstheme="majorBidi"/>
          <w:i/>
          <w:iCs/>
          <w:color w:val="000000"/>
          <w:sz w:val="24"/>
          <w:szCs w:val="24"/>
          <w:highlight w:val="yellow"/>
          <w:vertAlign w:val="subscript"/>
          <w:lang w:bidi="ar"/>
        </w:rPr>
        <w:t>H</w:t>
      </w:r>
      <w:r w:rsidRPr="00247415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vertAlign w:val="subscript"/>
          <w:lang w:bidi="ar"/>
        </w:rPr>
        <w:t xml:space="preserve">2, ΔG, </w:t>
      </w:r>
      <w:proofErr w:type="spellStart"/>
      <w:r w:rsidRPr="00247415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vertAlign w:val="subscript"/>
          <w:lang w:bidi="ar"/>
        </w:rPr>
        <w:t>Psun</w:t>
      </w:r>
      <w:proofErr w:type="spellEnd"/>
      <w:r w:rsidRPr="00247415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 xml:space="preserve">, and </w:t>
      </w:r>
      <w:r w:rsidRPr="00247415">
        <w:rPr>
          <w:rFonts w:asciiTheme="majorBidi" w:eastAsia="SimSun" w:hAnsiTheme="majorBidi" w:cstheme="majorBidi"/>
          <w:i/>
          <w:iCs/>
          <w:color w:val="000000"/>
          <w:sz w:val="24"/>
          <w:szCs w:val="24"/>
          <w:highlight w:val="yellow"/>
          <w:lang w:bidi="ar"/>
        </w:rPr>
        <w:t>S</w:t>
      </w:r>
      <w:r w:rsidRPr="00247415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 xml:space="preserve"> correspond to the rate of hydrogen evolution, Gibb's free energy, the intensity of solar light (1.5 AMG), and the area of the Pyrex cell, respectively. </w:t>
      </w:r>
    </w:p>
    <w:bookmarkEnd w:id="12"/>
    <w:p w14:paraId="7C7E8392" w14:textId="5A2BBABC" w:rsidR="005333BE" w:rsidRPr="00044FA8" w:rsidRDefault="00440B41" w:rsidP="00946359">
      <w:pPr>
        <w:autoSpaceDE w:val="0"/>
        <w:autoSpaceDN w:val="0"/>
        <w:spacing w:line="360" w:lineRule="auto"/>
        <w:rPr>
          <w:rFonts w:asciiTheme="majorBidi" w:eastAsia="SimSun" w:hAnsiTheme="majorBidi" w:cstheme="majorBidi"/>
          <w:b/>
          <w:color w:val="000000"/>
          <w:kern w:val="44"/>
          <w:sz w:val="24"/>
          <w:szCs w:val="24"/>
        </w:rPr>
      </w:pPr>
      <w:r>
        <w:rPr>
          <w:rFonts w:asciiTheme="majorBidi" w:eastAsia="SimSun" w:hAnsiTheme="majorBidi" w:cstheme="majorBidi" w:hint="eastAsia"/>
          <w:b/>
          <w:color w:val="000000"/>
          <w:kern w:val="44"/>
          <w:sz w:val="24"/>
          <w:szCs w:val="24"/>
        </w:rPr>
        <w:t>6</w:t>
      </w:r>
      <w:r w:rsidR="005333BE" w:rsidRPr="00044FA8">
        <w:rPr>
          <w:rFonts w:asciiTheme="majorBidi" w:eastAsia="SimSun" w:hAnsiTheme="majorBidi" w:cstheme="majorBidi"/>
          <w:b/>
          <w:color w:val="000000"/>
          <w:kern w:val="44"/>
          <w:sz w:val="24"/>
          <w:szCs w:val="24"/>
        </w:rPr>
        <w:t>. Instrumentation.</w:t>
      </w:r>
    </w:p>
    <w:p w14:paraId="5FD563D1" w14:textId="167F42B0" w:rsidR="0055081B" w:rsidRPr="0055081B" w:rsidRDefault="003577FB" w:rsidP="0055081B">
      <w:pPr>
        <w:tabs>
          <w:tab w:val="left" w:pos="0"/>
          <w:tab w:val="left" w:pos="9362"/>
        </w:tabs>
        <w:spacing w:line="360" w:lineRule="auto"/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</w:pPr>
      <w:r w:rsidRPr="00044FA8"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  <w:t xml:space="preserve">X-ray diffraction (XRD) patterns were acquired using a </w:t>
      </w:r>
      <w:proofErr w:type="spellStart"/>
      <w:r w:rsidRPr="00044FA8"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  <w:t>PANalytical</w:t>
      </w:r>
      <w:proofErr w:type="spellEnd"/>
      <w:r w:rsidRPr="00044FA8"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  <w:t xml:space="preserve"> X-pert MPD Pro diffractometer employing Ni-filtered Cu Kα irradiation (wavelength = 1.5406 Å). Fourier transform infrared (FTIR) spectra were obtained utilizing a Bruker Vertex 70 FTIR spectrophotometer via the KBr pellet method. Morphological and microstructural characterization was conducted employing an FEI </w:t>
      </w:r>
      <w:proofErr w:type="spellStart"/>
      <w:r w:rsidRPr="00044FA8"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  <w:t>Tecnai</w:t>
      </w:r>
      <w:proofErr w:type="spellEnd"/>
      <w:r w:rsidRPr="00044FA8"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  <w:t xml:space="preserve"> G2 F30 S-Twin transmission electron microscope (TEM) equipped with an OXFORD MAX-80 energy-dispersive X-ray detector (EDX). Scanning electron microscopy (SEM) analysis was performed using a JEOL JSM-7800F instrument at an accelerating voltage of 3 kV to examine sample size and morphology. X-ray photoelectron spectroscopy (XPS) measurements were carried out employing a Kratos spectrometer (AXIS Ultra DLD) utilizing standard and monochromatic Al Kα excitation (</w:t>
      </w:r>
      <w:proofErr w:type="spellStart"/>
      <w:r w:rsidRPr="00044FA8"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  <w:t>hν</w:t>
      </w:r>
      <w:proofErr w:type="spellEnd"/>
      <w:r w:rsidRPr="00044FA8"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  <w:t xml:space="preserve"> = 1486.6 eV), with the adventitious carbon </w:t>
      </w:r>
      <w:r w:rsidRPr="00044FA8"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  <w:lastRenderedPageBreak/>
        <w:t xml:space="preserve">peak (C1s) at 284.8 eV serving for calibration. Nitrogen adsorption-desorption isotherms were obtained at 77 K using an Accelerated Surface Area and </w:t>
      </w:r>
      <w:proofErr w:type="spellStart"/>
      <w:r w:rsidRPr="00044FA8"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  <w:t>Porosimetry</w:t>
      </w:r>
      <w:proofErr w:type="spellEnd"/>
      <w:r w:rsidRPr="00044FA8"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  <w:t xml:space="preserve"> Analyzer (ASAP 2020, Micromeritics). Steady-state photoluminescence (PL) properties were evaluated at room temperature using a time-resolved PTIQM-4 fluorescence spectrophotometer at an excitation wavelength of 337 nm. UV-vis absorption spectra were recorded using a Hitachi U-4100 UV-vis-near-IR spectrophotometer to analyze the optical properties of the prepared samples.</w:t>
      </w:r>
      <w:r w:rsidR="005333BE" w:rsidRPr="00946359"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  <w:t xml:space="preserve"> </w:t>
      </w:r>
      <w:r w:rsidR="0055081B" w:rsidRPr="0055081B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>The carbon content in Fe</w:t>
      </w:r>
      <w:r w:rsidR="0055081B" w:rsidRPr="0055081B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vertAlign w:val="subscript"/>
          <w:lang w:bidi="ar"/>
        </w:rPr>
        <w:t>2</w:t>
      </w:r>
      <w:r w:rsidR="0055081B" w:rsidRPr="0055081B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>O</w:t>
      </w:r>
      <w:r w:rsidR="0055081B" w:rsidRPr="0055081B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vertAlign w:val="subscript"/>
          <w:lang w:bidi="ar"/>
        </w:rPr>
        <w:t>3</w:t>
      </w:r>
      <w:r w:rsidR="0055081B" w:rsidRPr="0055081B">
        <w:rPr>
          <w:rFonts w:asciiTheme="majorBidi" w:eastAsia="SimSun" w:hAnsiTheme="majorBidi" w:cstheme="majorBidi" w:hint="eastAsia"/>
          <w:color w:val="000000"/>
          <w:sz w:val="24"/>
          <w:szCs w:val="24"/>
          <w:highlight w:val="yellow"/>
          <w:lang w:bidi="ar"/>
        </w:rPr>
        <w:t>-</w:t>
      </w:r>
      <w:r w:rsidR="0055081B" w:rsidRPr="0055081B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>C and Fe</w:t>
      </w:r>
      <w:r w:rsidR="0055081B" w:rsidRPr="0055081B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vertAlign w:val="subscript"/>
          <w:lang w:bidi="ar"/>
        </w:rPr>
        <w:t>2</w:t>
      </w:r>
      <w:r w:rsidR="0055081B" w:rsidRPr="0055081B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>O</w:t>
      </w:r>
      <w:r w:rsidR="0055081B" w:rsidRPr="0055081B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vertAlign w:val="subscript"/>
          <w:lang w:bidi="ar"/>
        </w:rPr>
        <w:t>3</w:t>
      </w:r>
      <w:r w:rsidR="0055081B" w:rsidRPr="0055081B">
        <w:rPr>
          <w:rFonts w:asciiTheme="majorBidi" w:eastAsia="SimSun" w:hAnsiTheme="majorBidi" w:cstheme="majorBidi" w:hint="eastAsia"/>
          <w:color w:val="000000"/>
          <w:sz w:val="24"/>
          <w:szCs w:val="24"/>
          <w:highlight w:val="yellow"/>
          <w:lang w:bidi="ar"/>
        </w:rPr>
        <w:t>-C/CN</w:t>
      </w:r>
      <w:r w:rsidR="0055081B" w:rsidRPr="0055081B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 xml:space="preserve"> was determined by elemental analysis, namely the </w:t>
      </w:r>
      <w:proofErr w:type="spellStart"/>
      <w:r w:rsidR="0055081B" w:rsidRPr="0055081B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>vario</w:t>
      </w:r>
      <w:proofErr w:type="spellEnd"/>
      <w:r w:rsidR="0055081B" w:rsidRPr="0055081B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 xml:space="preserve"> MACRO cube Elemental analyzer.</w:t>
      </w:r>
      <w:r w:rsidR="001D04F0" w:rsidRPr="001D04F0">
        <w:t xml:space="preserve"> </w:t>
      </w:r>
      <w:r w:rsidR="001D04F0" w:rsidRPr="001D04F0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>EPR spectra were recorded at room temperature under visible light irradiation. The samples were irradiated with a 300 W Xe lamp equipped with a UV cut-off filter (λ &gt; 420 nm) to simulate visible light conditions.</w:t>
      </w:r>
      <w:r w:rsidR="00B660AF" w:rsidRPr="00B660AF">
        <w:t xml:space="preserve"> </w:t>
      </w:r>
      <w:r w:rsidR="00B660AF" w:rsidRPr="00B660AF">
        <w:rPr>
          <w:rFonts w:asciiTheme="majorBidi" w:eastAsia="SimSun" w:hAnsiTheme="majorBidi" w:cstheme="majorBidi"/>
          <w:color w:val="000000"/>
          <w:sz w:val="24"/>
          <w:szCs w:val="24"/>
          <w:highlight w:val="yellow"/>
          <w:lang w:bidi="ar"/>
        </w:rPr>
        <w:t>The detection of superoxide radicals (O₂⁻•) and hydroxyl radicals (•OH) was performed using DMPO (5,5-dimethyl-1-pyrroline N-oxide) as a spin-trapping agent.</w:t>
      </w:r>
    </w:p>
    <w:p w14:paraId="2C46BBEA" w14:textId="186325C4" w:rsidR="005061EB" w:rsidRPr="0055081B" w:rsidRDefault="005061EB" w:rsidP="00946359">
      <w:pPr>
        <w:tabs>
          <w:tab w:val="left" w:pos="0"/>
          <w:tab w:val="left" w:pos="9362"/>
        </w:tabs>
        <w:spacing w:line="360" w:lineRule="auto"/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</w:pPr>
    </w:p>
    <w:p w14:paraId="220852D2" w14:textId="4BD0465A" w:rsidR="00291E0A" w:rsidRDefault="00B43440" w:rsidP="00B43440">
      <w:pPr>
        <w:tabs>
          <w:tab w:val="left" w:pos="0"/>
          <w:tab w:val="left" w:pos="9362"/>
        </w:tabs>
        <w:spacing w:line="360" w:lineRule="auto"/>
        <w:jc w:val="center"/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</w:pPr>
      <w:r w:rsidRPr="00B43440">
        <w:rPr>
          <w:rFonts w:ascii="Calibri" w:eastAsia="DengXian" w:hAnsi="Calibri" w:cs="Arial"/>
          <w:noProof/>
          <w:kern w:val="0"/>
          <w:sz w:val="22"/>
          <w:lang w:eastAsia="en-US"/>
        </w:rPr>
        <w:drawing>
          <wp:inline distT="0" distB="0" distL="0" distR="0" wp14:anchorId="1027B541" wp14:editId="5E6127D3">
            <wp:extent cx="3121222" cy="2911000"/>
            <wp:effectExtent l="0" t="0" r="3175" b="3810"/>
            <wp:docPr id="14526960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670" cy="291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F5CA9" w14:textId="77777777" w:rsidR="00B43440" w:rsidRPr="00A06C8C" w:rsidRDefault="00B43440" w:rsidP="00B43440">
      <w:pPr>
        <w:jc w:val="center"/>
        <w:rPr>
          <w:rFonts w:asciiTheme="majorBidi" w:hAnsiTheme="majorBidi" w:cstheme="majorBidi"/>
          <w:sz w:val="20"/>
          <w:szCs w:val="20"/>
          <w:highlight w:val="yellow"/>
        </w:rPr>
      </w:pPr>
      <w:r w:rsidRPr="008B0461">
        <w:rPr>
          <w:rFonts w:asciiTheme="majorBidi" w:hAnsiTheme="majorBidi" w:cstheme="majorBidi"/>
          <w:b/>
          <w:bCs/>
          <w:sz w:val="20"/>
          <w:szCs w:val="20"/>
          <w:highlight w:val="yellow"/>
        </w:rPr>
        <w:t>Fig. S1.</w:t>
      </w:r>
      <w:r w:rsidRPr="00A06C8C">
        <w:rPr>
          <w:rFonts w:asciiTheme="majorBidi" w:hAnsiTheme="majorBidi" w:cstheme="majorBidi"/>
          <w:sz w:val="20"/>
          <w:szCs w:val="20"/>
          <w:highlight w:val="yellow"/>
        </w:rPr>
        <w:t xml:space="preserve"> a) XRD patterns of simulated MOF, MIL-235, and synthesized MIF-MIL-235.</w:t>
      </w:r>
    </w:p>
    <w:p w14:paraId="21F52896" w14:textId="77777777" w:rsidR="00B43440" w:rsidRPr="00B43440" w:rsidRDefault="00B43440" w:rsidP="00B43440">
      <w:pPr>
        <w:tabs>
          <w:tab w:val="left" w:pos="0"/>
          <w:tab w:val="left" w:pos="9362"/>
        </w:tabs>
        <w:spacing w:line="360" w:lineRule="auto"/>
        <w:jc w:val="center"/>
        <w:rPr>
          <w:rFonts w:asciiTheme="majorBidi" w:eastAsia="SimSun" w:hAnsiTheme="majorBidi" w:cstheme="majorBidi"/>
          <w:color w:val="000000"/>
          <w:sz w:val="24"/>
          <w:szCs w:val="24"/>
          <w:lang w:bidi="ar"/>
        </w:rPr>
      </w:pPr>
    </w:p>
    <w:bookmarkEnd w:id="8"/>
    <w:p w14:paraId="4068B6F9" w14:textId="549E5479" w:rsidR="008A16D6" w:rsidRPr="002631B3" w:rsidRDefault="008A16D6" w:rsidP="00DF3995">
      <w:pPr>
        <w:snapToGrid w:val="0"/>
        <w:spacing w:line="480" w:lineRule="auto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 w:rsidRPr="002631B3">
        <w:rPr>
          <w:rFonts w:asciiTheme="majorBidi" w:hAnsiTheme="majorBidi" w:cstheme="majorBidi"/>
          <w:noProof/>
          <w:sz w:val="20"/>
          <w:szCs w:val="20"/>
        </w:rPr>
        <w:lastRenderedPageBreak/>
        <w:drawing>
          <wp:inline distT="0" distB="0" distL="114300" distR="114300" wp14:anchorId="591B8710" wp14:editId="74645C40">
            <wp:extent cx="5791722" cy="4543425"/>
            <wp:effectExtent l="0" t="0" r="0" b="0"/>
            <wp:docPr id="13" name="Picture 13" descr="S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EM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9730" cy="455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CC877" w14:textId="249FA290" w:rsidR="008A16D6" w:rsidRDefault="008A16D6" w:rsidP="001941F1">
      <w:pPr>
        <w:spacing w:line="360" w:lineRule="auto"/>
        <w:jc w:val="center"/>
        <w:rPr>
          <w:rFonts w:asciiTheme="majorBidi" w:hAnsiTheme="majorBidi" w:cstheme="majorBidi"/>
          <w:sz w:val="20"/>
          <w:szCs w:val="20"/>
        </w:rPr>
      </w:pPr>
      <w:r w:rsidRPr="00C404DE">
        <w:rPr>
          <w:rFonts w:asciiTheme="majorBidi" w:hAnsiTheme="majorBidi" w:cstheme="majorBidi"/>
          <w:b/>
          <w:bCs/>
          <w:sz w:val="20"/>
          <w:szCs w:val="20"/>
        </w:rPr>
        <w:t>Fig. S</w:t>
      </w:r>
      <w:r w:rsidR="009A3C39" w:rsidRPr="00C404DE">
        <w:rPr>
          <w:rFonts w:asciiTheme="majorBidi" w:hAnsiTheme="majorBidi" w:cstheme="majorBidi" w:hint="eastAsia"/>
          <w:b/>
          <w:bCs/>
          <w:sz w:val="20"/>
          <w:szCs w:val="20"/>
        </w:rPr>
        <w:t>2</w:t>
      </w:r>
      <w:r w:rsidR="00C404DE" w:rsidRPr="00C404DE">
        <w:rPr>
          <w:rFonts w:asciiTheme="majorBidi" w:hAnsiTheme="majorBidi" w:cstheme="majorBidi" w:hint="eastAsia"/>
          <w:b/>
          <w:bCs/>
          <w:sz w:val="20"/>
          <w:szCs w:val="20"/>
        </w:rPr>
        <w:t>.</w:t>
      </w:r>
      <w:r w:rsidR="00C404DE">
        <w:rPr>
          <w:rFonts w:asciiTheme="majorBidi" w:hAnsiTheme="majorBidi" w:cstheme="majorBidi" w:hint="eastAsia"/>
          <w:sz w:val="20"/>
          <w:szCs w:val="20"/>
        </w:rPr>
        <w:t xml:space="preserve"> S</w:t>
      </w:r>
      <w:r w:rsidRPr="00A06C8C">
        <w:rPr>
          <w:rFonts w:asciiTheme="majorBidi" w:hAnsiTheme="majorBidi" w:cstheme="majorBidi"/>
          <w:sz w:val="20"/>
          <w:szCs w:val="20"/>
        </w:rPr>
        <w:t xml:space="preserve">EM </w:t>
      </w:r>
      <w:r w:rsidR="00AF6486" w:rsidRPr="00A06C8C">
        <w:rPr>
          <w:rFonts w:asciiTheme="majorBidi" w:hAnsiTheme="majorBidi" w:cstheme="majorBidi"/>
          <w:sz w:val="20"/>
          <w:szCs w:val="20"/>
        </w:rPr>
        <w:t>images</w:t>
      </w:r>
      <w:r w:rsidRPr="00A06C8C">
        <w:rPr>
          <w:rFonts w:asciiTheme="majorBidi" w:hAnsiTheme="majorBidi" w:cstheme="majorBidi"/>
          <w:sz w:val="20"/>
          <w:szCs w:val="20"/>
        </w:rPr>
        <w:t xml:space="preserve"> of a) CN, b) 3% </w:t>
      </w:r>
      <w:bookmarkStart w:id="13" w:name="OLE_LINK32"/>
      <w:r w:rsidRPr="00A06C8C">
        <w:rPr>
          <w:rFonts w:asciiTheme="majorBidi" w:hAnsiTheme="majorBidi" w:cstheme="majorBidi"/>
          <w:sz w:val="20"/>
          <w:szCs w:val="20"/>
        </w:rPr>
        <w:t>Fe</w:t>
      </w:r>
      <w:r w:rsidRPr="00A06C8C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A06C8C">
        <w:rPr>
          <w:rFonts w:asciiTheme="majorBidi" w:hAnsiTheme="majorBidi" w:cstheme="majorBidi"/>
          <w:sz w:val="20"/>
          <w:szCs w:val="20"/>
        </w:rPr>
        <w:t>O</w:t>
      </w:r>
      <w:r w:rsidRPr="00A06C8C">
        <w:rPr>
          <w:rFonts w:asciiTheme="majorBidi" w:hAnsiTheme="majorBidi" w:cstheme="majorBidi"/>
          <w:sz w:val="20"/>
          <w:szCs w:val="20"/>
          <w:vertAlign w:val="subscript"/>
        </w:rPr>
        <w:t>3</w:t>
      </w:r>
      <w:r w:rsidRPr="00A06C8C">
        <w:rPr>
          <w:rFonts w:asciiTheme="majorBidi" w:hAnsiTheme="majorBidi" w:cstheme="majorBidi"/>
          <w:sz w:val="20"/>
          <w:szCs w:val="20"/>
        </w:rPr>
        <w:t>-C/CN</w:t>
      </w:r>
      <w:bookmarkEnd w:id="13"/>
      <w:r w:rsidRPr="00A06C8C">
        <w:rPr>
          <w:rFonts w:asciiTheme="majorBidi" w:hAnsiTheme="majorBidi" w:cstheme="majorBidi"/>
          <w:sz w:val="20"/>
          <w:szCs w:val="20"/>
        </w:rPr>
        <w:t xml:space="preserve">, </w:t>
      </w:r>
      <w:bookmarkStart w:id="14" w:name="OLE_LINK5"/>
      <w:r w:rsidRPr="00A06C8C">
        <w:rPr>
          <w:rFonts w:asciiTheme="majorBidi" w:hAnsiTheme="majorBidi" w:cstheme="majorBidi"/>
          <w:sz w:val="20"/>
          <w:szCs w:val="20"/>
        </w:rPr>
        <w:t>c) 5% Fe</w:t>
      </w:r>
      <w:r w:rsidRPr="00A06C8C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A06C8C">
        <w:rPr>
          <w:rFonts w:asciiTheme="majorBidi" w:hAnsiTheme="majorBidi" w:cstheme="majorBidi"/>
          <w:sz w:val="20"/>
          <w:szCs w:val="20"/>
        </w:rPr>
        <w:t>O</w:t>
      </w:r>
      <w:r w:rsidRPr="00A06C8C">
        <w:rPr>
          <w:rFonts w:asciiTheme="majorBidi" w:hAnsiTheme="majorBidi" w:cstheme="majorBidi"/>
          <w:sz w:val="20"/>
          <w:szCs w:val="20"/>
          <w:vertAlign w:val="subscript"/>
        </w:rPr>
        <w:t>3</w:t>
      </w:r>
      <w:r w:rsidRPr="00A06C8C">
        <w:rPr>
          <w:rFonts w:asciiTheme="majorBidi" w:hAnsiTheme="majorBidi" w:cstheme="majorBidi"/>
          <w:sz w:val="20"/>
          <w:szCs w:val="20"/>
        </w:rPr>
        <w:t>-C</w:t>
      </w:r>
      <w:bookmarkEnd w:id="14"/>
      <w:r w:rsidRPr="00A06C8C">
        <w:rPr>
          <w:rFonts w:asciiTheme="majorBidi" w:hAnsiTheme="majorBidi" w:cstheme="majorBidi"/>
          <w:sz w:val="20"/>
          <w:szCs w:val="20"/>
        </w:rPr>
        <w:t>/CN and d) Fe</w:t>
      </w:r>
      <w:r w:rsidRPr="00A06C8C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A06C8C">
        <w:rPr>
          <w:rFonts w:asciiTheme="majorBidi" w:hAnsiTheme="majorBidi" w:cstheme="majorBidi"/>
          <w:sz w:val="20"/>
          <w:szCs w:val="20"/>
        </w:rPr>
        <w:t>O</w:t>
      </w:r>
      <w:r w:rsidRPr="00A06C8C">
        <w:rPr>
          <w:rFonts w:asciiTheme="majorBidi" w:hAnsiTheme="majorBidi" w:cstheme="majorBidi"/>
          <w:sz w:val="20"/>
          <w:szCs w:val="20"/>
          <w:vertAlign w:val="subscript"/>
        </w:rPr>
        <w:t>3</w:t>
      </w:r>
      <w:r w:rsidRPr="00A06C8C">
        <w:rPr>
          <w:rFonts w:asciiTheme="majorBidi" w:hAnsiTheme="majorBidi" w:cstheme="majorBidi"/>
          <w:sz w:val="20"/>
          <w:szCs w:val="20"/>
        </w:rPr>
        <w:t>-C photocatalysts.</w:t>
      </w:r>
      <w:bookmarkStart w:id="15" w:name="_Hlk167196017"/>
      <w:bookmarkEnd w:id="9"/>
    </w:p>
    <w:p w14:paraId="57445046" w14:textId="77777777" w:rsidR="00A06C8C" w:rsidRPr="00A06C8C" w:rsidRDefault="00A06C8C" w:rsidP="001941F1">
      <w:pPr>
        <w:spacing w:line="360" w:lineRule="auto"/>
        <w:jc w:val="center"/>
        <w:rPr>
          <w:rFonts w:asciiTheme="majorBidi" w:hAnsiTheme="majorBidi" w:cstheme="majorBidi"/>
          <w:sz w:val="20"/>
          <w:szCs w:val="20"/>
        </w:rPr>
      </w:pPr>
    </w:p>
    <w:p w14:paraId="7945307F" w14:textId="02FDECEA" w:rsidR="003B1240" w:rsidRDefault="003B1240" w:rsidP="003B1240">
      <w:pPr>
        <w:snapToGrid w:val="0"/>
        <w:spacing w:line="480" w:lineRule="auto"/>
        <w:jc w:val="center"/>
        <w:rPr>
          <w:rFonts w:asciiTheme="majorBidi" w:hAnsiTheme="majorBidi" w:cstheme="majorBidi"/>
          <w:sz w:val="24"/>
          <w:szCs w:val="24"/>
          <w:highlight w:val="yellow"/>
        </w:rPr>
      </w:pPr>
      <w:bookmarkStart w:id="16" w:name="_Hlk170205122"/>
      <w:bookmarkEnd w:id="15"/>
      <w:r w:rsidRPr="003B1240">
        <w:rPr>
          <w:rFonts w:ascii="Calibri" w:eastAsia="DengXian" w:hAnsi="Calibri" w:cs="Arial"/>
          <w:noProof/>
          <w:kern w:val="0"/>
          <w:sz w:val="22"/>
          <w:lang w:eastAsia="en-US"/>
        </w:rPr>
        <w:lastRenderedPageBreak/>
        <w:drawing>
          <wp:inline distT="0" distB="0" distL="0" distR="0" wp14:anchorId="627679F7" wp14:editId="63F7573C">
            <wp:extent cx="4352290" cy="3657600"/>
            <wp:effectExtent l="0" t="0" r="0" b="0"/>
            <wp:docPr id="1186958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FD3D4" w14:textId="428E7EF2" w:rsidR="003B1240" w:rsidRPr="00A06C8C" w:rsidRDefault="003B1240" w:rsidP="00A06C8C">
      <w:pPr>
        <w:spacing w:line="360" w:lineRule="auto"/>
        <w:jc w:val="center"/>
        <w:rPr>
          <w:rFonts w:asciiTheme="majorBidi" w:hAnsiTheme="majorBidi" w:cstheme="majorBidi"/>
          <w:sz w:val="20"/>
          <w:szCs w:val="20"/>
          <w:highlight w:val="yellow"/>
        </w:rPr>
      </w:pPr>
      <w:r w:rsidRPr="00C404DE">
        <w:rPr>
          <w:rFonts w:asciiTheme="majorBidi" w:hAnsiTheme="majorBidi" w:cstheme="majorBidi"/>
          <w:b/>
          <w:bCs/>
          <w:sz w:val="20"/>
          <w:szCs w:val="20"/>
          <w:highlight w:val="yellow"/>
        </w:rPr>
        <w:t>Fig. S</w:t>
      </w:r>
      <w:r w:rsidR="009A3C39" w:rsidRPr="00C404DE">
        <w:rPr>
          <w:rFonts w:asciiTheme="majorBidi" w:hAnsiTheme="majorBidi" w:cstheme="majorBidi" w:hint="eastAsia"/>
          <w:b/>
          <w:bCs/>
          <w:sz w:val="20"/>
          <w:szCs w:val="20"/>
          <w:highlight w:val="yellow"/>
        </w:rPr>
        <w:t>3</w:t>
      </w:r>
      <w:r w:rsidR="00C404DE">
        <w:rPr>
          <w:rFonts w:asciiTheme="majorBidi" w:hAnsiTheme="majorBidi" w:cstheme="majorBidi" w:hint="eastAsia"/>
          <w:b/>
          <w:bCs/>
          <w:sz w:val="20"/>
          <w:szCs w:val="20"/>
          <w:highlight w:val="yellow"/>
        </w:rPr>
        <w:t xml:space="preserve">. </w:t>
      </w:r>
      <w:r w:rsidR="00C404DE">
        <w:rPr>
          <w:rFonts w:asciiTheme="majorBidi" w:hAnsiTheme="majorBidi" w:cstheme="majorBidi" w:hint="eastAsia"/>
          <w:sz w:val="20"/>
          <w:szCs w:val="20"/>
          <w:highlight w:val="yellow"/>
        </w:rPr>
        <w:t>ST</w:t>
      </w:r>
      <w:r w:rsidRPr="00A06C8C">
        <w:rPr>
          <w:rFonts w:asciiTheme="majorBidi" w:hAnsiTheme="majorBidi" w:cstheme="majorBidi"/>
          <w:sz w:val="20"/>
          <w:szCs w:val="20"/>
          <w:highlight w:val="yellow"/>
        </w:rPr>
        <w:t>EM and Mapping analysis of b) C, c) O, and d) Fe, respectively.</w:t>
      </w:r>
    </w:p>
    <w:p w14:paraId="5000722F" w14:textId="77777777" w:rsidR="003B1240" w:rsidRDefault="003B1240" w:rsidP="002631B3">
      <w:pPr>
        <w:snapToGrid w:val="0"/>
        <w:spacing w:line="480" w:lineRule="auto"/>
        <w:rPr>
          <w:rFonts w:asciiTheme="majorBidi" w:hAnsiTheme="majorBidi" w:cstheme="majorBidi"/>
          <w:sz w:val="24"/>
          <w:szCs w:val="24"/>
          <w:highlight w:val="yellow"/>
        </w:rPr>
      </w:pPr>
    </w:p>
    <w:p w14:paraId="0CC8C1AE" w14:textId="5F65B0C5" w:rsidR="00FE4A42" w:rsidRDefault="00FE4A42" w:rsidP="002631B3">
      <w:pPr>
        <w:snapToGrid w:val="0"/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4144D7">
        <w:rPr>
          <w:rFonts w:asciiTheme="majorBidi" w:hAnsiTheme="majorBidi" w:cstheme="majorBidi"/>
          <w:sz w:val="24"/>
          <w:szCs w:val="24"/>
          <w:highlight w:val="yellow"/>
        </w:rPr>
        <w:t>Table</w:t>
      </w:r>
      <w:r w:rsidR="001941F1" w:rsidRPr="004144D7">
        <w:rPr>
          <w:rFonts w:asciiTheme="majorBidi" w:hAnsiTheme="majorBidi" w:cstheme="majorBidi"/>
          <w:sz w:val="24"/>
          <w:szCs w:val="24"/>
          <w:highlight w:val="yellow"/>
        </w:rPr>
        <w:t xml:space="preserve"> S1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EC35F9" w14:paraId="1A9E4D6A" w14:textId="77777777" w:rsidTr="00EC35F9">
        <w:tc>
          <w:tcPr>
            <w:tcW w:w="2765" w:type="dxa"/>
          </w:tcPr>
          <w:p w14:paraId="2D303C6A" w14:textId="7820D21B" w:rsidR="00EC35F9" w:rsidRDefault="00EC35F9" w:rsidP="00EC35F9">
            <w:pPr>
              <w:snapToGrid w:val="0"/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2A77DC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Sample</w:t>
            </w:r>
          </w:p>
        </w:tc>
        <w:tc>
          <w:tcPr>
            <w:tcW w:w="2765" w:type="dxa"/>
          </w:tcPr>
          <w:p w14:paraId="2E8A8CB2" w14:textId="1E29435B" w:rsidR="00EC35F9" w:rsidRDefault="00EC35F9" w:rsidP="00EC35F9">
            <w:pPr>
              <w:snapToGrid w:val="0"/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2A77DC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Surface</w:t>
            </w:r>
            <w:r w:rsidRPr="002A77DC">
              <w:rPr>
                <w:rFonts w:asciiTheme="majorBidi" w:hAnsiTheme="majorBidi" w:cstheme="majorBidi" w:hint="eastAsia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2A77DC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area</w:t>
            </w:r>
            <w:r w:rsidRPr="002A77DC">
              <w:rPr>
                <w:rFonts w:asciiTheme="majorBidi" w:hAnsiTheme="majorBidi" w:cstheme="majorBidi" w:hint="eastAsia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2A77DC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(m</w:t>
            </w:r>
            <w:r w:rsidRPr="002A77DC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vertAlign w:val="superscript"/>
              </w:rPr>
              <w:t>2</w:t>
            </w:r>
            <w:r w:rsidRPr="002A77DC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/g)</w:t>
            </w:r>
          </w:p>
        </w:tc>
        <w:tc>
          <w:tcPr>
            <w:tcW w:w="2766" w:type="dxa"/>
          </w:tcPr>
          <w:p w14:paraId="14444882" w14:textId="3009C31D" w:rsidR="00EC35F9" w:rsidRDefault="00EC35F9" w:rsidP="00EC35F9">
            <w:pPr>
              <w:snapToGrid w:val="0"/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2A77DC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Peak</w:t>
            </w:r>
            <w:r w:rsidRPr="002A77DC">
              <w:rPr>
                <w:rFonts w:asciiTheme="majorBidi" w:hAnsiTheme="majorBidi" w:cstheme="majorBidi" w:hint="eastAsia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2A77DC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pore</w:t>
            </w:r>
            <w:r w:rsidRPr="002A77DC">
              <w:rPr>
                <w:rFonts w:asciiTheme="majorBidi" w:hAnsiTheme="majorBidi" w:cstheme="majorBidi" w:hint="eastAsia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2A77DC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radius</w:t>
            </w:r>
            <w:r w:rsidRPr="002A77DC">
              <w:rPr>
                <w:rFonts w:asciiTheme="majorBidi" w:hAnsiTheme="majorBidi" w:cstheme="majorBidi" w:hint="eastAsia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2A77DC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(nm)</w:t>
            </w:r>
          </w:p>
        </w:tc>
      </w:tr>
      <w:tr w:rsidR="00EC35F9" w14:paraId="44E8B07A" w14:textId="77777777" w:rsidTr="00EC35F9">
        <w:tc>
          <w:tcPr>
            <w:tcW w:w="2765" w:type="dxa"/>
          </w:tcPr>
          <w:p w14:paraId="5A6E013F" w14:textId="3F3D7856" w:rsidR="00EC35F9" w:rsidRDefault="00EC35F9" w:rsidP="00EC35F9">
            <w:pPr>
              <w:snapToGrid w:val="0"/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2A77DC">
              <w:rPr>
                <w:rFonts w:asciiTheme="majorBidi" w:hAnsiTheme="majorBidi" w:cstheme="majorBidi" w:hint="eastAsia"/>
                <w:b/>
                <w:bCs/>
                <w:color w:val="000000" w:themeColor="text1"/>
                <w:sz w:val="20"/>
                <w:szCs w:val="20"/>
              </w:rPr>
              <w:t xml:space="preserve">1. </w:t>
            </w:r>
            <w:r w:rsidRPr="002A77DC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CN</w:t>
            </w:r>
          </w:p>
        </w:tc>
        <w:tc>
          <w:tcPr>
            <w:tcW w:w="2765" w:type="dxa"/>
          </w:tcPr>
          <w:p w14:paraId="4932ACD2" w14:textId="343E45B9" w:rsidR="00EC35F9" w:rsidRDefault="00EC35F9" w:rsidP="00EC35F9">
            <w:pPr>
              <w:snapToGrid w:val="0"/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2A77DC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22.96</w:t>
            </w:r>
          </w:p>
        </w:tc>
        <w:tc>
          <w:tcPr>
            <w:tcW w:w="2766" w:type="dxa"/>
          </w:tcPr>
          <w:p w14:paraId="381CD373" w14:textId="377E1B55" w:rsidR="00EC35F9" w:rsidRDefault="00EC35F9" w:rsidP="00EC35F9">
            <w:pPr>
              <w:snapToGrid w:val="0"/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2A77DC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1.72</w:t>
            </w:r>
          </w:p>
        </w:tc>
      </w:tr>
      <w:tr w:rsidR="00EC35F9" w14:paraId="0491D173" w14:textId="77777777" w:rsidTr="00EC35F9">
        <w:tc>
          <w:tcPr>
            <w:tcW w:w="2765" w:type="dxa"/>
          </w:tcPr>
          <w:p w14:paraId="30F1717F" w14:textId="37F60BF8" w:rsidR="00EC35F9" w:rsidRPr="002A77DC" w:rsidRDefault="00EC35F9" w:rsidP="00EC35F9">
            <w:pPr>
              <w:snapToGrid w:val="0"/>
              <w:spacing w:line="48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004144D7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highlight w:val="yellow"/>
              </w:rPr>
              <w:t>2.</w:t>
            </w:r>
            <w:r w:rsidRPr="004144D7">
              <w:rPr>
                <w:rFonts w:asciiTheme="majorBidi" w:hAnsiTheme="majorBidi" w:cstheme="majorBidi" w:hint="eastAsia"/>
                <w:b/>
                <w:bCs/>
                <w:color w:val="000000" w:themeColor="text1"/>
                <w:sz w:val="20"/>
                <w:szCs w:val="20"/>
                <w:highlight w:val="yellow"/>
              </w:rPr>
              <w:t xml:space="preserve"> </w:t>
            </w:r>
            <w:r w:rsidRPr="004144D7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highlight w:val="yellow"/>
              </w:rPr>
              <w:t>Fe</w:t>
            </w:r>
            <w:r w:rsidRPr="004144D7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highlight w:val="yellow"/>
                <w:vertAlign w:val="subscript"/>
              </w:rPr>
              <w:t>2</w:t>
            </w:r>
            <w:r w:rsidRPr="004144D7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highlight w:val="yellow"/>
              </w:rPr>
              <w:t>O</w:t>
            </w:r>
            <w:r w:rsidRPr="004144D7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highlight w:val="yellow"/>
                <w:vertAlign w:val="subscript"/>
              </w:rPr>
              <w:t>3</w:t>
            </w:r>
            <w:r w:rsidR="004144D7" w:rsidRPr="004144D7">
              <w:rPr>
                <w:rFonts w:asciiTheme="majorBidi" w:hAnsiTheme="majorBidi" w:cstheme="majorBidi" w:hint="eastAsia"/>
                <w:b/>
                <w:bCs/>
                <w:color w:val="000000" w:themeColor="text1"/>
                <w:sz w:val="20"/>
                <w:szCs w:val="20"/>
                <w:highlight w:val="yellow"/>
              </w:rPr>
              <w:t>-C</w:t>
            </w:r>
          </w:p>
        </w:tc>
        <w:tc>
          <w:tcPr>
            <w:tcW w:w="2765" w:type="dxa"/>
          </w:tcPr>
          <w:p w14:paraId="399BF186" w14:textId="13659959" w:rsidR="00EC35F9" w:rsidRPr="002A77DC" w:rsidRDefault="00EC35F9" w:rsidP="00EC35F9">
            <w:pPr>
              <w:snapToGrid w:val="0"/>
              <w:spacing w:line="48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002A77DC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22.37</w:t>
            </w:r>
          </w:p>
        </w:tc>
        <w:tc>
          <w:tcPr>
            <w:tcW w:w="2766" w:type="dxa"/>
          </w:tcPr>
          <w:p w14:paraId="2E8D7A19" w14:textId="3BB8AD45" w:rsidR="00EC35F9" w:rsidRPr="002A77DC" w:rsidRDefault="00EC35F9" w:rsidP="00EC35F9">
            <w:pPr>
              <w:snapToGrid w:val="0"/>
              <w:spacing w:line="48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002A77DC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1.90</w:t>
            </w:r>
          </w:p>
        </w:tc>
      </w:tr>
      <w:tr w:rsidR="00EC35F9" w14:paraId="5E68738B" w14:textId="77777777" w:rsidTr="00EC35F9">
        <w:tc>
          <w:tcPr>
            <w:tcW w:w="2765" w:type="dxa"/>
          </w:tcPr>
          <w:p w14:paraId="52959CE9" w14:textId="3340E653" w:rsidR="00EC35F9" w:rsidRPr="002A77DC" w:rsidRDefault="00EC35F9" w:rsidP="00EC35F9">
            <w:pPr>
              <w:snapToGrid w:val="0"/>
              <w:spacing w:line="48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004144D7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highlight w:val="yellow"/>
              </w:rPr>
              <w:t>3.</w:t>
            </w:r>
            <w:r w:rsidRPr="004144D7">
              <w:rPr>
                <w:rFonts w:asciiTheme="majorBidi" w:hAnsiTheme="majorBidi" w:cstheme="majorBidi" w:hint="eastAsia"/>
                <w:b/>
                <w:bCs/>
                <w:color w:val="000000" w:themeColor="text1"/>
                <w:sz w:val="20"/>
                <w:szCs w:val="20"/>
                <w:highlight w:val="yellow"/>
              </w:rPr>
              <w:t xml:space="preserve"> </w:t>
            </w:r>
            <w:r w:rsidRPr="004144D7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highlight w:val="yellow"/>
              </w:rPr>
              <w:t>5%Fe</w:t>
            </w:r>
            <w:r w:rsidRPr="004144D7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highlight w:val="yellow"/>
                <w:vertAlign w:val="subscript"/>
              </w:rPr>
              <w:t>2</w:t>
            </w:r>
            <w:r w:rsidRPr="004144D7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highlight w:val="yellow"/>
              </w:rPr>
              <w:t>O</w:t>
            </w:r>
            <w:r w:rsidRPr="004144D7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highlight w:val="yellow"/>
                <w:vertAlign w:val="subscript"/>
              </w:rPr>
              <w:t>3</w:t>
            </w:r>
            <w:r w:rsidR="004144D7" w:rsidRPr="004144D7">
              <w:rPr>
                <w:rFonts w:asciiTheme="majorBidi" w:hAnsiTheme="majorBidi" w:cstheme="majorBidi" w:hint="eastAsia"/>
                <w:b/>
                <w:bCs/>
                <w:color w:val="000000" w:themeColor="text1"/>
                <w:sz w:val="20"/>
                <w:szCs w:val="20"/>
                <w:highlight w:val="yellow"/>
              </w:rPr>
              <w:t>-C</w:t>
            </w:r>
            <w:r w:rsidRPr="004144D7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highlight w:val="yellow"/>
              </w:rPr>
              <w:t>/CN</w:t>
            </w:r>
          </w:p>
        </w:tc>
        <w:tc>
          <w:tcPr>
            <w:tcW w:w="2765" w:type="dxa"/>
          </w:tcPr>
          <w:p w14:paraId="50B16F95" w14:textId="0368EF82" w:rsidR="00EC35F9" w:rsidRPr="002A77DC" w:rsidRDefault="00EC35F9" w:rsidP="00EC35F9">
            <w:pPr>
              <w:snapToGrid w:val="0"/>
              <w:spacing w:line="48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002A77DC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44.19</w:t>
            </w:r>
          </w:p>
        </w:tc>
        <w:tc>
          <w:tcPr>
            <w:tcW w:w="2766" w:type="dxa"/>
          </w:tcPr>
          <w:p w14:paraId="42129845" w14:textId="6BB904EC" w:rsidR="00EC35F9" w:rsidRPr="002A77DC" w:rsidRDefault="00EC35F9" w:rsidP="00EC35F9">
            <w:pPr>
              <w:snapToGrid w:val="0"/>
              <w:spacing w:line="48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002A77DC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7.40</w:t>
            </w:r>
          </w:p>
        </w:tc>
      </w:tr>
      <w:bookmarkEnd w:id="16"/>
    </w:tbl>
    <w:p w14:paraId="14E07242" w14:textId="77777777" w:rsidR="00EC35F9" w:rsidRDefault="00EC35F9" w:rsidP="002631B3">
      <w:pPr>
        <w:snapToGrid w:val="0"/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0552E995" w14:textId="1670F1F2" w:rsidR="004515EC" w:rsidRDefault="00EB5485" w:rsidP="00EB5485">
      <w:pPr>
        <w:snapToGrid w:val="0"/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EB5485">
        <w:rPr>
          <w:rFonts w:ascii="Times New Roman" w:eastAsia="DengXian" w:hAnsi="Times New Roman" w:cs="Times New Roman"/>
          <w:noProof/>
          <w:color w:val="FF0000"/>
          <w:kern w:val="0"/>
          <w:sz w:val="22"/>
          <w:shd w:val="clear" w:color="auto" w:fill="FFFFFF"/>
          <w:lang w:eastAsia="en-US"/>
        </w:rPr>
        <w:lastRenderedPageBreak/>
        <w:drawing>
          <wp:inline distT="0" distB="0" distL="0" distR="0" wp14:anchorId="05FE7D0D" wp14:editId="0F100EAD">
            <wp:extent cx="4169410" cy="5193665"/>
            <wp:effectExtent l="0" t="0" r="2540" b="6985"/>
            <wp:docPr id="13346798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519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A5876" w14:textId="77FAF363" w:rsidR="00EB5485" w:rsidRPr="00A06C8C" w:rsidRDefault="00EB5485" w:rsidP="00A06C8C">
      <w:pPr>
        <w:spacing w:line="360" w:lineRule="auto"/>
        <w:jc w:val="center"/>
        <w:rPr>
          <w:rFonts w:asciiTheme="majorBidi" w:hAnsiTheme="majorBidi" w:cstheme="majorBidi"/>
          <w:sz w:val="20"/>
          <w:szCs w:val="20"/>
          <w:highlight w:val="yellow"/>
        </w:rPr>
      </w:pPr>
      <w:r w:rsidRPr="00C404DE">
        <w:rPr>
          <w:rFonts w:asciiTheme="majorBidi" w:hAnsiTheme="majorBidi" w:cstheme="majorBidi"/>
          <w:b/>
          <w:bCs/>
          <w:sz w:val="20"/>
          <w:szCs w:val="20"/>
          <w:highlight w:val="yellow"/>
        </w:rPr>
        <w:t>Fig. S</w:t>
      </w:r>
      <w:r w:rsidR="00167D89" w:rsidRPr="00C404DE">
        <w:rPr>
          <w:rFonts w:asciiTheme="majorBidi" w:hAnsiTheme="majorBidi" w:cstheme="majorBidi" w:hint="eastAsia"/>
          <w:b/>
          <w:bCs/>
          <w:sz w:val="20"/>
          <w:szCs w:val="20"/>
          <w:highlight w:val="yellow"/>
        </w:rPr>
        <w:t>4</w:t>
      </w:r>
      <w:r w:rsidRPr="00C404DE">
        <w:rPr>
          <w:rFonts w:asciiTheme="majorBidi" w:hAnsiTheme="majorBidi" w:cstheme="majorBidi"/>
          <w:b/>
          <w:bCs/>
          <w:sz w:val="20"/>
          <w:szCs w:val="20"/>
          <w:highlight w:val="yellow"/>
        </w:rPr>
        <w:t>.</w:t>
      </w:r>
      <w:r w:rsidRPr="00A06C8C">
        <w:rPr>
          <w:rFonts w:asciiTheme="majorBidi" w:hAnsiTheme="majorBidi" w:cstheme="majorBidi"/>
          <w:sz w:val="20"/>
          <w:szCs w:val="20"/>
          <w:highlight w:val="yellow"/>
        </w:rPr>
        <w:t xml:space="preserve"> </w:t>
      </w:r>
      <w:r w:rsidRPr="00A06C8C">
        <w:rPr>
          <w:rFonts w:asciiTheme="majorBidi" w:hAnsiTheme="majorBidi" w:cstheme="majorBidi" w:hint="eastAsia"/>
          <w:sz w:val="20"/>
          <w:szCs w:val="20"/>
          <w:highlight w:val="yellow"/>
        </w:rPr>
        <w:t>a-b) XPS-VB curves of Fe</w:t>
      </w:r>
      <w:r w:rsidRPr="00A06C8C">
        <w:rPr>
          <w:rFonts w:asciiTheme="majorBidi" w:hAnsiTheme="majorBidi" w:cstheme="majorBidi" w:hint="eastAsia"/>
          <w:sz w:val="20"/>
          <w:szCs w:val="20"/>
          <w:highlight w:val="yellow"/>
          <w:vertAlign w:val="subscript"/>
        </w:rPr>
        <w:t>2</w:t>
      </w:r>
      <w:r w:rsidRPr="00A06C8C">
        <w:rPr>
          <w:rFonts w:asciiTheme="majorBidi" w:hAnsiTheme="majorBidi" w:cstheme="majorBidi" w:hint="eastAsia"/>
          <w:sz w:val="20"/>
          <w:szCs w:val="20"/>
          <w:highlight w:val="yellow"/>
        </w:rPr>
        <w:t>O</w:t>
      </w:r>
      <w:r w:rsidRPr="00A06C8C">
        <w:rPr>
          <w:rFonts w:asciiTheme="majorBidi" w:hAnsiTheme="majorBidi" w:cstheme="majorBidi" w:hint="eastAsia"/>
          <w:sz w:val="20"/>
          <w:szCs w:val="20"/>
          <w:highlight w:val="yellow"/>
          <w:vertAlign w:val="subscript"/>
        </w:rPr>
        <w:t>3</w:t>
      </w:r>
      <w:r w:rsidRPr="00A06C8C">
        <w:rPr>
          <w:rFonts w:asciiTheme="majorBidi" w:hAnsiTheme="majorBidi" w:cstheme="majorBidi" w:hint="eastAsia"/>
          <w:sz w:val="20"/>
          <w:szCs w:val="20"/>
          <w:highlight w:val="yellow"/>
        </w:rPr>
        <w:t xml:space="preserve">-C, and CN </w:t>
      </w:r>
      <w:r w:rsidRPr="00A06C8C">
        <w:rPr>
          <w:rFonts w:asciiTheme="majorBidi" w:hAnsiTheme="majorBidi" w:cstheme="majorBidi"/>
          <w:sz w:val="20"/>
          <w:szCs w:val="20"/>
          <w:highlight w:val="yellow"/>
        </w:rPr>
        <w:t>photocatalysts</w:t>
      </w:r>
      <w:r w:rsidRPr="00A06C8C">
        <w:rPr>
          <w:rFonts w:asciiTheme="majorBidi" w:hAnsiTheme="majorBidi" w:cstheme="majorBidi" w:hint="eastAsia"/>
          <w:sz w:val="20"/>
          <w:szCs w:val="20"/>
          <w:highlight w:val="yellow"/>
        </w:rPr>
        <w:t>, c, d) UPS analysis of Fe</w:t>
      </w:r>
      <w:r w:rsidRPr="00A06C8C">
        <w:rPr>
          <w:rFonts w:asciiTheme="majorBidi" w:hAnsiTheme="majorBidi" w:cstheme="majorBidi" w:hint="eastAsia"/>
          <w:sz w:val="20"/>
          <w:szCs w:val="20"/>
          <w:highlight w:val="yellow"/>
          <w:vertAlign w:val="subscript"/>
        </w:rPr>
        <w:t>2</w:t>
      </w:r>
      <w:r w:rsidRPr="00A06C8C">
        <w:rPr>
          <w:rFonts w:asciiTheme="majorBidi" w:hAnsiTheme="majorBidi" w:cstheme="majorBidi" w:hint="eastAsia"/>
          <w:sz w:val="20"/>
          <w:szCs w:val="20"/>
          <w:highlight w:val="yellow"/>
        </w:rPr>
        <w:t>O</w:t>
      </w:r>
      <w:r w:rsidRPr="00A06C8C">
        <w:rPr>
          <w:rFonts w:asciiTheme="majorBidi" w:hAnsiTheme="majorBidi" w:cstheme="majorBidi" w:hint="eastAsia"/>
          <w:sz w:val="20"/>
          <w:szCs w:val="20"/>
          <w:highlight w:val="yellow"/>
          <w:vertAlign w:val="subscript"/>
        </w:rPr>
        <w:t>3</w:t>
      </w:r>
      <w:r w:rsidRPr="00A06C8C">
        <w:rPr>
          <w:rFonts w:asciiTheme="majorBidi" w:hAnsiTheme="majorBidi" w:cstheme="majorBidi" w:hint="eastAsia"/>
          <w:sz w:val="20"/>
          <w:szCs w:val="20"/>
          <w:highlight w:val="yellow"/>
        </w:rPr>
        <w:t>-C, and CN, respectively, while e) represents the Z-scheme mechanism between Fe</w:t>
      </w:r>
      <w:r w:rsidRPr="00A06C8C">
        <w:rPr>
          <w:rFonts w:asciiTheme="majorBidi" w:hAnsiTheme="majorBidi" w:cstheme="majorBidi" w:hint="eastAsia"/>
          <w:sz w:val="20"/>
          <w:szCs w:val="20"/>
          <w:highlight w:val="yellow"/>
          <w:vertAlign w:val="subscript"/>
        </w:rPr>
        <w:t>2</w:t>
      </w:r>
      <w:r w:rsidRPr="00A06C8C">
        <w:rPr>
          <w:rFonts w:asciiTheme="majorBidi" w:hAnsiTheme="majorBidi" w:cstheme="majorBidi" w:hint="eastAsia"/>
          <w:sz w:val="20"/>
          <w:szCs w:val="20"/>
          <w:highlight w:val="yellow"/>
        </w:rPr>
        <w:t>O</w:t>
      </w:r>
      <w:r w:rsidRPr="00A06C8C">
        <w:rPr>
          <w:rFonts w:asciiTheme="majorBidi" w:hAnsiTheme="majorBidi" w:cstheme="majorBidi" w:hint="eastAsia"/>
          <w:sz w:val="20"/>
          <w:szCs w:val="20"/>
          <w:highlight w:val="yellow"/>
          <w:vertAlign w:val="subscript"/>
        </w:rPr>
        <w:t>3</w:t>
      </w:r>
      <w:r w:rsidRPr="00A06C8C">
        <w:rPr>
          <w:rFonts w:asciiTheme="majorBidi" w:hAnsiTheme="majorBidi" w:cstheme="majorBidi" w:hint="eastAsia"/>
          <w:sz w:val="20"/>
          <w:szCs w:val="20"/>
          <w:highlight w:val="yellow"/>
        </w:rPr>
        <w:t>-C and CN.</w:t>
      </w:r>
    </w:p>
    <w:p w14:paraId="1C88EAA3" w14:textId="77777777" w:rsidR="00087FAD" w:rsidRDefault="00087FAD" w:rsidP="00A06C8C">
      <w:pPr>
        <w:snapToGrid w:val="0"/>
        <w:spacing w:line="480" w:lineRule="auto"/>
        <w:rPr>
          <w:rFonts w:asciiTheme="majorBidi" w:hAnsiTheme="majorBidi" w:cstheme="majorBidi"/>
          <w:color w:val="FF0000"/>
          <w:sz w:val="24"/>
          <w:szCs w:val="24"/>
        </w:rPr>
      </w:pPr>
    </w:p>
    <w:p w14:paraId="5F1AF689" w14:textId="40F89C17" w:rsidR="00A06C8C" w:rsidRPr="001254E0" w:rsidRDefault="00A06C8C" w:rsidP="00A06C8C">
      <w:pPr>
        <w:snapToGrid w:val="0"/>
        <w:spacing w:line="480" w:lineRule="auto"/>
        <w:rPr>
          <w:rFonts w:asciiTheme="majorBidi" w:hAnsiTheme="majorBidi" w:cstheme="majorBidi"/>
          <w:sz w:val="24"/>
          <w:szCs w:val="24"/>
          <w:highlight w:val="yellow"/>
        </w:rPr>
      </w:pPr>
      <w:r w:rsidRPr="001254E0">
        <w:rPr>
          <w:rFonts w:asciiTheme="majorBidi" w:hAnsiTheme="majorBidi" w:cstheme="majorBidi"/>
          <w:sz w:val="24"/>
          <w:szCs w:val="24"/>
          <w:highlight w:val="yellow"/>
        </w:rPr>
        <w:t>Band Position calculation (</w:t>
      </w:r>
      <w:bookmarkStart w:id="17" w:name="_Hlk97441303"/>
      <w:r w:rsidRPr="001254E0">
        <w:rPr>
          <w:rFonts w:asciiTheme="majorBidi" w:hAnsiTheme="majorBidi" w:cstheme="majorBidi"/>
          <w:sz w:val="24"/>
          <w:szCs w:val="24"/>
          <w:highlight w:val="yellow"/>
        </w:rPr>
        <w:t xml:space="preserve">based on the </w:t>
      </w:r>
      <w:r w:rsidRPr="001254E0">
        <w:rPr>
          <w:rFonts w:asciiTheme="majorBidi" w:hAnsiTheme="majorBidi" w:cstheme="majorBidi"/>
          <w:b/>
          <w:bCs/>
          <w:sz w:val="24"/>
          <w:szCs w:val="24"/>
          <w:highlight w:val="yellow"/>
        </w:rPr>
        <w:t>UPS</w:t>
      </w:r>
      <w:r w:rsidRPr="001254E0">
        <w:rPr>
          <w:rFonts w:asciiTheme="majorBidi" w:hAnsiTheme="majorBidi" w:cstheme="majorBidi"/>
          <w:sz w:val="24"/>
          <w:szCs w:val="24"/>
          <w:highlight w:val="yellow"/>
        </w:rPr>
        <w:t xml:space="preserve"> outcomes</w:t>
      </w:r>
      <w:bookmarkEnd w:id="17"/>
      <w:r w:rsidRPr="001254E0">
        <w:rPr>
          <w:rFonts w:asciiTheme="majorBidi" w:hAnsiTheme="majorBidi" w:cstheme="majorBidi"/>
          <w:b/>
          <w:bCs/>
          <w:sz w:val="24"/>
          <w:szCs w:val="24"/>
          <w:highlight w:val="yellow"/>
        </w:rPr>
        <w:t>)</w:t>
      </w:r>
      <w:r w:rsidRPr="001254E0">
        <w:rPr>
          <w:rFonts w:asciiTheme="majorBidi" w:hAnsiTheme="majorBidi" w:cstheme="majorBidi"/>
          <w:sz w:val="24"/>
          <w:szCs w:val="24"/>
          <w:highlight w:val="yellow"/>
        </w:rPr>
        <w:t xml:space="preserve"> is as follows: </w:t>
      </w:r>
    </w:p>
    <w:p w14:paraId="2870BE30" w14:textId="0EA15B5F" w:rsidR="00A06C8C" w:rsidRPr="001254E0" w:rsidRDefault="00A06C8C" w:rsidP="00A06C8C">
      <w:pPr>
        <w:snapToGrid w:val="0"/>
        <w:spacing w:line="480" w:lineRule="auto"/>
        <w:rPr>
          <w:rFonts w:asciiTheme="majorBidi" w:hAnsiTheme="majorBidi" w:cstheme="majorBidi"/>
          <w:sz w:val="24"/>
          <w:szCs w:val="24"/>
          <w:highlight w:val="yellow"/>
        </w:rPr>
      </w:pPr>
      <m:oMath>
        <m:r>
          <m:rPr>
            <m:sty m:val="p"/>
          </m:rPr>
          <w:rPr>
            <w:rFonts w:ascii="Cambria Math" w:hAnsi="Cambria Math" w:cstheme="majorBidi"/>
            <w:sz w:val="24"/>
            <w:szCs w:val="24"/>
            <w:highlight w:val="yellow"/>
          </w:rPr>
          <m:t>Φ</m:t>
        </m:r>
        <m:r>
          <w:rPr>
            <w:rFonts w:ascii="Cambria Math" w:hAnsi="Cambria Math" w:cstheme="majorBidi"/>
            <w:sz w:val="24"/>
            <w:szCs w:val="24"/>
            <w:highlight w:val="yellow"/>
          </w:rPr>
          <m:t>=21.22-</m:t>
        </m:r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szCs w:val="24"/>
                <w:highlight w:val="yellow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  <w:highlight w:val="yellow"/>
              </w:rPr>
              <m:t>E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  <w:highlight w:val="yellow"/>
              </w:rPr>
              <m:t>cutoff</m:t>
            </m:r>
          </m:sub>
        </m:sSub>
      </m:oMath>
      <w:r w:rsidRPr="001254E0">
        <w:rPr>
          <w:rFonts w:asciiTheme="majorBidi" w:hAnsiTheme="majorBidi" w:cstheme="majorBidi"/>
          <w:sz w:val="24"/>
          <w:szCs w:val="24"/>
          <w:highlight w:val="yellow"/>
        </w:rPr>
        <w:t>………………………………………….        (</w:t>
      </w:r>
      <w:r w:rsidRPr="001254E0">
        <w:rPr>
          <w:rFonts w:asciiTheme="majorBidi" w:hAnsiTheme="majorBidi" w:cstheme="majorBidi" w:hint="eastAsia"/>
          <w:sz w:val="24"/>
          <w:szCs w:val="24"/>
          <w:highlight w:val="yellow"/>
        </w:rPr>
        <w:t>S2</w:t>
      </w:r>
      <w:r w:rsidRPr="001254E0">
        <w:rPr>
          <w:rFonts w:asciiTheme="majorBidi" w:hAnsiTheme="majorBidi" w:cstheme="majorBidi"/>
          <w:sz w:val="24"/>
          <w:szCs w:val="24"/>
          <w:highlight w:val="yellow"/>
        </w:rPr>
        <w:t>)</w:t>
      </w:r>
    </w:p>
    <w:p w14:paraId="083CF7CE" w14:textId="10602D56" w:rsidR="00A06C8C" w:rsidRPr="001254E0" w:rsidRDefault="00A06C8C" w:rsidP="00A06C8C">
      <w:pPr>
        <w:snapToGrid w:val="0"/>
        <w:spacing w:line="480" w:lineRule="auto"/>
        <w:rPr>
          <w:rFonts w:asciiTheme="majorBidi" w:hAnsiTheme="majorBidi" w:cstheme="majorBidi"/>
          <w:sz w:val="24"/>
          <w:szCs w:val="24"/>
          <w:highlight w:val="yellow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  <w:sz w:val="24"/>
              <w:szCs w:val="24"/>
              <w:highlight w:val="yellow"/>
            </w:rPr>
            <m:t xml:space="preserve">CN,  </m:t>
          </m:r>
          <m:r>
            <m:rPr>
              <m:sty m:val="p"/>
            </m:rPr>
            <w:rPr>
              <w:rFonts w:ascii="Cambria Math" w:hAnsi="Cambria Math" w:cstheme="majorBidi"/>
              <w:sz w:val="24"/>
              <w:szCs w:val="24"/>
              <w:highlight w:val="yellow"/>
            </w:rPr>
            <m:t xml:space="preserve"> Φ=21.22-17.24=3.98 eV</m:t>
          </m:r>
        </m:oMath>
      </m:oMathPara>
    </w:p>
    <w:p w14:paraId="25FB4E70" w14:textId="03ECAD5B" w:rsidR="00A06C8C" w:rsidRPr="001254E0" w:rsidRDefault="00795E0D" w:rsidP="00A06C8C">
      <w:pPr>
        <w:snapToGrid w:val="0"/>
        <w:spacing w:line="480" w:lineRule="auto"/>
        <w:rPr>
          <w:rFonts w:asciiTheme="majorBidi" w:hAnsiTheme="majorBidi" w:cstheme="majorBidi"/>
          <w:sz w:val="24"/>
          <w:szCs w:val="24"/>
          <w:highlight w:val="yellow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  <w:highlight w:val="yellow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  <w:highlight w:val="yellow"/>
                </w:rPr>
                <m:t>Fe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  <w:highlight w:val="yellow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  <w:highlight w:val="yellow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  <w:highlight w:val="yellow"/>
                </w:rPr>
                <m:t>O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  <w:highlight w:val="yellow"/>
                </w:rPr>
                <m:t>3</m:t>
              </m:r>
            </m:sub>
          </m:sSub>
          <m:r>
            <w:rPr>
              <w:rFonts w:ascii="Cambria Math" w:hAnsi="Cambria Math" w:cstheme="majorBidi"/>
              <w:sz w:val="24"/>
              <w:szCs w:val="24"/>
              <w:highlight w:val="yellow"/>
            </w:rPr>
            <m:t xml:space="preserve">-C,  </m:t>
          </m:r>
          <m:r>
            <m:rPr>
              <m:sty m:val="p"/>
            </m:rPr>
            <w:rPr>
              <w:rFonts w:ascii="Cambria Math" w:hAnsi="Cambria Math" w:cstheme="majorBidi"/>
              <w:sz w:val="24"/>
              <w:szCs w:val="24"/>
              <w:highlight w:val="yellow"/>
            </w:rPr>
            <m:t xml:space="preserve"> Φ=21.22-16.26=4.96 eV</m:t>
          </m:r>
        </m:oMath>
      </m:oMathPara>
    </w:p>
    <w:p w14:paraId="34FCE5CC" w14:textId="5694E8C7" w:rsidR="00A06C8C" w:rsidRPr="001254E0" w:rsidRDefault="00795E0D" w:rsidP="00A06C8C">
      <w:pPr>
        <w:snapToGrid w:val="0"/>
        <w:spacing w:line="480" w:lineRule="auto"/>
        <w:rPr>
          <w:rFonts w:asciiTheme="majorBidi" w:hAnsiTheme="majorBidi" w:cstheme="majorBidi"/>
          <w:sz w:val="24"/>
          <w:szCs w:val="24"/>
          <w:highlight w:val="yellow"/>
        </w:rPr>
      </w:pPr>
      <m:oMath>
        <m:sSub>
          <m:sSubPr>
            <m:ctrlPr>
              <w:rPr>
                <w:rFonts w:ascii="Cambria Math" w:hAnsi="Cambria Math" w:cstheme="majorBidi"/>
                <w:iCs/>
                <w:sz w:val="24"/>
                <w:szCs w:val="24"/>
                <w:highlight w:val="yellow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  <w:highlight w:val="yellow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  <w:highlight w:val="yellow"/>
              </w:rPr>
              <m:t>VB</m:t>
            </m:r>
          </m:sub>
        </m:sSub>
        <m:r>
          <m:rPr>
            <m:sty m:val="p"/>
          </m:rPr>
          <w:rPr>
            <w:rFonts w:ascii="Cambria Math" w:hAnsi="Cambria Math" w:cstheme="majorBidi"/>
            <w:sz w:val="24"/>
            <w:szCs w:val="24"/>
            <w:highlight w:val="yellow"/>
          </w:rPr>
          <m:t>=- Φ-</m:t>
        </m:r>
        <m:sSub>
          <m:sSubPr>
            <m:ctrlPr>
              <w:rPr>
                <w:rFonts w:ascii="Cambria Math" w:hAnsi="Cambria Math" w:cstheme="majorBidi"/>
                <w:iCs/>
                <w:sz w:val="24"/>
                <w:szCs w:val="24"/>
                <w:highlight w:val="yellow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  <w:highlight w:val="yellow"/>
              </w:rPr>
              <m:t>VB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  <w:highlight w:val="yellow"/>
              </w:rPr>
              <m:t>UPS</m:t>
            </m:r>
          </m:sub>
        </m:sSub>
      </m:oMath>
      <w:r w:rsidR="00A06C8C" w:rsidRPr="001254E0">
        <w:rPr>
          <w:rFonts w:asciiTheme="majorBidi" w:hAnsiTheme="majorBidi" w:cstheme="majorBidi"/>
          <w:iCs/>
          <w:sz w:val="24"/>
          <w:szCs w:val="24"/>
          <w:highlight w:val="yellow"/>
        </w:rPr>
        <w:t xml:space="preserve">   </w:t>
      </w:r>
      <w:r w:rsidR="00A06C8C" w:rsidRPr="001254E0">
        <w:rPr>
          <w:rFonts w:asciiTheme="majorBidi" w:hAnsiTheme="majorBidi" w:cstheme="majorBidi"/>
          <w:sz w:val="24"/>
          <w:szCs w:val="24"/>
          <w:highlight w:val="yellow"/>
        </w:rPr>
        <w:t xml:space="preserve"> ………………………………………………(</w:t>
      </w:r>
      <w:r w:rsidR="00A06C8C" w:rsidRPr="001254E0">
        <w:rPr>
          <w:rFonts w:asciiTheme="majorBidi" w:hAnsiTheme="majorBidi" w:cstheme="majorBidi" w:hint="eastAsia"/>
          <w:sz w:val="24"/>
          <w:szCs w:val="24"/>
          <w:highlight w:val="yellow"/>
        </w:rPr>
        <w:t>S3</w:t>
      </w:r>
      <w:r w:rsidR="00A06C8C" w:rsidRPr="001254E0">
        <w:rPr>
          <w:rFonts w:asciiTheme="majorBidi" w:hAnsiTheme="majorBidi" w:cstheme="majorBidi"/>
          <w:sz w:val="24"/>
          <w:szCs w:val="24"/>
          <w:highlight w:val="yellow"/>
        </w:rPr>
        <w:t>)</w:t>
      </w:r>
    </w:p>
    <w:p w14:paraId="6508850B" w14:textId="4DA589B8" w:rsidR="00A06C8C" w:rsidRPr="001254E0" w:rsidRDefault="00795E0D" w:rsidP="00A06C8C">
      <w:pPr>
        <w:snapToGrid w:val="0"/>
        <w:spacing w:line="480" w:lineRule="auto"/>
        <w:rPr>
          <w:rFonts w:asciiTheme="majorBidi" w:hAnsiTheme="majorBidi" w:cstheme="majorBidi"/>
          <w:iCs/>
          <w:sz w:val="24"/>
          <w:szCs w:val="24"/>
          <w:highlight w:val="yellow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Cs/>
                  <w:sz w:val="24"/>
                  <w:szCs w:val="24"/>
                  <w:highlight w:val="yellow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  <w:highlight w:val="yellow"/>
                </w:rPr>
                <m:t xml:space="preserve">CN,  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  <w:highlight w:val="yellow"/>
                </w:rPr>
                <m:t xml:space="preserve"> E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  <w:highlight w:val="yellow"/>
                </w:rPr>
                <m:t>VB</m:t>
              </m:r>
            </m:sub>
          </m:sSub>
          <m:r>
            <m:rPr>
              <m:sty m:val="p"/>
            </m:rPr>
            <w:rPr>
              <w:rFonts w:ascii="Cambria Math" w:hAnsi="Cambria Math" w:cstheme="majorBidi"/>
              <w:sz w:val="24"/>
              <w:szCs w:val="24"/>
              <w:highlight w:val="yellow"/>
            </w:rPr>
            <m:t>=-3.98-</m:t>
          </m:r>
          <m:r>
            <w:rPr>
              <w:rFonts w:ascii="Cambria Math" w:hAnsi="Cambria Math" w:cstheme="majorBidi"/>
              <w:sz w:val="24"/>
              <w:szCs w:val="24"/>
              <w:highlight w:val="yellow"/>
            </w:rPr>
            <m:t xml:space="preserve">2.143=-6.123 </m:t>
          </m:r>
        </m:oMath>
      </m:oMathPara>
    </w:p>
    <w:p w14:paraId="12E4F135" w14:textId="3B61A399" w:rsidR="00A06C8C" w:rsidRPr="001254E0" w:rsidRDefault="00795E0D" w:rsidP="00A06C8C">
      <w:pPr>
        <w:snapToGrid w:val="0"/>
        <w:spacing w:line="480" w:lineRule="auto"/>
        <w:rPr>
          <w:rFonts w:asciiTheme="majorBidi" w:hAnsiTheme="majorBidi" w:cstheme="majorBidi"/>
          <w:iCs/>
          <w:sz w:val="24"/>
          <w:szCs w:val="24"/>
          <w:highlight w:val="yellow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Cs/>
                  <w:sz w:val="24"/>
                  <w:szCs w:val="24"/>
                  <w:highlight w:val="yellow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highlight w:val="yellow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  <w:highlight w:val="yellow"/>
                    </w:rPr>
                    <m:t>Fe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  <w:highlight w:val="yellow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highlight w:val="yellow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  <w:highlight w:val="yellow"/>
                    </w:rPr>
                    <m:t>O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  <w:highlight w:val="yellow"/>
                    </w:rPr>
                    <m:t>3</m:t>
                  </m:r>
                </m:sub>
              </m:sSub>
              <m:r>
                <w:rPr>
                  <w:rFonts w:ascii="Cambria Math" w:hAnsi="Cambria Math" w:cstheme="majorBidi"/>
                  <w:sz w:val="24"/>
                  <w:szCs w:val="24"/>
                  <w:highlight w:val="yellow"/>
                </w:rPr>
                <m:t xml:space="preserve">-C,  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  <w:highlight w:val="yellow"/>
                </w:rPr>
                <m:t xml:space="preserve"> E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  <w:highlight w:val="yellow"/>
                </w:rPr>
                <m:t>VB</m:t>
              </m:r>
            </m:sub>
          </m:sSub>
          <m:r>
            <m:rPr>
              <m:sty m:val="p"/>
            </m:rPr>
            <w:rPr>
              <w:rFonts w:ascii="Cambria Math" w:hAnsi="Cambria Math" w:cstheme="majorBidi"/>
              <w:sz w:val="24"/>
              <w:szCs w:val="24"/>
              <w:highlight w:val="yellow"/>
            </w:rPr>
            <m:t>=-4.96-</m:t>
          </m:r>
          <m:r>
            <w:rPr>
              <w:rFonts w:ascii="Cambria Math" w:hAnsi="Cambria Math" w:cstheme="majorBidi"/>
              <w:sz w:val="24"/>
              <w:szCs w:val="24"/>
              <w:highlight w:val="yellow"/>
            </w:rPr>
            <m:t xml:space="preserve">2.094=- 7.054 </m:t>
          </m:r>
        </m:oMath>
      </m:oMathPara>
    </w:p>
    <w:p w14:paraId="74063B8B" w14:textId="7070DC9E" w:rsidR="00A06C8C" w:rsidRPr="001254E0" w:rsidRDefault="00A06C8C" w:rsidP="00A06C8C">
      <w:pPr>
        <w:snapToGrid w:val="0"/>
        <w:spacing w:line="480" w:lineRule="auto"/>
        <w:rPr>
          <w:rFonts w:asciiTheme="majorBidi" w:hAnsiTheme="majorBidi" w:cstheme="majorBidi"/>
          <w:sz w:val="24"/>
          <w:szCs w:val="24"/>
          <w:highlight w:val="yellow"/>
        </w:rPr>
      </w:pPr>
      <m:oMath>
        <m:r>
          <m:rPr>
            <m:sty m:val="p"/>
          </m:rPr>
          <w:rPr>
            <w:rFonts w:ascii="Cambria Math" w:hAnsi="Cambria Math" w:cstheme="majorBidi"/>
            <w:sz w:val="24"/>
            <w:szCs w:val="24"/>
            <w:highlight w:val="yellow"/>
          </w:rPr>
          <w:lastRenderedPageBreak/>
          <m:t>E</m:t>
        </m:r>
        <m:d>
          <m:dPr>
            <m:ctrlPr>
              <w:rPr>
                <w:rFonts w:ascii="Cambria Math" w:hAnsi="Cambria Math" w:cstheme="majorBidi"/>
                <w:iCs/>
                <w:sz w:val="24"/>
                <w:szCs w:val="24"/>
                <w:highlight w:val="yellow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  <w:highlight w:val="yellow"/>
              </w:rPr>
              <m:t>vs. NHE, pH=0</m:t>
            </m:r>
          </m:e>
        </m:d>
        <m:r>
          <m:rPr>
            <m:sty m:val="p"/>
          </m:rPr>
          <w:rPr>
            <w:rFonts w:ascii="Cambria Math" w:hAnsi="Cambria Math" w:cstheme="majorBidi"/>
            <w:sz w:val="24"/>
            <w:szCs w:val="24"/>
            <w:highlight w:val="yellow"/>
          </w:rPr>
          <m:t>=-4.44V-E</m:t>
        </m:r>
        <m:d>
          <m:dPr>
            <m:ctrlPr>
              <w:rPr>
                <w:rFonts w:ascii="Cambria Math" w:hAnsi="Cambria Math" w:cstheme="majorBidi"/>
                <w:iCs/>
                <w:sz w:val="24"/>
                <w:szCs w:val="24"/>
                <w:highlight w:val="yellow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  <w:highlight w:val="yellow"/>
              </w:rPr>
              <m:t>vs. vacuum level</m:t>
            </m:r>
          </m:e>
        </m:d>
      </m:oMath>
      <w:r w:rsidRPr="001254E0">
        <w:rPr>
          <w:rFonts w:asciiTheme="majorBidi" w:hAnsiTheme="majorBidi" w:cstheme="majorBidi"/>
          <w:iCs/>
          <w:sz w:val="24"/>
          <w:szCs w:val="24"/>
          <w:highlight w:val="yellow"/>
        </w:rPr>
        <w:t xml:space="preserve">  ……………. </w:t>
      </w:r>
      <w:r w:rsidRPr="001254E0">
        <w:rPr>
          <w:rFonts w:asciiTheme="majorBidi" w:hAnsiTheme="majorBidi" w:cstheme="majorBidi"/>
          <w:sz w:val="24"/>
          <w:szCs w:val="24"/>
          <w:highlight w:val="yellow"/>
        </w:rPr>
        <w:t>(</w:t>
      </w:r>
      <w:r w:rsidRPr="001254E0">
        <w:rPr>
          <w:rFonts w:asciiTheme="majorBidi" w:hAnsiTheme="majorBidi" w:cstheme="majorBidi" w:hint="eastAsia"/>
          <w:sz w:val="24"/>
          <w:szCs w:val="24"/>
          <w:highlight w:val="yellow"/>
        </w:rPr>
        <w:t>S4</w:t>
      </w:r>
      <w:r w:rsidRPr="001254E0">
        <w:rPr>
          <w:rFonts w:asciiTheme="majorBidi" w:hAnsiTheme="majorBidi" w:cstheme="majorBidi"/>
          <w:sz w:val="24"/>
          <w:szCs w:val="24"/>
          <w:highlight w:val="yellow"/>
        </w:rPr>
        <w:t>)</w:t>
      </w:r>
    </w:p>
    <w:p w14:paraId="2E2733AA" w14:textId="51A522C8" w:rsidR="00A06C8C" w:rsidRPr="001254E0" w:rsidRDefault="00A06C8C" w:rsidP="00A06C8C">
      <w:pPr>
        <w:snapToGrid w:val="0"/>
        <w:spacing w:line="480" w:lineRule="auto"/>
        <w:rPr>
          <w:rFonts w:asciiTheme="majorBidi" w:hAnsiTheme="majorBidi" w:cstheme="majorBidi"/>
          <w:sz w:val="24"/>
          <w:szCs w:val="24"/>
          <w:highlight w:val="yellow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  <w:sz w:val="24"/>
              <w:szCs w:val="24"/>
              <w:highlight w:val="yellow"/>
            </w:rPr>
            <m:t xml:space="preserve">CN </m:t>
          </m:r>
          <m:r>
            <m:rPr>
              <m:sty m:val="p"/>
            </m:rPr>
            <w:rPr>
              <w:rFonts w:ascii="Cambria Math" w:hAnsi="Cambria Math" w:cstheme="majorBidi"/>
              <w:sz w:val="24"/>
              <w:szCs w:val="24"/>
              <w:highlight w:val="yellow"/>
            </w:rPr>
            <m:t xml:space="preserve"> E</m:t>
          </m:r>
          <m:d>
            <m:dPr>
              <m:ctrlPr>
                <w:rPr>
                  <w:rFonts w:ascii="Cambria Math" w:hAnsi="Cambria Math" w:cstheme="majorBidi"/>
                  <w:iCs/>
                  <w:sz w:val="24"/>
                  <w:szCs w:val="24"/>
                  <w:highlight w:val="yellow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  <w:highlight w:val="yellow"/>
                </w:rPr>
                <m:t>vs. NHE, pH=0</m:t>
              </m:r>
            </m:e>
          </m:d>
          <m:r>
            <m:rPr>
              <m:sty m:val="p"/>
            </m:rPr>
            <w:rPr>
              <w:rFonts w:ascii="Cambria Math" w:hAnsi="Cambria Math" w:cstheme="majorBidi"/>
              <w:sz w:val="24"/>
              <w:szCs w:val="24"/>
              <w:highlight w:val="yellow"/>
            </w:rPr>
            <m:t>=-4.44V-</m:t>
          </m:r>
          <m:d>
            <m:dPr>
              <m:ctrlPr>
                <w:rPr>
                  <w:rFonts w:ascii="Cambria Math" w:hAnsi="Cambria Math" w:cstheme="majorBidi"/>
                  <w:sz w:val="24"/>
                  <w:szCs w:val="24"/>
                  <w:highlight w:val="yellow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  <w:highlight w:val="yellow"/>
                </w:rPr>
                <m:t>-6.123</m:t>
              </m:r>
            </m:e>
          </m:d>
          <m:r>
            <m:rPr>
              <m:sty m:val="p"/>
            </m:rPr>
            <w:rPr>
              <w:rFonts w:ascii="Cambria Math" w:hAnsi="Cambria Math" w:cstheme="majorBidi"/>
              <w:sz w:val="24"/>
              <w:szCs w:val="24"/>
              <w:highlight w:val="yellow"/>
            </w:rPr>
            <m:t>=1.683 V</m:t>
          </m:r>
        </m:oMath>
      </m:oMathPara>
    </w:p>
    <w:p w14:paraId="30F5D773" w14:textId="43149D38" w:rsidR="00A06C8C" w:rsidRPr="001254E0" w:rsidRDefault="00795E0D" w:rsidP="00A06C8C">
      <w:pPr>
        <w:snapToGrid w:val="0"/>
        <w:spacing w:line="480" w:lineRule="auto"/>
        <w:rPr>
          <w:rFonts w:asciiTheme="majorBidi" w:hAnsiTheme="majorBidi" w:cstheme="majorBidi"/>
          <w:sz w:val="24"/>
          <w:szCs w:val="24"/>
          <w:highlight w:val="yellow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  <w:highlight w:val="yellow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  <w:highlight w:val="yellow"/>
                </w:rPr>
                <m:t>Fe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  <w:highlight w:val="yellow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  <w:highlight w:val="yellow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  <w:highlight w:val="yellow"/>
                </w:rPr>
                <m:t>O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  <w:highlight w:val="yellow"/>
                </w:rPr>
                <m:t>3</m:t>
              </m:r>
            </m:sub>
          </m:sSub>
          <m:r>
            <w:rPr>
              <w:rFonts w:ascii="Cambria Math" w:hAnsi="Cambria Math" w:cstheme="majorBidi"/>
              <w:sz w:val="24"/>
              <w:szCs w:val="24"/>
              <w:highlight w:val="yellow"/>
            </w:rPr>
            <m:t>-C,</m:t>
          </m:r>
          <m:r>
            <m:rPr>
              <m:sty m:val="p"/>
            </m:rPr>
            <w:rPr>
              <w:rFonts w:ascii="Cambria Math" w:hAnsi="Cambria Math" w:cstheme="majorBidi"/>
              <w:sz w:val="24"/>
              <w:szCs w:val="24"/>
              <w:highlight w:val="yellow"/>
            </w:rPr>
            <m:t xml:space="preserve"> E</m:t>
          </m:r>
          <m:d>
            <m:dPr>
              <m:ctrlPr>
                <w:rPr>
                  <w:rFonts w:ascii="Cambria Math" w:hAnsi="Cambria Math" w:cstheme="majorBidi"/>
                  <w:iCs/>
                  <w:sz w:val="24"/>
                  <w:szCs w:val="24"/>
                  <w:highlight w:val="yellow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  <w:highlight w:val="yellow"/>
                </w:rPr>
                <m:t>vs. NHE, pH=0</m:t>
              </m:r>
            </m:e>
          </m:d>
          <m:r>
            <m:rPr>
              <m:sty m:val="p"/>
            </m:rPr>
            <w:rPr>
              <w:rFonts w:ascii="Cambria Math" w:hAnsi="Cambria Math" w:cstheme="majorBidi"/>
              <w:sz w:val="24"/>
              <w:szCs w:val="24"/>
              <w:highlight w:val="yellow"/>
            </w:rPr>
            <m:t>=-4.44V-</m:t>
          </m:r>
          <m:d>
            <m:dPr>
              <m:ctrlPr>
                <w:rPr>
                  <w:rFonts w:ascii="Cambria Math" w:hAnsi="Cambria Math" w:cstheme="majorBidi"/>
                  <w:sz w:val="24"/>
                  <w:szCs w:val="24"/>
                  <w:highlight w:val="yellow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  <w:highlight w:val="yellow"/>
                </w:rPr>
                <m:t>-7.054</m:t>
              </m:r>
            </m:e>
          </m:d>
          <m:r>
            <m:rPr>
              <m:sty m:val="p"/>
            </m:rPr>
            <w:rPr>
              <w:rFonts w:ascii="Cambria Math" w:hAnsi="Cambria Math" w:cstheme="majorBidi"/>
              <w:sz w:val="24"/>
              <w:szCs w:val="24"/>
              <w:highlight w:val="yellow"/>
            </w:rPr>
            <m:t>=2.614 V</m:t>
          </m:r>
        </m:oMath>
      </m:oMathPara>
    </w:p>
    <w:p w14:paraId="625736AF" w14:textId="1497090E" w:rsidR="00A06C8C" w:rsidRPr="001254E0" w:rsidRDefault="00A06C8C" w:rsidP="00A06C8C">
      <w:pPr>
        <w:snapToGrid w:val="0"/>
        <w:spacing w:line="480" w:lineRule="auto"/>
        <w:rPr>
          <w:rFonts w:asciiTheme="majorBidi" w:hAnsiTheme="majorBidi" w:cstheme="majorBidi"/>
          <w:iCs/>
          <w:sz w:val="24"/>
          <w:szCs w:val="24"/>
          <w:highlight w:val="yellow"/>
        </w:rPr>
      </w:pPr>
      <m:oMath>
        <m:r>
          <m:rPr>
            <m:sty m:val="p"/>
          </m:rPr>
          <w:rPr>
            <w:rFonts w:ascii="Cambria Math" w:hAnsi="Cambria Math" w:cstheme="majorBidi"/>
            <w:sz w:val="24"/>
            <w:szCs w:val="24"/>
            <w:highlight w:val="yellow"/>
          </w:rPr>
          <m:t>E</m:t>
        </m:r>
        <m:d>
          <m:dPr>
            <m:ctrlPr>
              <w:rPr>
                <w:rFonts w:ascii="Cambria Math" w:hAnsi="Cambria Math" w:cstheme="majorBidi"/>
                <w:iCs/>
                <w:sz w:val="24"/>
                <w:szCs w:val="24"/>
                <w:highlight w:val="yellow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  <w:highlight w:val="yellow"/>
              </w:rPr>
              <m:t>vs. NHE, pH=7</m:t>
            </m:r>
          </m:e>
        </m:d>
        <m:r>
          <m:rPr>
            <m:sty m:val="p"/>
          </m:rPr>
          <w:rPr>
            <w:rFonts w:ascii="Cambria Math" w:hAnsi="Cambria Math" w:cstheme="majorBidi"/>
            <w:sz w:val="24"/>
            <w:szCs w:val="24"/>
            <w:highlight w:val="yellow"/>
          </w:rPr>
          <m:t>=E</m:t>
        </m:r>
        <m:d>
          <m:dPr>
            <m:ctrlPr>
              <w:rPr>
                <w:rFonts w:ascii="Cambria Math" w:hAnsi="Cambria Math" w:cstheme="majorBidi"/>
                <w:iCs/>
                <w:sz w:val="24"/>
                <w:szCs w:val="24"/>
                <w:highlight w:val="yellow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  <w:highlight w:val="yellow"/>
              </w:rPr>
              <m:t>vs. vacuum level</m:t>
            </m:r>
          </m:e>
        </m:d>
        <m:r>
          <m:rPr>
            <m:sty m:val="p"/>
          </m:rPr>
          <w:rPr>
            <w:rFonts w:ascii="Cambria Math" w:hAnsi="Cambria Math" w:cstheme="majorBidi"/>
            <w:sz w:val="24"/>
            <w:szCs w:val="24"/>
            <w:highlight w:val="yellow"/>
          </w:rPr>
          <m:t xml:space="preserve">-0.059 pH </m:t>
        </m:r>
      </m:oMath>
      <w:r w:rsidRPr="001254E0">
        <w:rPr>
          <w:rFonts w:asciiTheme="majorBidi" w:hAnsiTheme="majorBidi" w:cstheme="majorBidi"/>
          <w:iCs/>
          <w:sz w:val="24"/>
          <w:szCs w:val="24"/>
          <w:highlight w:val="yellow"/>
        </w:rPr>
        <w:t>…………... (</w:t>
      </w:r>
      <w:r w:rsidRPr="001254E0">
        <w:rPr>
          <w:rFonts w:asciiTheme="majorBidi" w:hAnsiTheme="majorBidi" w:cstheme="majorBidi" w:hint="eastAsia"/>
          <w:iCs/>
          <w:sz w:val="24"/>
          <w:szCs w:val="24"/>
          <w:highlight w:val="yellow"/>
        </w:rPr>
        <w:t>S5</w:t>
      </w:r>
      <w:r w:rsidRPr="001254E0">
        <w:rPr>
          <w:rFonts w:asciiTheme="majorBidi" w:hAnsiTheme="majorBidi" w:cstheme="majorBidi"/>
          <w:iCs/>
          <w:sz w:val="24"/>
          <w:szCs w:val="24"/>
          <w:highlight w:val="yellow"/>
        </w:rPr>
        <w:t>)</w:t>
      </w:r>
    </w:p>
    <w:p w14:paraId="46D9C498" w14:textId="77777777" w:rsidR="00A06C8C" w:rsidRPr="001254E0" w:rsidRDefault="00A06C8C" w:rsidP="00A06C8C">
      <w:pPr>
        <w:snapToGrid w:val="0"/>
        <w:spacing w:line="480" w:lineRule="auto"/>
        <w:rPr>
          <w:rFonts w:asciiTheme="majorBidi" w:hAnsiTheme="majorBidi" w:cstheme="majorBidi"/>
          <w:sz w:val="24"/>
          <w:szCs w:val="24"/>
          <w:highlight w:val="yellow"/>
        </w:rPr>
      </w:pPr>
      <w:r w:rsidRPr="001254E0">
        <w:rPr>
          <w:rFonts w:asciiTheme="majorBidi" w:hAnsiTheme="majorBidi" w:cstheme="majorBidi"/>
          <w:sz w:val="24"/>
          <w:szCs w:val="24"/>
          <w:highlight w:val="yellow"/>
        </w:rPr>
        <w:t xml:space="preserve">where </w:t>
      </w:r>
      <w:proofErr w:type="spellStart"/>
      <w:r w:rsidRPr="001254E0">
        <w:rPr>
          <w:rFonts w:asciiTheme="majorBidi" w:hAnsiTheme="majorBidi" w:cstheme="majorBidi"/>
          <w:sz w:val="24"/>
          <w:szCs w:val="24"/>
          <w:highlight w:val="yellow"/>
        </w:rPr>
        <w:t>E</w:t>
      </w:r>
      <w:r w:rsidRPr="001254E0">
        <w:rPr>
          <w:rFonts w:asciiTheme="majorBidi" w:hAnsiTheme="majorBidi" w:cstheme="majorBidi"/>
          <w:sz w:val="24"/>
          <w:szCs w:val="24"/>
          <w:highlight w:val="yellow"/>
          <w:vertAlign w:val="subscript"/>
        </w:rPr>
        <w:t>cut</w:t>
      </w:r>
      <w:proofErr w:type="spellEnd"/>
      <w:r w:rsidRPr="001254E0">
        <w:rPr>
          <w:rFonts w:asciiTheme="majorBidi" w:hAnsiTheme="majorBidi" w:cstheme="majorBidi"/>
          <w:sz w:val="24"/>
          <w:szCs w:val="24"/>
          <w:highlight w:val="yellow"/>
          <w:vertAlign w:val="subscript"/>
        </w:rPr>
        <w:t xml:space="preserve">-off </w:t>
      </w:r>
      <w:r w:rsidRPr="001254E0">
        <w:rPr>
          <w:rFonts w:asciiTheme="majorBidi" w:hAnsiTheme="majorBidi" w:cstheme="majorBidi"/>
          <w:sz w:val="24"/>
          <w:szCs w:val="24"/>
          <w:highlight w:val="yellow"/>
        </w:rPr>
        <w:t>is the secondary electron cut-off edge of the samples.</w:t>
      </w:r>
    </w:p>
    <w:p w14:paraId="2B57E013" w14:textId="4F1BDC21" w:rsidR="00A06C8C" w:rsidRPr="001254E0" w:rsidRDefault="00A06C8C" w:rsidP="00A06C8C">
      <w:pPr>
        <w:snapToGrid w:val="0"/>
        <w:spacing w:line="480" w:lineRule="auto"/>
        <w:rPr>
          <w:rFonts w:asciiTheme="majorBidi" w:hAnsiTheme="majorBidi" w:cstheme="majorBidi"/>
          <w:iCs/>
          <w:sz w:val="24"/>
          <w:szCs w:val="24"/>
          <w:highlight w:val="yellow"/>
        </w:rPr>
      </w:pPr>
      <w:r w:rsidRPr="001254E0">
        <w:rPr>
          <w:rFonts w:asciiTheme="majorBidi" w:hAnsiTheme="majorBidi" w:cstheme="majorBidi"/>
          <w:sz w:val="24"/>
          <w:szCs w:val="24"/>
          <w:highlight w:val="yellow"/>
        </w:rPr>
        <w:t xml:space="preserve"> </w:t>
      </w:r>
      <m:oMath>
        <m:r>
          <m:rPr>
            <m:sty m:val="p"/>
          </m:rPr>
          <w:rPr>
            <w:rFonts w:ascii="Cambria Math" w:hAnsi="Cambria Math" w:cstheme="majorBidi"/>
            <w:sz w:val="24"/>
            <w:szCs w:val="24"/>
            <w:highlight w:val="yellow"/>
          </w:rPr>
          <m:t>CN, E</m:t>
        </m:r>
        <m:d>
          <m:dPr>
            <m:ctrlPr>
              <w:rPr>
                <w:rFonts w:ascii="Cambria Math" w:hAnsi="Cambria Math" w:cstheme="majorBidi"/>
                <w:iCs/>
                <w:sz w:val="24"/>
                <w:szCs w:val="24"/>
                <w:highlight w:val="yellow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  <w:highlight w:val="yellow"/>
              </w:rPr>
              <m:t>vs. NHE, pH=7</m:t>
            </m:r>
          </m:e>
        </m:d>
        <m:r>
          <m:rPr>
            <m:sty m:val="p"/>
          </m:rPr>
          <w:rPr>
            <w:rFonts w:ascii="Cambria Math" w:hAnsi="Cambria Math" w:cstheme="majorBidi"/>
            <w:sz w:val="24"/>
            <w:szCs w:val="24"/>
            <w:highlight w:val="yellow"/>
          </w:rPr>
          <m:t xml:space="preserve">=1.683-0.059×7=1.27 eV </m:t>
        </m:r>
      </m:oMath>
      <w:r w:rsidRPr="001254E0">
        <w:rPr>
          <w:rFonts w:asciiTheme="majorBidi" w:hAnsiTheme="majorBidi" w:cstheme="majorBidi"/>
          <w:iCs/>
          <w:sz w:val="24"/>
          <w:szCs w:val="24"/>
          <w:highlight w:val="yellow"/>
        </w:rPr>
        <w:t xml:space="preserve">     </w:t>
      </w:r>
    </w:p>
    <w:p w14:paraId="653BFF1C" w14:textId="4064803F" w:rsidR="00A06C8C" w:rsidRPr="001254E0" w:rsidRDefault="00795E0D" w:rsidP="00A06C8C">
      <w:pPr>
        <w:snapToGrid w:val="0"/>
        <w:spacing w:line="480" w:lineRule="auto"/>
        <w:rPr>
          <w:rFonts w:asciiTheme="majorBidi" w:hAnsiTheme="majorBidi" w:cstheme="majorBidi"/>
          <w:iCs/>
          <w:sz w:val="24"/>
          <w:szCs w:val="24"/>
          <w:highlight w:val="yellow"/>
        </w:rPr>
      </w:pPr>
      <m:oMath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  <w:highlight w:val="yellow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  <w:highlight w:val="yellow"/>
              </w:rPr>
              <m:t>Fe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  <w:highlight w:val="yellow"/>
              </w:rPr>
              <m:t>2</m:t>
            </m:r>
          </m:sub>
        </m:sSub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  <w:highlight w:val="yellow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  <w:highlight w:val="yellow"/>
              </w:rPr>
              <m:t>O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  <w:highlight w:val="yellow"/>
              </w:rPr>
              <m:t>3</m:t>
            </m:r>
          </m:sub>
        </m:sSub>
        <m:r>
          <w:rPr>
            <w:rFonts w:ascii="Cambria Math" w:hAnsi="Cambria Math" w:cstheme="majorBidi"/>
            <w:sz w:val="24"/>
            <w:szCs w:val="24"/>
            <w:highlight w:val="yellow"/>
          </w:rPr>
          <m:t>-C</m:t>
        </m:r>
        <m:r>
          <m:rPr>
            <m:sty m:val="p"/>
          </m:rPr>
          <w:rPr>
            <w:rFonts w:ascii="Cambria Math" w:hAnsi="Cambria Math" w:cstheme="majorBidi"/>
            <w:sz w:val="24"/>
            <w:szCs w:val="24"/>
            <w:highlight w:val="yellow"/>
          </w:rPr>
          <m:t>, E</m:t>
        </m:r>
        <m:d>
          <m:dPr>
            <m:ctrlPr>
              <w:rPr>
                <w:rFonts w:ascii="Cambria Math" w:hAnsi="Cambria Math" w:cstheme="majorBidi"/>
                <w:iCs/>
                <w:sz w:val="24"/>
                <w:szCs w:val="24"/>
                <w:highlight w:val="yellow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  <w:highlight w:val="yellow"/>
              </w:rPr>
              <m:t>vs. NHE, pH=7</m:t>
            </m:r>
          </m:e>
        </m:d>
        <m:r>
          <m:rPr>
            <m:sty m:val="p"/>
          </m:rPr>
          <w:rPr>
            <w:rFonts w:ascii="Cambria Math" w:hAnsi="Cambria Math" w:cstheme="majorBidi"/>
            <w:sz w:val="24"/>
            <w:szCs w:val="24"/>
            <w:highlight w:val="yellow"/>
          </w:rPr>
          <m:t xml:space="preserve">=2.614-0.059×7=2.201 eV </m:t>
        </m:r>
      </m:oMath>
      <w:r w:rsidR="00A06C8C" w:rsidRPr="001254E0">
        <w:rPr>
          <w:rFonts w:asciiTheme="majorBidi" w:hAnsiTheme="majorBidi" w:cstheme="majorBidi"/>
          <w:iCs/>
          <w:sz w:val="24"/>
          <w:szCs w:val="24"/>
          <w:highlight w:val="yellow"/>
        </w:rPr>
        <w:t xml:space="preserve">             </w:t>
      </w:r>
    </w:p>
    <w:p w14:paraId="49B6B694" w14:textId="633DBAAD" w:rsidR="00A06C8C" w:rsidRPr="001254E0" w:rsidRDefault="00795E0D" w:rsidP="00A06C8C">
      <w:pPr>
        <w:snapToGrid w:val="0"/>
        <w:spacing w:line="480" w:lineRule="auto"/>
        <w:rPr>
          <w:rFonts w:asciiTheme="majorBidi" w:hAnsiTheme="majorBidi" w:cstheme="majorBidi"/>
          <w:iCs/>
          <w:sz w:val="24"/>
          <w:szCs w:val="24"/>
          <w:highlight w:val="yellow"/>
        </w:rPr>
      </w:pPr>
      <m:oMath>
        <m:sSub>
          <m:sSubPr>
            <m:ctrlPr>
              <w:rPr>
                <w:rFonts w:ascii="Cambria Math" w:hAnsi="Cambria Math" w:cstheme="majorBidi"/>
                <w:iCs/>
                <w:sz w:val="24"/>
                <w:szCs w:val="24"/>
                <w:highlight w:val="yellow"/>
              </w:rPr>
            </m:ctrlPr>
          </m:sSubPr>
          <m:e>
            <m:sSub>
              <m:sSubPr>
                <m:ctrlPr>
                  <w:rPr>
                    <w:rFonts w:ascii="Cambria Math" w:hAnsi="Cambria Math" w:cstheme="majorBidi"/>
                    <w:sz w:val="24"/>
                    <w:szCs w:val="24"/>
                    <w:highlight w:val="yellow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szCs w:val="24"/>
                    <w:highlight w:val="yellow"/>
                  </w:rPr>
                  <m:t>E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szCs w:val="24"/>
                    <w:highlight w:val="yellow"/>
                  </w:rPr>
                  <m:t>f</m:t>
                </m:r>
              </m:sub>
            </m:sSub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  <w:highlight w:val="yellow"/>
              </w:rPr>
              <m:t>=EVB-VB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  <w:highlight w:val="yellow"/>
              </w:rPr>
              <m:t>UPS</m:t>
            </m:r>
          </m:sub>
        </m:sSub>
      </m:oMath>
      <w:r w:rsidR="00A06C8C" w:rsidRPr="001254E0">
        <w:rPr>
          <w:rFonts w:asciiTheme="majorBidi" w:hAnsiTheme="majorBidi" w:cstheme="majorBidi"/>
          <w:iCs/>
          <w:sz w:val="24"/>
          <w:szCs w:val="24"/>
          <w:highlight w:val="yellow"/>
        </w:rPr>
        <w:t xml:space="preserve">  …………………………………………………… (</w:t>
      </w:r>
      <w:r w:rsidR="00A06C8C" w:rsidRPr="001254E0">
        <w:rPr>
          <w:rFonts w:asciiTheme="majorBidi" w:hAnsiTheme="majorBidi" w:cstheme="majorBidi" w:hint="eastAsia"/>
          <w:iCs/>
          <w:sz w:val="24"/>
          <w:szCs w:val="24"/>
          <w:highlight w:val="yellow"/>
        </w:rPr>
        <w:t>S6</w:t>
      </w:r>
      <w:r w:rsidR="00A06C8C" w:rsidRPr="001254E0">
        <w:rPr>
          <w:rFonts w:asciiTheme="majorBidi" w:hAnsiTheme="majorBidi" w:cstheme="majorBidi"/>
          <w:iCs/>
          <w:sz w:val="24"/>
          <w:szCs w:val="24"/>
          <w:highlight w:val="yellow"/>
        </w:rPr>
        <w:t>)</w:t>
      </w:r>
    </w:p>
    <w:p w14:paraId="01872AB4" w14:textId="58824872" w:rsidR="00A06C8C" w:rsidRPr="001254E0" w:rsidRDefault="00A06C8C" w:rsidP="00A06C8C">
      <w:pPr>
        <w:snapToGrid w:val="0"/>
        <w:spacing w:line="480" w:lineRule="auto"/>
        <w:rPr>
          <w:rFonts w:asciiTheme="majorBidi" w:hAnsiTheme="majorBidi" w:cstheme="majorBidi"/>
          <w:iCs/>
          <w:sz w:val="24"/>
          <w:szCs w:val="24"/>
          <w:highlight w:val="yellow"/>
        </w:rPr>
      </w:pPr>
      <m:oMath>
        <m:r>
          <w:rPr>
            <w:rFonts w:ascii="Cambria Math" w:hAnsi="Cambria Math" w:cstheme="majorBidi"/>
            <w:sz w:val="24"/>
            <w:szCs w:val="24"/>
            <w:highlight w:val="yellow"/>
          </w:rPr>
          <m:t xml:space="preserve">CN,  </m:t>
        </m:r>
        <m:sSub>
          <m:sSubPr>
            <m:ctrlPr>
              <w:rPr>
                <w:rFonts w:ascii="Cambria Math" w:hAnsi="Cambria Math" w:cstheme="majorBidi"/>
                <w:iCs/>
                <w:sz w:val="24"/>
                <w:szCs w:val="24"/>
                <w:highlight w:val="yellow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  <w:highlight w:val="yellow"/>
              </w:rPr>
              <m:t>E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  <w:highlight w:val="yellow"/>
              </w:rPr>
              <m:t>f</m:t>
            </m:r>
          </m:sub>
        </m:sSub>
        <m:r>
          <w:rPr>
            <w:rFonts w:ascii="Cambria Math" w:hAnsi="Cambria Math" w:cstheme="majorBidi"/>
            <w:sz w:val="24"/>
            <w:szCs w:val="24"/>
            <w:highlight w:val="yellow"/>
          </w:rPr>
          <m:t>=1.27-2.13=- 0. 86</m:t>
        </m:r>
      </m:oMath>
      <w:r w:rsidRPr="001254E0">
        <w:rPr>
          <w:rFonts w:asciiTheme="majorBidi" w:hAnsiTheme="majorBidi" w:cstheme="majorBidi"/>
          <w:sz w:val="24"/>
          <w:szCs w:val="24"/>
          <w:highlight w:val="yellow"/>
        </w:rPr>
        <w:t xml:space="preserve"> </w:t>
      </w:r>
    </w:p>
    <w:p w14:paraId="397DF430" w14:textId="04D78599" w:rsidR="00A06C8C" w:rsidRPr="001254E0" w:rsidRDefault="00795E0D" w:rsidP="00A06C8C">
      <w:pPr>
        <w:snapToGrid w:val="0"/>
        <w:spacing w:line="480" w:lineRule="auto"/>
        <w:rPr>
          <w:rFonts w:asciiTheme="majorBidi" w:hAnsiTheme="majorBidi" w:cstheme="majorBidi"/>
          <w:iCs/>
          <w:sz w:val="24"/>
          <w:szCs w:val="24"/>
          <w:highlight w:val="yellow"/>
        </w:rPr>
      </w:pPr>
      <m:oMath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  <w:highlight w:val="yellow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  <w:highlight w:val="yellow"/>
              </w:rPr>
              <m:t>Fe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  <w:highlight w:val="yellow"/>
              </w:rPr>
              <m:t>2</m:t>
            </m:r>
          </m:sub>
        </m:sSub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  <w:highlight w:val="yellow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  <w:highlight w:val="yellow"/>
              </w:rPr>
              <m:t>O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  <w:highlight w:val="yellow"/>
              </w:rPr>
              <m:t>3</m:t>
            </m:r>
          </m:sub>
        </m:sSub>
        <m:r>
          <w:rPr>
            <w:rFonts w:ascii="Cambria Math" w:hAnsi="Cambria Math" w:cstheme="majorBidi"/>
            <w:sz w:val="24"/>
            <w:szCs w:val="24"/>
            <w:highlight w:val="yellow"/>
          </w:rPr>
          <m:t xml:space="preserve">-C, </m:t>
        </m:r>
        <m:sSub>
          <m:sSubPr>
            <m:ctrlPr>
              <w:rPr>
                <w:rFonts w:ascii="Cambria Math" w:hAnsi="Cambria Math" w:cstheme="majorBidi"/>
                <w:iCs/>
                <w:sz w:val="24"/>
                <w:szCs w:val="24"/>
                <w:highlight w:val="yellow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  <w:highlight w:val="yellow"/>
              </w:rPr>
              <m:t>E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  <w:highlight w:val="yellow"/>
              </w:rPr>
              <m:t>f</m:t>
            </m:r>
          </m:sub>
        </m:sSub>
        <m:r>
          <w:rPr>
            <w:rFonts w:ascii="Cambria Math" w:hAnsi="Cambria Math" w:cstheme="majorBidi"/>
            <w:sz w:val="24"/>
            <w:szCs w:val="24"/>
            <w:highlight w:val="yellow"/>
          </w:rPr>
          <m:t xml:space="preserve">=2.2-2.02=0.18 </m:t>
        </m:r>
      </m:oMath>
      <w:r w:rsidR="00A06C8C" w:rsidRPr="001254E0">
        <w:rPr>
          <w:rFonts w:asciiTheme="majorBidi" w:hAnsiTheme="majorBidi" w:cstheme="majorBidi"/>
          <w:sz w:val="24"/>
          <w:szCs w:val="24"/>
          <w:highlight w:val="yellow"/>
        </w:rPr>
        <w:t xml:space="preserve"> </w:t>
      </w:r>
    </w:p>
    <w:p w14:paraId="1F39A1A0" w14:textId="77777777" w:rsidR="00A06C8C" w:rsidRPr="001254E0" w:rsidRDefault="00A06C8C" w:rsidP="00A06C8C">
      <w:pPr>
        <w:snapToGrid w:val="0"/>
        <w:spacing w:line="480" w:lineRule="auto"/>
        <w:rPr>
          <w:rFonts w:asciiTheme="majorBidi" w:hAnsiTheme="majorBidi" w:cstheme="majorBidi"/>
          <w:sz w:val="24"/>
          <w:szCs w:val="24"/>
          <w:highlight w:val="yellow"/>
        </w:rPr>
      </w:pPr>
      <w:r w:rsidRPr="001254E0">
        <w:rPr>
          <w:rFonts w:asciiTheme="majorBidi" w:hAnsiTheme="majorBidi" w:cstheme="majorBidi"/>
          <w:sz w:val="24"/>
          <w:szCs w:val="24"/>
          <w:highlight w:val="yellow"/>
        </w:rPr>
        <w:t xml:space="preserve">From the following eq         </w:t>
      </w:r>
    </w:p>
    <w:p w14:paraId="300DA324" w14:textId="0BB44EA4" w:rsidR="00A06C8C" w:rsidRPr="001254E0" w:rsidRDefault="00A06C8C" w:rsidP="00A06C8C">
      <w:pPr>
        <w:snapToGrid w:val="0"/>
        <w:spacing w:line="480" w:lineRule="auto"/>
        <w:rPr>
          <w:rFonts w:asciiTheme="majorBidi" w:hAnsiTheme="majorBidi" w:cstheme="majorBidi"/>
          <w:sz w:val="24"/>
          <w:szCs w:val="24"/>
          <w:highlight w:val="yellow"/>
        </w:rPr>
      </w:pPr>
      <w:r w:rsidRPr="001254E0">
        <w:rPr>
          <w:rFonts w:asciiTheme="majorBidi" w:hAnsiTheme="majorBidi" w:cstheme="majorBidi"/>
          <w:sz w:val="24"/>
          <w:szCs w:val="24"/>
          <w:highlight w:val="yellow"/>
        </w:rPr>
        <w:t xml:space="preserve"> </w:t>
      </w:r>
      <m:oMath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  <w:highlight w:val="yellow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  <w:highlight w:val="yellow"/>
              </w:rPr>
              <m:t>E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  <w:highlight w:val="yellow"/>
              </w:rPr>
              <m:t>CB</m:t>
            </m:r>
          </m:sub>
        </m:sSub>
        <m:r>
          <w:rPr>
            <w:rFonts w:ascii="Cambria Math" w:hAnsi="Cambria Math" w:cstheme="majorBidi"/>
            <w:sz w:val="24"/>
            <w:szCs w:val="24"/>
            <w:highlight w:val="yellow"/>
          </w:rPr>
          <m:t>=</m:t>
        </m:r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  <w:highlight w:val="yellow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  <w:highlight w:val="yellow"/>
              </w:rPr>
              <m:t>E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  <w:highlight w:val="yellow"/>
              </w:rPr>
              <m:t>VB</m:t>
            </m:r>
          </m:sub>
        </m:sSub>
        <m:r>
          <w:rPr>
            <w:rFonts w:ascii="Cambria Math" w:hAnsi="Cambria Math" w:cstheme="majorBidi"/>
            <w:sz w:val="24"/>
            <w:szCs w:val="24"/>
            <w:highlight w:val="yellow"/>
          </w:rPr>
          <m:t>-</m:t>
        </m:r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  <w:highlight w:val="yellow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  <w:highlight w:val="yellow"/>
              </w:rPr>
              <m:t>E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  <w:highlight w:val="yellow"/>
              </w:rPr>
              <m:t>g</m:t>
            </m:r>
          </m:sub>
        </m:sSub>
      </m:oMath>
      <w:r w:rsidRPr="001254E0">
        <w:rPr>
          <w:rFonts w:asciiTheme="majorBidi" w:hAnsiTheme="majorBidi" w:cstheme="majorBidi"/>
          <w:sz w:val="24"/>
          <w:szCs w:val="24"/>
          <w:highlight w:val="yellow"/>
        </w:rPr>
        <w:t>…………………………………………. (</w:t>
      </w:r>
      <w:r w:rsidRPr="001254E0">
        <w:rPr>
          <w:rFonts w:asciiTheme="majorBidi" w:hAnsiTheme="majorBidi" w:cstheme="majorBidi" w:hint="eastAsia"/>
          <w:sz w:val="24"/>
          <w:szCs w:val="24"/>
          <w:highlight w:val="yellow"/>
        </w:rPr>
        <w:t>S7</w:t>
      </w:r>
      <w:r w:rsidRPr="001254E0">
        <w:rPr>
          <w:rFonts w:asciiTheme="majorBidi" w:hAnsiTheme="majorBidi" w:cstheme="majorBidi"/>
          <w:sz w:val="24"/>
          <w:szCs w:val="24"/>
          <w:highlight w:val="yellow"/>
        </w:rPr>
        <w:t>)</w:t>
      </w:r>
    </w:p>
    <w:p w14:paraId="163868E2" w14:textId="57444FE2" w:rsidR="00A06C8C" w:rsidRPr="001254E0" w:rsidRDefault="00A06C8C" w:rsidP="00A06C8C">
      <w:pPr>
        <w:snapToGrid w:val="0"/>
        <w:spacing w:line="480" w:lineRule="auto"/>
        <w:rPr>
          <w:rFonts w:asciiTheme="majorBidi" w:hAnsiTheme="majorBidi" w:cstheme="majorBidi"/>
          <w:sz w:val="24"/>
          <w:szCs w:val="24"/>
          <w:highlight w:val="yellow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  <w:sz w:val="24"/>
              <w:szCs w:val="24"/>
              <w:highlight w:val="yellow"/>
            </w:rPr>
            <m:t xml:space="preserve">CN,  </m:t>
          </m:r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  <w:highlight w:val="yellow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  <w:highlight w:val="yellow"/>
                </w:rPr>
                <m:t>E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  <w:highlight w:val="yellow"/>
                </w:rPr>
                <m:t>CB</m:t>
              </m:r>
            </m:sub>
          </m:sSub>
          <m:r>
            <w:rPr>
              <w:rFonts w:ascii="Cambria Math" w:hAnsi="Cambria Math" w:cstheme="majorBidi"/>
              <w:sz w:val="24"/>
              <w:szCs w:val="24"/>
              <w:highlight w:val="yellow"/>
            </w:rPr>
            <m:t>=1.27-2.52= -1.25 eV</m:t>
          </m:r>
        </m:oMath>
      </m:oMathPara>
    </w:p>
    <w:p w14:paraId="0D1C608D" w14:textId="29435430" w:rsidR="00A06C8C" w:rsidRPr="001254E0" w:rsidRDefault="00795E0D" w:rsidP="00A06C8C">
      <w:pPr>
        <w:snapToGrid w:val="0"/>
        <w:spacing w:line="480" w:lineRule="auto"/>
        <w:rPr>
          <w:rFonts w:asciiTheme="majorBidi" w:hAnsiTheme="majorBidi" w:cstheme="majorBidi"/>
          <w:sz w:val="24"/>
          <w:szCs w:val="24"/>
          <w:highlight w:val="yellow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  <w:highlight w:val="yellow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  <w:highlight w:val="yellow"/>
                </w:rPr>
                <m:t>Fe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  <w:highlight w:val="yellow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  <w:highlight w:val="yellow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  <w:highlight w:val="yellow"/>
                </w:rPr>
                <m:t>O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  <w:highlight w:val="yellow"/>
                </w:rPr>
                <m:t>3</m:t>
              </m:r>
            </m:sub>
          </m:sSub>
          <m:r>
            <w:rPr>
              <w:rFonts w:ascii="Cambria Math" w:hAnsi="Cambria Math" w:cstheme="majorBidi"/>
              <w:sz w:val="24"/>
              <w:szCs w:val="24"/>
              <w:highlight w:val="yellow"/>
            </w:rPr>
            <m:t xml:space="preserve">-C,  </m:t>
          </m:r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  <w:highlight w:val="yellow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  <w:highlight w:val="yellow"/>
                </w:rPr>
                <m:t>E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  <w:highlight w:val="yellow"/>
                </w:rPr>
                <m:t>CB</m:t>
              </m:r>
            </m:sub>
          </m:sSub>
          <m:r>
            <w:rPr>
              <w:rFonts w:ascii="Cambria Math" w:hAnsi="Cambria Math" w:cstheme="majorBidi"/>
              <w:sz w:val="24"/>
              <w:szCs w:val="24"/>
              <w:highlight w:val="yellow"/>
            </w:rPr>
            <m:t>=2.2-2.09= 0.11 eV</m:t>
          </m:r>
        </m:oMath>
      </m:oMathPara>
    </w:p>
    <w:p w14:paraId="773B5EF3" w14:textId="77777777" w:rsidR="00A06C8C" w:rsidRPr="001254E0" w:rsidRDefault="00A06C8C" w:rsidP="00A06C8C">
      <w:pPr>
        <w:snapToGrid w:val="0"/>
        <w:spacing w:line="480" w:lineRule="auto"/>
        <w:rPr>
          <w:rFonts w:asciiTheme="majorBidi" w:hAnsiTheme="majorBidi" w:cstheme="majorBidi"/>
          <w:sz w:val="24"/>
          <w:szCs w:val="24"/>
          <w:highlight w:val="yellow"/>
        </w:rPr>
      </w:pPr>
    </w:p>
    <w:p w14:paraId="670DC234" w14:textId="77777777" w:rsidR="00A06C8C" w:rsidRPr="001254E0" w:rsidRDefault="00A06C8C" w:rsidP="00A06C8C">
      <w:pPr>
        <w:snapToGrid w:val="0"/>
        <w:spacing w:line="480" w:lineRule="auto"/>
        <w:rPr>
          <w:rFonts w:asciiTheme="majorBidi" w:hAnsiTheme="majorBidi" w:cstheme="majorBidi"/>
          <w:sz w:val="24"/>
          <w:szCs w:val="24"/>
          <w:highlight w:val="yellow"/>
        </w:rPr>
      </w:pPr>
    </w:p>
    <w:p w14:paraId="54100632" w14:textId="77777777" w:rsidR="00A06C8C" w:rsidRPr="001254E0" w:rsidRDefault="00A06C8C" w:rsidP="00A06C8C">
      <w:pPr>
        <w:snapToGrid w:val="0"/>
        <w:spacing w:line="480" w:lineRule="auto"/>
        <w:rPr>
          <w:rFonts w:asciiTheme="majorBidi" w:hAnsiTheme="majorBidi" w:cstheme="majorBidi"/>
          <w:sz w:val="24"/>
          <w:szCs w:val="24"/>
          <w:highlight w:val="yellow"/>
        </w:rPr>
      </w:pPr>
    </w:p>
    <w:p w14:paraId="48A5A1F4" w14:textId="77777777" w:rsidR="00A06C8C" w:rsidRPr="001254E0" w:rsidRDefault="00A06C8C" w:rsidP="00A06C8C">
      <w:pPr>
        <w:snapToGrid w:val="0"/>
        <w:spacing w:line="480" w:lineRule="auto"/>
        <w:rPr>
          <w:rFonts w:asciiTheme="majorBidi" w:hAnsiTheme="majorBidi" w:cstheme="majorBidi"/>
          <w:sz w:val="24"/>
          <w:szCs w:val="24"/>
          <w:highlight w:val="yellow"/>
        </w:rPr>
      </w:pPr>
    </w:p>
    <w:p w14:paraId="6419E994" w14:textId="77777777" w:rsidR="004515EC" w:rsidRPr="001254E0" w:rsidRDefault="004515EC" w:rsidP="002631B3">
      <w:pPr>
        <w:snapToGrid w:val="0"/>
        <w:spacing w:line="480" w:lineRule="auto"/>
        <w:rPr>
          <w:rFonts w:asciiTheme="majorBidi" w:hAnsiTheme="majorBidi" w:cstheme="majorBidi"/>
          <w:sz w:val="24"/>
          <w:szCs w:val="24"/>
          <w:highlight w:val="yellow"/>
        </w:rPr>
      </w:pPr>
    </w:p>
    <w:p w14:paraId="3B331D3F" w14:textId="016409EA" w:rsidR="004515EC" w:rsidRPr="001254E0" w:rsidRDefault="004515EC" w:rsidP="004515EC">
      <w:pPr>
        <w:snapToGrid w:val="0"/>
        <w:spacing w:line="480" w:lineRule="auto"/>
        <w:jc w:val="center"/>
        <w:rPr>
          <w:rFonts w:asciiTheme="majorBidi" w:hAnsiTheme="majorBidi" w:cstheme="majorBidi"/>
          <w:sz w:val="24"/>
          <w:szCs w:val="24"/>
          <w:highlight w:val="yellow"/>
        </w:rPr>
      </w:pPr>
      <w:r w:rsidRPr="001254E0">
        <w:rPr>
          <w:noProof/>
          <w:highlight w:val="yellow"/>
        </w:rPr>
        <w:lastRenderedPageBreak/>
        <w:drawing>
          <wp:inline distT="0" distB="0" distL="0" distR="0" wp14:anchorId="16B945BD" wp14:editId="7AA442CB">
            <wp:extent cx="4950008" cy="2080260"/>
            <wp:effectExtent l="0" t="0" r="3175" b="0"/>
            <wp:docPr id="14581353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098" cy="208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B7BB6" w14:textId="28C8E740" w:rsidR="004515EC" w:rsidRPr="001254E0" w:rsidRDefault="004515EC" w:rsidP="00A06C8C">
      <w:pPr>
        <w:snapToGrid w:val="0"/>
        <w:spacing w:line="480" w:lineRule="auto"/>
        <w:jc w:val="center"/>
        <w:rPr>
          <w:rFonts w:asciiTheme="majorBidi" w:hAnsiTheme="majorBidi" w:cstheme="majorBidi"/>
          <w:sz w:val="20"/>
          <w:szCs w:val="20"/>
          <w:highlight w:val="yellow"/>
        </w:rPr>
      </w:pPr>
      <w:r w:rsidRPr="001254E0">
        <w:rPr>
          <w:rFonts w:asciiTheme="majorBidi" w:hAnsiTheme="majorBidi" w:cstheme="majorBidi"/>
          <w:b/>
          <w:bCs/>
          <w:sz w:val="20"/>
          <w:szCs w:val="20"/>
          <w:highlight w:val="yellow"/>
        </w:rPr>
        <w:t>Fig. S</w:t>
      </w:r>
      <w:r w:rsidR="00167D89" w:rsidRPr="001254E0">
        <w:rPr>
          <w:rFonts w:asciiTheme="majorBidi" w:hAnsiTheme="majorBidi" w:cstheme="majorBidi" w:hint="eastAsia"/>
          <w:b/>
          <w:bCs/>
          <w:sz w:val="20"/>
          <w:szCs w:val="20"/>
          <w:highlight w:val="yellow"/>
        </w:rPr>
        <w:t>5</w:t>
      </w:r>
      <w:r w:rsidRPr="001254E0">
        <w:rPr>
          <w:rFonts w:asciiTheme="majorBidi" w:hAnsiTheme="majorBidi" w:cstheme="majorBidi"/>
          <w:b/>
          <w:bCs/>
          <w:sz w:val="20"/>
          <w:szCs w:val="20"/>
          <w:highlight w:val="yellow"/>
        </w:rPr>
        <w:t>.</w:t>
      </w:r>
      <w:r w:rsidRPr="001254E0">
        <w:rPr>
          <w:rFonts w:asciiTheme="majorBidi" w:hAnsiTheme="majorBidi" w:cstheme="majorBidi"/>
          <w:sz w:val="20"/>
          <w:szCs w:val="20"/>
          <w:highlight w:val="yellow"/>
        </w:rPr>
        <w:t xml:space="preserve"> </w:t>
      </w:r>
      <w:r w:rsidRPr="001254E0">
        <w:rPr>
          <w:rFonts w:asciiTheme="majorBidi" w:hAnsiTheme="majorBidi" w:cstheme="majorBidi" w:hint="eastAsia"/>
          <w:sz w:val="20"/>
          <w:szCs w:val="20"/>
          <w:highlight w:val="yellow"/>
        </w:rPr>
        <w:t>a-</w:t>
      </w:r>
      <w:r w:rsidR="00A33C1D" w:rsidRPr="001254E0">
        <w:rPr>
          <w:rFonts w:asciiTheme="majorBidi" w:hAnsiTheme="majorBidi" w:cstheme="majorBidi" w:hint="eastAsia"/>
          <w:sz w:val="20"/>
          <w:szCs w:val="20"/>
          <w:highlight w:val="yellow"/>
        </w:rPr>
        <w:t>b</w:t>
      </w:r>
      <w:r w:rsidRPr="001254E0">
        <w:rPr>
          <w:rFonts w:asciiTheme="majorBidi" w:hAnsiTheme="majorBidi" w:cstheme="majorBidi" w:hint="eastAsia"/>
          <w:sz w:val="20"/>
          <w:szCs w:val="20"/>
          <w:highlight w:val="yellow"/>
        </w:rPr>
        <w:t xml:space="preserve">) </w:t>
      </w:r>
      <w:r w:rsidR="00A33C1D" w:rsidRPr="001254E0">
        <w:rPr>
          <w:rFonts w:asciiTheme="majorBidi" w:hAnsiTheme="majorBidi" w:cstheme="majorBidi"/>
          <w:sz w:val="20"/>
          <w:szCs w:val="20"/>
          <w:highlight w:val="yellow"/>
        </w:rPr>
        <w:t>Mott-Schottky plots for Fe</w:t>
      </w:r>
      <w:r w:rsidR="00A33C1D" w:rsidRPr="001254E0">
        <w:rPr>
          <w:rFonts w:asciiTheme="majorBidi" w:hAnsiTheme="majorBidi" w:cstheme="majorBidi"/>
          <w:sz w:val="20"/>
          <w:szCs w:val="20"/>
          <w:highlight w:val="yellow"/>
          <w:vertAlign w:val="subscript"/>
        </w:rPr>
        <w:t>2</w:t>
      </w:r>
      <w:r w:rsidR="00A33C1D" w:rsidRPr="001254E0">
        <w:rPr>
          <w:rFonts w:asciiTheme="majorBidi" w:hAnsiTheme="majorBidi" w:cstheme="majorBidi"/>
          <w:sz w:val="20"/>
          <w:szCs w:val="20"/>
          <w:highlight w:val="yellow"/>
        </w:rPr>
        <w:t>O</w:t>
      </w:r>
      <w:r w:rsidR="00A33C1D" w:rsidRPr="001254E0">
        <w:rPr>
          <w:rFonts w:asciiTheme="majorBidi" w:hAnsiTheme="majorBidi" w:cstheme="majorBidi"/>
          <w:sz w:val="20"/>
          <w:szCs w:val="20"/>
          <w:highlight w:val="yellow"/>
          <w:vertAlign w:val="subscript"/>
        </w:rPr>
        <w:t>3</w:t>
      </w:r>
      <w:r w:rsidR="00A33C1D" w:rsidRPr="001254E0">
        <w:rPr>
          <w:rFonts w:asciiTheme="majorBidi" w:hAnsiTheme="majorBidi" w:cstheme="majorBidi"/>
          <w:sz w:val="20"/>
          <w:szCs w:val="20"/>
          <w:highlight w:val="yellow"/>
        </w:rPr>
        <w:t xml:space="preserve">-C and CN photocatalysts measured at </w:t>
      </w:r>
      <w:r w:rsidR="00A33C1D" w:rsidRPr="001254E0">
        <w:rPr>
          <w:rFonts w:asciiTheme="majorBidi" w:hAnsiTheme="majorBidi" w:cstheme="majorBidi" w:hint="eastAsia"/>
          <w:sz w:val="20"/>
          <w:szCs w:val="20"/>
          <w:highlight w:val="yellow"/>
        </w:rPr>
        <w:t>different frequencies</w:t>
      </w:r>
      <w:r w:rsidR="00A33C1D" w:rsidRPr="001254E0">
        <w:rPr>
          <w:rFonts w:asciiTheme="majorBidi" w:hAnsiTheme="majorBidi" w:cstheme="majorBidi"/>
          <w:sz w:val="20"/>
          <w:szCs w:val="20"/>
          <w:highlight w:val="yellow"/>
        </w:rPr>
        <w:t xml:space="preserve"> in a </w:t>
      </w:r>
      <w:bookmarkStart w:id="18" w:name="_Hlk157685839"/>
      <w:r w:rsidR="00A33C1D" w:rsidRPr="001254E0">
        <w:rPr>
          <w:rFonts w:asciiTheme="majorBidi" w:hAnsiTheme="majorBidi" w:cstheme="majorBidi"/>
          <w:sz w:val="20"/>
          <w:szCs w:val="20"/>
          <w:highlight w:val="yellow"/>
        </w:rPr>
        <w:t>Na</w:t>
      </w:r>
      <w:r w:rsidR="00A33C1D" w:rsidRPr="001254E0">
        <w:rPr>
          <w:rFonts w:asciiTheme="majorBidi" w:hAnsiTheme="majorBidi" w:cstheme="majorBidi"/>
          <w:sz w:val="20"/>
          <w:szCs w:val="20"/>
          <w:highlight w:val="yellow"/>
          <w:vertAlign w:val="subscript"/>
        </w:rPr>
        <w:t>2</w:t>
      </w:r>
      <w:r w:rsidR="00A33C1D" w:rsidRPr="001254E0">
        <w:rPr>
          <w:rFonts w:asciiTheme="majorBidi" w:hAnsiTheme="majorBidi" w:cstheme="majorBidi"/>
          <w:sz w:val="20"/>
          <w:szCs w:val="20"/>
          <w:highlight w:val="yellow"/>
        </w:rPr>
        <w:t>SO</w:t>
      </w:r>
      <w:r w:rsidR="00A33C1D" w:rsidRPr="001254E0">
        <w:rPr>
          <w:rFonts w:asciiTheme="majorBidi" w:hAnsiTheme="majorBidi" w:cstheme="majorBidi"/>
          <w:sz w:val="20"/>
          <w:szCs w:val="20"/>
          <w:highlight w:val="yellow"/>
          <w:vertAlign w:val="subscript"/>
        </w:rPr>
        <w:t>4</w:t>
      </w:r>
      <w:r w:rsidR="00A33C1D" w:rsidRPr="001254E0">
        <w:rPr>
          <w:rFonts w:asciiTheme="majorBidi" w:hAnsiTheme="majorBidi" w:cstheme="majorBidi"/>
          <w:sz w:val="20"/>
          <w:szCs w:val="20"/>
          <w:highlight w:val="yellow"/>
        </w:rPr>
        <w:t xml:space="preserve"> electrolyte</w:t>
      </w:r>
      <w:bookmarkEnd w:id="18"/>
      <w:r w:rsidR="00A33C1D" w:rsidRPr="001254E0">
        <w:rPr>
          <w:rFonts w:asciiTheme="majorBidi" w:hAnsiTheme="majorBidi" w:cstheme="majorBidi" w:hint="eastAsia"/>
          <w:sz w:val="20"/>
          <w:szCs w:val="20"/>
          <w:highlight w:val="yellow"/>
        </w:rPr>
        <w:t>.</w:t>
      </w:r>
    </w:p>
    <w:p w14:paraId="424B7F84" w14:textId="77777777" w:rsidR="00A06C8C" w:rsidRDefault="00A06C8C" w:rsidP="00A33C1D">
      <w:pPr>
        <w:snapToGrid w:val="0"/>
        <w:spacing w:line="480" w:lineRule="auto"/>
        <w:jc w:val="center"/>
        <w:rPr>
          <w:rFonts w:asciiTheme="majorBidi" w:hAnsiTheme="majorBidi" w:cstheme="majorBidi"/>
          <w:bCs/>
          <w:sz w:val="24"/>
          <w:szCs w:val="24"/>
        </w:rPr>
      </w:pPr>
    </w:p>
    <w:p w14:paraId="02E380FB" w14:textId="77777777" w:rsidR="00A06C8C" w:rsidRPr="00A06C8C" w:rsidRDefault="00A06C8C" w:rsidP="00A33C1D">
      <w:pPr>
        <w:snapToGrid w:val="0"/>
        <w:spacing w:line="480" w:lineRule="auto"/>
        <w:jc w:val="center"/>
        <w:rPr>
          <w:rFonts w:asciiTheme="majorBidi" w:hAnsiTheme="majorBidi" w:cstheme="majorBidi"/>
          <w:bCs/>
          <w:sz w:val="24"/>
          <w:szCs w:val="24"/>
        </w:rPr>
      </w:pPr>
    </w:p>
    <w:p w14:paraId="5EBC623B" w14:textId="5796C4BC" w:rsidR="007E0B0C" w:rsidRPr="005A72B6" w:rsidRDefault="005A72B6" w:rsidP="00A33C1D">
      <w:pPr>
        <w:snapToGrid w:val="0"/>
        <w:spacing w:line="480" w:lineRule="auto"/>
        <w:jc w:val="center"/>
        <w:rPr>
          <w:rFonts w:asciiTheme="majorBidi" w:hAnsiTheme="majorBidi" w:cstheme="majorBidi"/>
          <w:bCs/>
          <w:sz w:val="24"/>
          <w:szCs w:val="24"/>
        </w:rPr>
      </w:pPr>
      <w:bookmarkStart w:id="19" w:name="_Hlk170321727"/>
      <w:r>
        <w:rPr>
          <w:noProof/>
        </w:rPr>
        <w:drawing>
          <wp:inline distT="0" distB="0" distL="0" distR="0" wp14:anchorId="357AE590" wp14:editId="4E064620">
            <wp:extent cx="5249545" cy="2328545"/>
            <wp:effectExtent l="0" t="0" r="8255" b="0"/>
            <wp:docPr id="10413184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6A60B" w14:textId="13497B2F" w:rsidR="007E0B0C" w:rsidRPr="00A06C8C" w:rsidRDefault="007E0B0C" w:rsidP="00A06C8C">
      <w:pPr>
        <w:spacing w:line="360" w:lineRule="auto"/>
        <w:jc w:val="center"/>
        <w:rPr>
          <w:rFonts w:asciiTheme="majorBidi" w:hAnsiTheme="majorBidi" w:cstheme="majorBidi"/>
          <w:sz w:val="20"/>
          <w:szCs w:val="20"/>
        </w:rPr>
      </w:pPr>
      <w:r w:rsidRPr="008B0461">
        <w:rPr>
          <w:rFonts w:asciiTheme="majorBidi" w:hAnsiTheme="majorBidi" w:cstheme="majorBidi"/>
          <w:b/>
          <w:bCs/>
          <w:sz w:val="20"/>
          <w:szCs w:val="20"/>
          <w:highlight w:val="yellow"/>
        </w:rPr>
        <w:t>Fig. S</w:t>
      </w:r>
      <w:r w:rsidR="00167D89" w:rsidRPr="008B0461">
        <w:rPr>
          <w:rFonts w:asciiTheme="majorBidi" w:hAnsiTheme="majorBidi" w:cstheme="majorBidi" w:hint="eastAsia"/>
          <w:b/>
          <w:bCs/>
          <w:sz w:val="20"/>
          <w:szCs w:val="20"/>
          <w:highlight w:val="yellow"/>
        </w:rPr>
        <w:t>6</w:t>
      </w:r>
      <w:r w:rsidR="008B0461" w:rsidRPr="008B0461">
        <w:rPr>
          <w:rFonts w:asciiTheme="majorBidi" w:hAnsiTheme="majorBidi" w:cstheme="majorBidi" w:hint="eastAsia"/>
          <w:b/>
          <w:bCs/>
          <w:sz w:val="20"/>
          <w:szCs w:val="20"/>
          <w:highlight w:val="yellow"/>
        </w:rPr>
        <w:t>.</w:t>
      </w:r>
      <w:r w:rsidR="008B0461">
        <w:rPr>
          <w:rFonts w:asciiTheme="majorBidi" w:hAnsiTheme="majorBidi" w:cstheme="majorBidi" w:hint="eastAsia"/>
          <w:sz w:val="20"/>
          <w:szCs w:val="20"/>
          <w:highlight w:val="yellow"/>
        </w:rPr>
        <w:t xml:space="preserve"> a</w:t>
      </w:r>
      <w:r w:rsidRPr="00A06C8C">
        <w:rPr>
          <w:rFonts w:asciiTheme="majorBidi" w:hAnsiTheme="majorBidi" w:cstheme="majorBidi"/>
          <w:sz w:val="20"/>
          <w:szCs w:val="20"/>
          <w:highlight w:val="yellow"/>
        </w:rPr>
        <w:t xml:space="preserve">) </w:t>
      </w:r>
      <w:bookmarkStart w:id="20" w:name="_Hlk166970203"/>
      <w:r w:rsidRPr="00A06C8C">
        <w:rPr>
          <w:rFonts w:asciiTheme="majorBidi" w:hAnsiTheme="majorBidi" w:cstheme="majorBidi"/>
          <w:sz w:val="20"/>
          <w:szCs w:val="20"/>
          <w:highlight w:val="yellow"/>
        </w:rPr>
        <w:t>Hydrogen and oxygen evolution rate at 5 wt. % of Fe</w:t>
      </w:r>
      <w:r w:rsidRPr="00A06C8C">
        <w:rPr>
          <w:rFonts w:asciiTheme="majorBidi" w:hAnsiTheme="majorBidi" w:cstheme="majorBidi"/>
          <w:sz w:val="20"/>
          <w:szCs w:val="20"/>
          <w:highlight w:val="yellow"/>
          <w:vertAlign w:val="subscript"/>
        </w:rPr>
        <w:t>2</w:t>
      </w:r>
      <w:r w:rsidRPr="00A06C8C">
        <w:rPr>
          <w:rFonts w:asciiTheme="majorBidi" w:hAnsiTheme="majorBidi" w:cstheme="majorBidi"/>
          <w:sz w:val="20"/>
          <w:szCs w:val="20"/>
          <w:highlight w:val="yellow"/>
        </w:rPr>
        <w:t>O</w:t>
      </w:r>
      <w:r w:rsidRPr="00A06C8C">
        <w:rPr>
          <w:rFonts w:asciiTheme="majorBidi" w:hAnsiTheme="majorBidi" w:cstheme="majorBidi"/>
          <w:sz w:val="20"/>
          <w:szCs w:val="20"/>
          <w:highlight w:val="yellow"/>
          <w:vertAlign w:val="subscript"/>
        </w:rPr>
        <w:t>3</w:t>
      </w:r>
      <w:r w:rsidRPr="00A06C8C">
        <w:rPr>
          <w:rFonts w:asciiTheme="majorBidi" w:hAnsiTheme="majorBidi" w:cstheme="majorBidi"/>
          <w:sz w:val="20"/>
          <w:szCs w:val="20"/>
          <w:highlight w:val="yellow"/>
        </w:rPr>
        <w:t>/CN photocatalyst during pure water splitting under visible light illumination</w:t>
      </w:r>
      <w:bookmarkEnd w:id="20"/>
      <w:r w:rsidRPr="00A06C8C">
        <w:rPr>
          <w:rFonts w:asciiTheme="majorBidi" w:hAnsiTheme="majorBidi" w:cstheme="majorBidi" w:hint="eastAsia"/>
          <w:sz w:val="20"/>
          <w:szCs w:val="20"/>
          <w:highlight w:val="yellow"/>
        </w:rPr>
        <w:t>,</w:t>
      </w:r>
      <w:r w:rsidRPr="00A06C8C">
        <w:rPr>
          <w:rFonts w:asciiTheme="majorBidi" w:hAnsiTheme="majorBidi" w:cstheme="majorBidi"/>
          <w:sz w:val="20"/>
          <w:szCs w:val="20"/>
          <w:highlight w:val="yellow"/>
        </w:rPr>
        <w:t xml:space="preserve"> b) the corresponding mass activity</w:t>
      </w:r>
      <w:r w:rsidRPr="00A06C8C">
        <w:rPr>
          <w:rFonts w:asciiTheme="majorBidi" w:hAnsiTheme="majorBidi" w:cstheme="majorBidi" w:hint="eastAsia"/>
          <w:sz w:val="20"/>
          <w:szCs w:val="20"/>
          <w:highlight w:val="yellow"/>
        </w:rPr>
        <w:t>.</w:t>
      </w:r>
    </w:p>
    <w:p w14:paraId="24E46614" w14:textId="2A966FC0" w:rsidR="005F5A63" w:rsidRDefault="00C42313" w:rsidP="00A33C1D">
      <w:pPr>
        <w:snapToGrid w:val="0"/>
        <w:spacing w:line="480" w:lineRule="auto"/>
        <w:jc w:val="center"/>
        <w:rPr>
          <w:rFonts w:asciiTheme="majorBidi" w:hAnsiTheme="majorBidi" w:cstheme="majorBidi"/>
          <w:bCs/>
          <w:sz w:val="24"/>
          <w:szCs w:val="24"/>
        </w:rPr>
      </w:pPr>
      <w:bookmarkStart w:id="21" w:name="_Hlk170291058"/>
      <w:bookmarkEnd w:id="19"/>
      <w:r>
        <w:rPr>
          <w:noProof/>
        </w:rPr>
        <w:lastRenderedPageBreak/>
        <w:drawing>
          <wp:inline distT="0" distB="0" distL="0" distR="0" wp14:anchorId="03C22F82" wp14:editId="6849EC98">
            <wp:extent cx="4981575" cy="4514850"/>
            <wp:effectExtent l="0" t="0" r="9525" b="0"/>
            <wp:docPr id="20176893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E8619" w14:textId="0C463CC8" w:rsidR="005F5A63" w:rsidRPr="00A06C8C" w:rsidRDefault="00DE3E74" w:rsidP="00A06C8C">
      <w:pPr>
        <w:snapToGrid w:val="0"/>
        <w:spacing w:line="480" w:lineRule="auto"/>
        <w:jc w:val="center"/>
        <w:rPr>
          <w:rFonts w:asciiTheme="majorBidi" w:hAnsiTheme="majorBidi" w:cstheme="majorBidi"/>
          <w:sz w:val="20"/>
          <w:szCs w:val="20"/>
          <w:highlight w:val="yellow"/>
        </w:rPr>
      </w:pPr>
      <w:r w:rsidRPr="008B0461">
        <w:rPr>
          <w:rFonts w:asciiTheme="majorBidi" w:hAnsiTheme="majorBidi" w:cstheme="majorBidi"/>
          <w:b/>
          <w:bCs/>
          <w:sz w:val="20"/>
          <w:szCs w:val="20"/>
          <w:highlight w:val="yellow"/>
        </w:rPr>
        <w:t>Fig. S</w:t>
      </w:r>
      <w:r w:rsidR="00167D89" w:rsidRPr="008B0461">
        <w:rPr>
          <w:rFonts w:asciiTheme="majorBidi" w:hAnsiTheme="majorBidi" w:cstheme="majorBidi" w:hint="eastAsia"/>
          <w:b/>
          <w:bCs/>
          <w:sz w:val="20"/>
          <w:szCs w:val="20"/>
          <w:highlight w:val="yellow"/>
        </w:rPr>
        <w:t>7</w:t>
      </w:r>
      <w:r w:rsidRPr="008B0461">
        <w:rPr>
          <w:rFonts w:asciiTheme="majorBidi" w:hAnsiTheme="majorBidi" w:cstheme="majorBidi"/>
          <w:b/>
          <w:bCs/>
          <w:sz w:val="20"/>
          <w:szCs w:val="20"/>
          <w:highlight w:val="yellow"/>
        </w:rPr>
        <w:t>.</w:t>
      </w:r>
      <w:r w:rsidRPr="00A06C8C">
        <w:rPr>
          <w:rFonts w:asciiTheme="majorBidi" w:hAnsiTheme="majorBidi" w:cstheme="majorBidi"/>
          <w:sz w:val="20"/>
          <w:szCs w:val="20"/>
          <w:highlight w:val="yellow"/>
        </w:rPr>
        <w:t xml:space="preserve"> a, c) DMPO spin-trapping EPR spectra of the composite in the dark, b, d) EPR signals of DMPO-•OH and DMPO</w:t>
      </w:r>
      <w:r w:rsidRPr="00A06C8C">
        <w:rPr>
          <w:rFonts w:asciiTheme="majorBidi" w:hAnsiTheme="majorBidi" w:cstheme="majorBidi" w:hint="eastAsia"/>
          <w:sz w:val="20"/>
          <w:szCs w:val="20"/>
          <w:highlight w:val="yellow"/>
        </w:rPr>
        <w:t xml:space="preserve"> </w:t>
      </w:r>
      <w:r w:rsidRPr="00A06C8C">
        <w:rPr>
          <w:rFonts w:asciiTheme="majorBidi" w:hAnsiTheme="majorBidi" w:cstheme="majorBidi"/>
          <w:sz w:val="20"/>
          <w:szCs w:val="20"/>
          <w:highlight w:val="yellow"/>
        </w:rPr>
        <w:t>•O</w:t>
      </w:r>
      <w:r w:rsidRPr="00E7263F">
        <w:rPr>
          <w:rFonts w:asciiTheme="majorBidi" w:hAnsiTheme="majorBidi" w:cstheme="majorBidi"/>
          <w:sz w:val="20"/>
          <w:szCs w:val="20"/>
          <w:highlight w:val="yellow"/>
          <w:vertAlign w:val="subscript"/>
        </w:rPr>
        <w:t>2</w:t>
      </w:r>
      <w:r w:rsidRPr="00A06C8C">
        <w:rPr>
          <w:rFonts w:asciiTheme="majorBidi" w:hAnsiTheme="majorBidi" w:cstheme="majorBidi"/>
          <w:sz w:val="20"/>
          <w:szCs w:val="20"/>
          <w:highlight w:val="yellow"/>
        </w:rPr>
        <w:t>−</w:t>
      </w:r>
      <w:r w:rsidRPr="00A06C8C">
        <w:rPr>
          <w:rFonts w:asciiTheme="majorBidi" w:hAnsiTheme="majorBidi" w:cstheme="majorBidi" w:hint="eastAsia"/>
          <w:sz w:val="20"/>
          <w:szCs w:val="20"/>
          <w:highlight w:val="yellow"/>
        </w:rPr>
        <w:t>,</w:t>
      </w:r>
      <w:r w:rsidRPr="00A06C8C">
        <w:rPr>
          <w:rFonts w:asciiTheme="majorBidi" w:hAnsiTheme="majorBidi" w:cstheme="majorBidi"/>
          <w:sz w:val="20"/>
          <w:szCs w:val="20"/>
          <w:highlight w:val="yellow"/>
        </w:rPr>
        <w:t xml:space="preserve"> respectively.</w:t>
      </w:r>
    </w:p>
    <w:p w14:paraId="63E6DDA1" w14:textId="77777777" w:rsidR="00A06C8C" w:rsidRDefault="00A06C8C" w:rsidP="00DE3E74">
      <w:pPr>
        <w:snapToGrid w:val="0"/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26D61401" w14:textId="77777777" w:rsidR="00A06C8C" w:rsidRDefault="00A06C8C" w:rsidP="00DE3E74">
      <w:pPr>
        <w:snapToGrid w:val="0"/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10122622" w14:textId="77777777" w:rsidR="00A06C8C" w:rsidRDefault="00A06C8C" w:rsidP="00DE3E74">
      <w:pPr>
        <w:snapToGrid w:val="0"/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38C6EC02" w14:textId="77777777" w:rsidR="00A06C8C" w:rsidRDefault="00A06C8C" w:rsidP="00DE3E74">
      <w:pPr>
        <w:snapToGrid w:val="0"/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5E2BFC2E" w14:textId="77777777" w:rsidR="00A06C8C" w:rsidRPr="004515EC" w:rsidRDefault="00A06C8C" w:rsidP="00DE3E74">
      <w:pPr>
        <w:snapToGrid w:val="0"/>
        <w:spacing w:line="480" w:lineRule="auto"/>
        <w:rPr>
          <w:rFonts w:asciiTheme="majorBidi" w:hAnsiTheme="majorBidi" w:cstheme="majorBidi"/>
          <w:sz w:val="24"/>
          <w:szCs w:val="24"/>
        </w:rPr>
      </w:pPr>
    </w:p>
    <w:bookmarkEnd w:id="21"/>
    <w:p w14:paraId="6E56537E" w14:textId="5C36901C" w:rsidR="0025654A" w:rsidRDefault="00991265" w:rsidP="0025654A">
      <w:pPr>
        <w:spacing w:line="480" w:lineRule="auto"/>
        <w:jc w:val="center"/>
        <w:rPr>
          <w:rFonts w:asciiTheme="majorBidi" w:hAnsiTheme="majorBidi" w:cstheme="majorBidi"/>
          <w:sz w:val="20"/>
          <w:szCs w:val="20"/>
          <w:lang w:bidi="ar"/>
        </w:rPr>
      </w:pPr>
      <w:r>
        <w:rPr>
          <w:noProof/>
        </w:rPr>
        <w:lastRenderedPageBreak/>
        <w:drawing>
          <wp:inline distT="0" distB="0" distL="0" distR="0" wp14:anchorId="499DDD78" wp14:editId="4C269B7E">
            <wp:extent cx="6099890" cy="1895475"/>
            <wp:effectExtent l="0" t="0" r="0" b="0"/>
            <wp:docPr id="20527998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244" cy="189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A4378" w14:textId="42DA9629" w:rsidR="00B27D97" w:rsidRPr="00A06C8C" w:rsidRDefault="00B27D97" w:rsidP="00F23F94">
      <w:pPr>
        <w:spacing w:line="360" w:lineRule="auto"/>
        <w:jc w:val="center"/>
        <w:rPr>
          <w:rFonts w:asciiTheme="majorBidi" w:hAnsiTheme="majorBidi" w:cstheme="majorBidi"/>
          <w:sz w:val="20"/>
          <w:szCs w:val="20"/>
        </w:rPr>
      </w:pPr>
      <w:r w:rsidRPr="008B0461">
        <w:rPr>
          <w:rFonts w:asciiTheme="majorBidi" w:hAnsiTheme="majorBidi" w:cstheme="majorBidi"/>
          <w:b/>
          <w:bCs/>
          <w:sz w:val="20"/>
          <w:szCs w:val="20"/>
        </w:rPr>
        <w:t>Fig. S</w:t>
      </w:r>
      <w:r w:rsidR="00167D89" w:rsidRPr="008B0461">
        <w:rPr>
          <w:rFonts w:asciiTheme="majorBidi" w:hAnsiTheme="majorBidi" w:cstheme="majorBidi" w:hint="eastAsia"/>
          <w:b/>
          <w:bCs/>
          <w:sz w:val="20"/>
          <w:szCs w:val="20"/>
        </w:rPr>
        <w:t>8</w:t>
      </w:r>
      <w:r w:rsidRPr="008B0461">
        <w:rPr>
          <w:rFonts w:asciiTheme="majorBidi" w:hAnsiTheme="majorBidi" w:cstheme="majorBidi"/>
          <w:b/>
          <w:bCs/>
          <w:sz w:val="20"/>
          <w:szCs w:val="20"/>
        </w:rPr>
        <w:t>.</w:t>
      </w:r>
      <w:r w:rsidRPr="00A06C8C">
        <w:rPr>
          <w:rFonts w:asciiTheme="majorBidi" w:hAnsiTheme="majorBidi" w:cstheme="majorBidi"/>
          <w:sz w:val="20"/>
          <w:szCs w:val="20"/>
        </w:rPr>
        <w:t xml:space="preserve"> </w:t>
      </w:r>
      <w:r w:rsidR="00991265" w:rsidRPr="00A06C8C">
        <w:rPr>
          <w:rFonts w:asciiTheme="majorBidi" w:hAnsiTheme="majorBidi" w:cstheme="majorBidi" w:hint="eastAsia"/>
          <w:sz w:val="20"/>
          <w:szCs w:val="20"/>
        </w:rPr>
        <w:t>a-c</w:t>
      </w:r>
      <w:r w:rsidRPr="00A06C8C">
        <w:rPr>
          <w:rFonts w:asciiTheme="majorBidi" w:hAnsiTheme="majorBidi" w:cstheme="majorBidi" w:hint="eastAsia"/>
          <w:sz w:val="20"/>
          <w:szCs w:val="20"/>
        </w:rPr>
        <w:t>) XRD FTIR</w:t>
      </w:r>
      <w:r w:rsidR="00991265" w:rsidRPr="00A06C8C">
        <w:rPr>
          <w:rFonts w:asciiTheme="majorBidi" w:hAnsiTheme="majorBidi" w:cstheme="majorBidi" w:hint="eastAsia"/>
          <w:sz w:val="20"/>
          <w:szCs w:val="20"/>
        </w:rPr>
        <w:t xml:space="preserve"> and TEM</w:t>
      </w:r>
      <w:r w:rsidRPr="00A06C8C">
        <w:rPr>
          <w:rFonts w:asciiTheme="majorBidi" w:hAnsiTheme="majorBidi" w:cstheme="majorBidi" w:hint="eastAsia"/>
          <w:sz w:val="20"/>
          <w:szCs w:val="20"/>
        </w:rPr>
        <w:t xml:space="preserve"> analysis of optimized composite </w:t>
      </w:r>
      <w:r w:rsidR="00EE4535" w:rsidRPr="00A06C8C">
        <w:rPr>
          <w:rFonts w:asciiTheme="majorBidi" w:hAnsiTheme="majorBidi" w:cstheme="majorBidi"/>
          <w:sz w:val="20"/>
          <w:szCs w:val="20"/>
        </w:rPr>
        <w:t xml:space="preserve">before </w:t>
      </w:r>
      <w:r w:rsidRPr="00A06C8C">
        <w:rPr>
          <w:rFonts w:asciiTheme="majorBidi" w:hAnsiTheme="majorBidi" w:cstheme="majorBidi" w:hint="eastAsia"/>
          <w:sz w:val="20"/>
          <w:szCs w:val="20"/>
        </w:rPr>
        <w:t>and after the photocatalytic reaction.</w:t>
      </w:r>
    </w:p>
    <w:p w14:paraId="54A3CB58" w14:textId="77777777" w:rsidR="005F5A63" w:rsidRDefault="005F5A63" w:rsidP="00F23F94">
      <w:pPr>
        <w:spacing w:line="360" w:lineRule="auto"/>
        <w:jc w:val="center"/>
        <w:rPr>
          <w:rFonts w:asciiTheme="majorBidi" w:hAnsiTheme="majorBidi" w:cstheme="majorBidi"/>
          <w:bCs/>
          <w:color w:val="000000"/>
          <w:szCs w:val="21"/>
        </w:rPr>
      </w:pPr>
    </w:p>
    <w:p w14:paraId="26486C32" w14:textId="77777777" w:rsidR="005F5A63" w:rsidRDefault="005F5A63" w:rsidP="00F23F94">
      <w:pPr>
        <w:spacing w:line="360" w:lineRule="auto"/>
        <w:jc w:val="center"/>
        <w:rPr>
          <w:rFonts w:asciiTheme="majorBidi" w:hAnsiTheme="majorBidi" w:cstheme="majorBidi"/>
          <w:bCs/>
          <w:color w:val="000000"/>
          <w:szCs w:val="21"/>
        </w:rPr>
      </w:pPr>
    </w:p>
    <w:p w14:paraId="227B8400" w14:textId="56F4DE84" w:rsidR="001F2ED8" w:rsidRPr="00A06C8C" w:rsidRDefault="0098293F" w:rsidP="0098293F">
      <w:pPr>
        <w:spacing w:line="480" w:lineRule="auto"/>
        <w:jc w:val="center"/>
        <w:rPr>
          <w:rFonts w:asciiTheme="majorBidi" w:hAnsiTheme="majorBidi" w:cstheme="majorBidi"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43B8C3B9" wp14:editId="26A74413">
            <wp:extent cx="5556948" cy="1614365"/>
            <wp:effectExtent l="0" t="0" r="5715" b="5080"/>
            <wp:docPr id="6935313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309" cy="161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D97" w:rsidRPr="008B0461">
        <w:rPr>
          <w:rFonts w:asciiTheme="majorBidi" w:hAnsiTheme="majorBidi" w:cstheme="majorBidi"/>
          <w:b/>
          <w:bCs/>
          <w:sz w:val="20"/>
          <w:szCs w:val="20"/>
          <w:highlight w:val="yellow"/>
        </w:rPr>
        <w:t>Fig. S</w:t>
      </w:r>
      <w:r w:rsidR="00167D89" w:rsidRPr="008B0461">
        <w:rPr>
          <w:rFonts w:asciiTheme="majorBidi" w:hAnsiTheme="majorBidi" w:cstheme="majorBidi" w:hint="eastAsia"/>
          <w:b/>
          <w:bCs/>
          <w:sz w:val="20"/>
          <w:szCs w:val="20"/>
          <w:highlight w:val="yellow"/>
        </w:rPr>
        <w:t>9</w:t>
      </w:r>
      <w:r w:rsidR="00B27D97" w:rsidRPr="008B0461">
        <w:rPr>
          <w:rFonts w:asciiTheme="majorBidi" w:hAnsiTheme="majorBidi" w:cstheme="majorBidi"/>
          <w:b/>
          <w:bCs/>
          <w:sz w:val="20"/>
          <w:szCs w:val="20"/>
          <w:highlight w:val="yellow"/>
        </w:rPr>
        <w:t>.</w:t>
      </w:r>
      <w:r w:rsidR="00B27D97" w:rsidRPr="00A06C8C">
        <w:rPr>
          <w:rFonts w:asciiTheme="majorBidi" w:hAnsiTheme="majorBidi" w:cstheme="majorBidi"/>
          <w:sz w:val="20"/>
          <w:szCs w:val="20"/>
          <w:highlight w:val="yellow"/>
        </w:rPr>
        <w:t xml:space="preserve"> </w:t>
      </w:r>
      <w:r w:rsidR="00991265" w:rsidRPr="00A06C8C">
        <w:rPr>
          <w:rFonts w:asciiTheme="majorBidi" w:hAnsiTheme="majorBidi" w:cstheme="majorBidi" w:hint="eastAsia"/>
          <w:sz w:val="20"/>
          <w:szCs w:val="20"/>
          <w:highlight w:val="yellow"/>
        </w:rPr>
        <w:t>a</w:t>
      </w:r>
      <w:r w:rsidR="00B27D97" w:rsidRPr="00A06C8C">
        <w:rPr>
          <w:rFonts w:asciiTheme="majorBidi" w:hAnsiTheme="majorBidi" w:cstheme="majorBidi" w:hint="eastAsia"/>
          <w:sz w:val="20"/>
          <w:szCs w:val="20"/>
          <w:highlight w:val="yellow"/>
        </w:rPr>
        <w:t xml:space="preserve">-c) </w:t>
      </w:r>
      <w:r w:rsidR="00B27D97" w:rsidRPr="00A06C8C">
        <w:rPr>
          <w:rFonts w:asciiTheme="majorBidi" w:hAnsiTheme="majorBidi" w:cstheme="majorBidi"/>
          <w:sz w:val="20"/>
          <w:szCs w:val="20"/>
          <w:highlight w:val="yellow"/>
        </w:rPr>
        <w:t xml:space="preserve">Hydrogen and oxygen evolution rate </w:t>
      </w:r>
      <w:r w:rsidR="00B27D97" w:rsidRPr="00A06C8C">
        <w:rPr>
          <w:rFonts w:asciiTheme="majorBidi" w:hAnsiTheme="majorBidi" w:cstheme="majorBidi" w:hint="eastAsia"/>
          <w:sz w:val="20"/>
          <w:szCs w:val="20"/>
          <w:highlight w:val="yellow"/>
        </w:rPr>
        <w:t>of all synthesized composite photocatalysts (i.e.</w:t>
      </w:r>
      <w:r w:rsidR="00B27D97" w:rsidRPr="00A06C8C">
        <w:rPr>
          <w:rFonts w:asciiTheme="majorBidi" w:hAnsiTheme="majorBidi" w:cstheme="majorBidi"/>
          <w:sz w:val="20"/>
          <w:szCs w:val="20"/>
          <w:highlight w:val="yellow"/>
        </w:rPr>
        <w:t xml:space="preserve"> Fe</w:t>
      </w:r>
      <w:r w:rsidR="00B27D97" w:rsidRPr="00E7263F">
        <w:rPr>
          <w:rFonts w:asciiTheme="majorBidi" w:hAnsiTheme="majorBidi" w:cstheme="majorBidi"/>
          <w:sz w:val="20"/>
          <w:szCs w:val="20"/>
          <w:highlight w:val="yellow"/>
          <w:vertAlign w:val="subscript"/>
        </w:rPr>
        <w:t>2</w:t>
      </w:r>
      <w:r w:rsidR="00B27D97" w:rsidRPr="00A06C8C">
        <w:rPr>
          <w:rFonts w:asciiTheme="majorBidi" w:hAnsiTheme="majorBidi" w:cstheme="majorBidi"/>
          <w:sz w:val="20"/>
          <w:szCs w:val="20"/>
          <w:highlight w:val="yellow"/>
        </w:rPr>
        <w:t>O</w:t>
      </w:r>
      <w:r w:rsidR="00B27D97" w:rsidRPr="00E7263F">
        <w:rPr>
          <w:rFonts w:asciiTheme="majorBidi" w:hAnsiTheme="majorBidi" w:cstheme="majorBidi"/>
          <w:sz w:val="20"/>
          <w:szCs w:val="20"/>
          <w:highlight w:val="yellow"/>
          <w:vertAlign w:val="subscript"/>
        </w:rPr>
        <w:t>3</w:t>
      </w:r>
      <w:r w:rsidR="00B27D97" w:rsidRPr="00A06C8C">
        <w:rPr>
          <w:rFonts w:asciiTheme="majorBidi" w:hAnsiTheme="majorBidi" w:cstheme="majorBidi"/>
          <w:sz w:val="20"/>
          <w:szCs w:val="20"/>
          <w:highlight w:val="yellow"/>
        </w:rPr>
        <w:t>-C/CN</w:t>
      </w:r>
      <w:r w:rsidR="00B27D97" w:rsidRPr="00A06C8C">
        <w:rPr>
          <w:rFonts w:asciiTheme="majorBidi" w:hAnsiTheme="majorBidi" w:cstheme="majorBidi" w:hint="eastAsia"/>
          <w:sz w:val="20"/>
          <w:szCs w:val="20"/>
          <w:highlight w:val="yellow"/>
        </w:rPr>
        <w:t>) for</w:t>
      </w:r>
      <w:r w:rsidR="00B27D97" w:rsidRPr="00A06C8C">
        <w:rPr>
          <w:rFonts w:asciiTheme="majorBidi" w:hAnsiTheme="majorBidi" w:cstheme="majorBidi"/>
          <w:sz w:val="20"/>
          <w:szCs w:val="20"/>
          <w:highlight w:val="yellow"/>
        </w:rPr>
        <w:t xml:space="preserve"> pure water splitting under visible light illumination</w:t>
      </w:r>
      <w:r w:rsidR="00B27D97" w:rsidRPr="00A06C8C">
        <w:rPr>
          <w:rFonts w:asciiTheme="majorBidi" w:hAnsiTheme="majorBidi" w:cstheme="majorBidi" w:hint="eastAsia"/>
          <w:sz w:val="20"/>
          <w:szCs w:val="20"/>
          <w:highlight w:val="yellow"/>
        </w:rPr>
        <w:t>.</w:t>
      </w:r>
    </w:p>
    <w:p w14:paraId="73004DA7" w14:textId="77777777" w:rsidR="002D1327" w:rsidRDefault="002D1327" w:rsidP="006E4AB5">
      <w:pPr>
        <w:snapToGrid w:val="0"/>
        <w:spacing w:line="480" w:lineRule="auto"/>
        <w:rPr>
          <w:rFonts w:asciiTheme="majorBidi" w:hAnsiTheme="majorBidi" w:cstheme="majorBidi"/>
          <w:sz w:val="24"/>
          <w:szCs w:val="24"/>
          <w:highlight w:val="yellow"/>
        </w:rPr>
      </w:pPr>
    </w:p>
    <w:p w14:paraId="139BE3E6" w14:textId="77777777" w:rsidR="002D1327" w:rsidRDefault="002D1327" w:rsidP="006E4AB5">
      <w:pPr>
        <w:snapToGrid w:val="0"/>
        <w:spacing w:line="480" w:lineRule="auto"/>
        <w:rPr>
          <w:rFonts w:asciiTheme="majorBidi" w:hAnsiTheme="majorBidi" w:cstheme="majorBidi"/>
          <w:sz w:val="24"/>
          <w:szCs w:val="24"/>
          <w:highlight w:val="yellow"/>
        </w:rPr>
      </w:pPr>
    </w:p>
    <w:p w14:paraId="580FB63A" w14:textId="77777777" w:rsidR="002D1327" w:rsidRDefault="002D1327" w:rsidP="006E4AB5">
      <w:pPr>
        <w:snapToGrid w:val="0"/>
        <w:spacing w:line="480" w:lineRule="auto"/>
        <w:rPr>
          <w:rFonts w:asciiTheme="majorBidi" w:hAnsiTheme="majorBidi" w:cstheme="majorBidi"/>
          <w:sz w:val="24"/>
          <w:szCs w:val="24"/>
          <w:highlight w:val="yellow"/>
        </w:rPr>
      </w:pPr>
    </w:p>
    <w:p w14:paraId="2EEA6505" w14:textId="77777777" w:rsidR="002D1327" w:rsidRDefault="002D1327" w:rsidP="006E4AB5">
      <w:pPr>
        <w:snapToGrid w:val="0"/>
        <w:spacing w:line="480" w:lineRule="auto"/>
        <w:rPr>
          <w:rFonts w:asciiTheme="majorBidi" w:hAnsiTheme="majorBidi" w:cstheme="majorBidi"/>
          <w:sz w:val="24"/>
          <w:szCs w:val="24"/>
          <w:highlight w:val="yellow"/>
        </w:rPr>
      </w:pPr>
    </w:p>
    <w:p w14:paraId="315B6139" w14:textId="77777777" w:rsidR="002D1327" w:rsidRDefault="002D1327" w:rsidP="006E4AB5">
      <w:pPr>
        <w:snapToGrid w:val="0"/>
        <w:spacing w:line="480" w:lineRule="auto"/>
        <w:rPr>
          <w:rFonts w:asciiTheme="majorBidi" w:hAnsiTheme="majorBidi" w:cstheme="majorBidi"/>
          <w:sz w:val="24"/>
          <w:szCs w:val="24"/>
          <w:highlight w:val="yellow"/>
        </w:rPr>
      </w:pPr>
    </w:p>
    <w:p w14:paraId="31C86FD0" w14:textId="77777777" w:rsidR="002D1327" w:rsidRDefault="002D1327" w:rsidP="006E4AB5">
      <w:pPr>
        <w:snapToGrid w:val="0"/>
        <w:spacing w:line="480" w:lineRule="auto"/>
        <w:rPr>
          <w:rFonts w:asciiTheme="majorBidi" w:hAnsiTheme="majorBidi" w:cstheme="majorBidi"/>
          <w:sz w:val="24"/>
          <w:szCs w:val="24"/>
          <w:highlight w:val="yellow"/>
        </w:rPr>
      </w:pPr>
    </w:p>
    <w:p w14:paraId="62EE0750" w14:textId="77777777" w:rsidR="002D1327" w:rsidRDefault="002D1327" w:rsidP="006E4AB5">
      <w:pPr>
        <w:snapToGrid w:val="0"/>
        <w:spacing w:line="480" w:lineRule="auto"/>
        <w:rPr>
          <w:rFonts w:asciiTheme="majorBidi" w:hAnsiTheme="majorBidi" w:cstheme="majorBidi"/>
          <w:sz w:val="24"/>
          <w:szCs w:val="24"/>
          <w:highlight w:val="yellow"/>
        </w:rPr>
      </w:pPr>
    </w:p>
    <w:p w14:paraId="48A7F74F" w14:textId="77777777" w:rsidR="002D1327" w:rsidRDefault="002D1327" w:rsidP="006E4AB5">
      <w:pPr>
        <w:snapToGrid w:val="0"/>
        <w:spacing w:line="480" w:lineRule="auto"/>
        <w:rPr>
          <w:rFonts w:asciiTheme="majorBidi" w:hAnsiTheme="majorBidi" w:cstheme="majorBidi"/>
          <w:sz w:val="24"/>
          <w:szCs w:val="24"/>
          <w:highlight w:val="yellow"/>
        </w:rPr>
      </w:pPr>
    </w:p>
    <w:p w14:paraId="71E8B0A6" w14:textId="77777777" w:rsidR="002D1327" w:rsidRDefault="002D1327" w:rsidP="006E4AB5">
      <w:pPr>
        <w:snapToGrid w:val="0"/>
        <w:spacing w:line="480" w:lineRule="auto"/>
        <w:rPr>
          <w:rFonts w:asciiTheme="majorBidi" w:hAnsiTheme="majorBidi" w:cstheme="majorBidi"/>
          <w:sz w:val="24"/>
          <w:szCs w:val="24"/>
          <w:highlight w:val="yellow"/>
        </w:rPr>
      </w:pPr>
    </w:p>
    <w:p w14:paraId="6576CCE6" w14:textId="6EC76132" w:rsidR="006E4AB5" w:rsidRDefault="006E4AB5" w:rsidP="006E4AB5">
      <w:pPr>
        <w:snapToGrid w:val="0"/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4144D7">
        <w:rPr>
          <w:rFonts w:asciiTheme="majorBidi" w:hAnsiTheme="majorBidi" w:cstheme="majorBidi"/>
          <w:sz w:val="24"/>
          <w:szCs w:val="24"/>
          <w:highlight w:val="yellow"/>
        </w:rPr>
        <w:lastRenderedPageBreak/>
        <w:t>Table S</w:t>
      </w:r>
      <w:r w:rsidRPr="008B0461">
        <w:rPr>
          <w:rFonts w:asciiTheme="majorBidi" w:hAnsiTheme="majorBidi" w:cstheme="majorBidi" w:hint="eastAsia"/>
          <w:sz w:val="24"/>
          <w:szCs w:val="24"/>
          <w:highlight w:val="yellow"/>
        </w:rPr>
        <w:t>2</w:t>
      </w:r>
    </w:p>
    <w:tbl>
      <w:tblPr>
        <w:tblStyle w:val="TableGrid1"/>
        <w:tblW w:w="8478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1"/>
        <w:gridCol w:w="2066"/>
        <w:gridCol w:w="1536"/>
        <w:gridCol w:w="1873"/>
        <w:gridCol w:w="1192"/>
      </w:tblGrid>
      <w:tr w:rsidR="006E4AB5" w:rsidRPr="002D1327" w14:paraId="735E8E6E" w14:textId="77777777" w:rsidTr="003C6283">
        <w:trPr>
          <w:trHeight w:val="1108"/>
          <w:jc w:val="center"/>
        </w:trPr>
        <w:tc>
          <w:tcPr>
            <w:tcW w:w="0" w:type="auto"/>
            <w:vAlign w:val="center"/>
          </w:tcPr>
          <w:p w14:paraId="0400A13C" w14:textId="77777777" w:rsidR="006E4AB5" w:rsidRPr="002D1327" w:rsidRDefault="006E4AB5" w:rsidP="006E4AB5">
            <w:pPr>
              <w:spacing w:before="240"/>
              <w:jc w:val="center"/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</w:pPr>
            <w:r w:rsidRPr="002D1327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highlight w:val="yellow"/>
              </w:rPr>
              <w:t>Sample</w:t>
            </w:r>
          </w:p>
        </w:tc>
        <w:tc>
          <w:tcPr>
            <w:tcW w:w="0" w:type="auto"/>
            <w:vAlign w:val="center"/>
          </w:tcPr>
          <w:p w14:paraId="273621C3" w14:textId="77777777" w:rsidR="006E4AB5" w:rsidRPr="002D1327" w:rsidRDefault="006E4AB5" w:rsidP="006E4AB5">
            <w:pPr>
              <w:spacing w:before="120"/>
              <w:jc w:val="center"/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</w:pPr>
            <w:r w:rsidRPr="002D1327">
              <w:rPr>
                <w:rFonts w:ascii="Times New Roman" w:eastAsia="SimSun" w:hAnsi="Times New Roman" w:cs="Times New Roman"/>
                <w:b/>
                <w:sz w:val="20"/>
                <w:szCs w:val="20"/>
                <w:highlight w:val="yellow"/>
              </w:rPr>
              <w:t>Sacrificial agents/Cocatalyst</w:t>
            </w:r>
          </w:p>
        </w:tc>
        <w:tc>
          <w:tcPr>
            <w:tcW w:w="0" w:type="auto"/>
            <w:vAlign w:val="center"/>
          </w:tcPr>
          <w:p w14:paraId="62B9FAB2" w14:textId="77777777" w:rsidR="006E4AB5" w:rsidRPr="002D1327" w:rsidRDefault="006E4AB5" w:rsidP="006E4AB5">
            <w:pPr>
              <w:spacing w:before="240"/>
              <w:jc w:val="center"/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</w:pPr>
            <w:r w:rsidRPr="002D1327">
              <w:rPr>
                <w:rFonts w:ascii="Times New Roman" w:eastAsia="SimSun" w:hAnsi="Times New Roman" w:cs="Times New Roman"/>
                <w:b/>
                <w:sz w:val="20"/>
                <w:szCs w:val="20"/>
                <w:highlight w:val="yellow"/>
              </w:rPr>
              <w:t>Light source</w:t>
            </w:r>
          </w:p>
        </w:tc>
        <w:tc>
          <w:tcPr>
            <w:tcW w:w="0" w:type="auto"/>
            <w:vAlign w:val="center"/>
          </w:tcPr>
          <w:p w14:paraId="13D37C19" w14:textId="77777777" w:rsidR="006E4AB5" w:rsidRPr="002D1327" w:rsidRDefault="006E4AB5" w:rsidP="006E4AB5">
            <w:pPr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highlight w:val="yellow"/>
              </w:rPr>
            </w:pPr>
          </w:p>
          <w:p w14:paraId="334C811B" w14:textId="77777777" w:rsidR="006E4AB5" w:rsidRPr="002D1327" w:rsidRDefault="006E4AB5" w:rsidP="006E4AB5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</w:pPr>
            <w:r w:rsidRPr="002D1327">
              <w:rPr>
                <w:rFonts w:ascii="Times New Roman" w:eastAsia="SimSun" w:hAnsi="Times New Roman" w:cs="Times New Roman"/>
                <w:b/>
                <w:sz w:val="20"/>
                <w:szCs w:val="20"/>
                <w:highlight w:val="yellow"/>
              </w:rPr>
              <w:t>H</w:t>
            </w:r>
            <w:r w:rsidRPr="002D1327">
              <w:rPr>
                <w:rFonts w:ascii="Times New Roman" w:eastAsia="SimSun" w:hAnsi="Times New Roman" w:cs="Times New Roman"/>
                <w:b/>
                <w:sz w:val="20"/>
                <w:szCs w:val="20"/>
                <w:highlight w:val="yellow"/>
                <w:vertAlign w:val="subscript"/>
              </w:rPr>
              <w:t>2/</w:t>
            </w:r>
            <w:r w:rsidRPr="002D1327">
              <w:rPr>
                <w:rFonts w:ascii="Times New Roman" w:eastAsia="SimSun" w:hAnsi="Times New Roman" w:cs="Times New Roman"/>
                <w:b/>
                <w:sz w:val="20"/>
                <w:szCs w:val="20"/>
                <w:highlight w:val="yellow"/>
              </w:rPr>
              <w:t>O</w:t>
            </w:r>
            <w:r w:rsidRPr="002D1327">
              <w:rPr>
                <w:rFonts w:ascii="Times New Roman" w:eastAsia="SimSun" w:hAnsi="Times New Roman" w:cs="Times New Roman"/>
                <w:b/>
                <w:sz w:val="20"/>
                <w:szCs w:val="20"/>
                <w:highlight w:val="yellow"/>
                <w:vertAlign w:val="subscript"/>
              </w:rPr>
              <w:t xml:space="preserve">2 </w:t>
            </w:r>
            <w:r w:rsidRPr="002D1327">
              <w:rPr>
                <w:rFonts w:ascii="Times New Roman" w:eastAsia="SimSun" w:hAnsi="Times New Roman" w:cs="Times New Roman"/>
                <w:b/>
                <w:sz w:val="20"/>
                <w:szCs w:val="20"/>
                <w:highlight w:val="yellow"/>
              </w:rPr>
              <w:t xml:space="preserve">evolution rate </w:t>
            </w:r>
            <w:r w:rsidRPr="002D1327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highlight w:val="yellow"/>
              </w:rPr>
              <w:t>(</w:t>
            </w:r>
            <w:proofErr w:type="spellStart"/>
            <w:r w:rsidRPr="002D1327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highlight w:val="yellow"/>
              </w:rPr>
              <w:t>μmol</w:t>
            </w:r>
            <w:proofErr w:type="spellEnd"/>
            <w:r w:rsidRPr="002D1327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highlight w:val="yellow"/>
              </w:rPr>
              <w:t xml:space="preserve"> g</w:t>
            </w:r>
            <w:r w:rsidRPr="002D1327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highlight w:val="yellow"/>
                <w:vertAlign w:val="superscript"/>
              </w:rPr>
              <w:t>-1</w:t>
            </w:r>
            <w:r w:rsidRPr="002D1327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highlight w:val="yellow"/>
              </w:rPr>
              <w:t>h</w:t>
            </w:r>
            <w:r w:rsidRPr="002D1327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highlight w:val="yellow"/>
                <w:vertAlign w:val="superscript"/>
              </w:rPr>
              <w:t>-1</w:t>
            </w:r>
            <w:r w:rsidRPr="002D1327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highlight w:val="yellow"/>
              </w:rPr>
              <w:t>)</w:t>
            </w:r>
          </w:p>
        </w:tc>
        <w:tc>
          <w:tcPr>
            <w:tcW w:w="0" w:type="auto"/>
            <w:vAlign w:val="center"/>
          </w:tcPr>
          <w:p w14:paraId="1901C13A" w14:textId="77777777" w:rsidR="006E4AB5" w:rsidRPr="002D1327" w:rsidRDefault="006E4AB5" w:rsidP="006E4AB5">
            <w:pPr>
              <w:spacing w:before="240"/>
              <w:jc w:val="center"/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</w:pPr>
            <w:r w:rsidRPr="002D1327">
              <w:rPr>
                <w:rFonts w:ascii="Times New Roman" w:eastAsia="SimSun" w:hAnsi="Times New Roman" w:cs="Times New Roman"/>
                <w:b/>
                <w:sz w:val="20"/>
                <w:szCs w:val="20"/>
                <w:highlight w:val="yellow"/>
              </w:rPr>
              <w:t>References</w:t>
            </w:r>
          </w:p>
        </w:tc>
      </w:tr>
      <w:tr w:rsidR="006E4AB5" w:rsidRPr="002D1327" w14:paraId="56411817" w14:textId="77777777" w:rsidTr="003C6283">
        <w:trPr>
          <w:trHeight w:val="873"/>
          <w:jc w:val="center"/>
        </w:trPr>
        <w:tc>
          <w:tcPr>
            <w:tcW w:w="0" w:type="auto"/>
            <w:vAlign w:val="center"/>
          </w:tcPr>
          <w:p w14:paraId="0D8B134A" w14:textId="45EE9888" w:rsidR="006E4AB5" w:rsidRPr="002D1327" w:rsidRDefault="00F557D7" w:rsidP="006E4AB5">
            <w:pPr>
              <w:spacing w:after="160"/>
              <w:jc w:val="center"/>
              <w:rPr>
                <w:rFonts w:ascii="Times New Roman" w:eastAsia="SimSun" w:hAnsi="Times New Roman" w:cs="Times New Roman"/>
                <w:color w:val="FF0000"/>
                <w:sz w:val="20"/>
                <w:szCs w:val="20"/>
                <w:highlight w:val="yellow"/>
              </w:rPr>
            </w:pPr>
            <w:r>
              <w:rPr>
                <w:rFonts w:ascii="Times New Roman" w:eastAsia="SimSun" w:hAnsi="Times New Roman" w:cs="Times New Roman"/>
                <w:color w:val="FF0000"/>
                <w:sz w:val="20"/>
                <w:szCs w:val="20"/>
                <w:highlight w:val="yellow"/>
              </w:rPr>
              <w:t xml:space="preserve">5% </w:t>
            </w:r>
            <w:r w:rsidR="006E4AB5" w:rsidRPr="002D1327">
              <w:rPr>
                <w:rFonts w:ascii="Times New Roman" w:eastAsia="SimSun" w:hAnsi="Times New Roman" w:cs="Times New Roman"/>
                <w:color w:val="FF0000"/>
                <w:sz w:val="20"/>
                <w:szCs w:val="20"/>
                <w:highlight w:val="yellow"/>
              </w:rPr>
              <w:t>Fe</w:t>
            </w:r>
            <w:r w:rsidR="006E4AB5" w:rsidRPr="002D1327">
              <w:rPr>
                <w:rFonts w:ascii="Times New Roman" w:eastAsia="SimSun" w:hAnsi="Times New Roman" w:cs="Times New Roman"/>
                <w:color w:val="FF0000"/>
                <w:sz w:val="20"/>
                <w:szCs w:val="20"/>
                <w:highlight w:val="yellow"/>
                <w:vertAlign w:val="subscript"/>
              </w:rPr>
              <w:t>2</w:t>
            </w:r>
            <w:r w:rsidR="006E4AB5" w:rsidRPr="002D1327">
              <w:rPr>
                <w:rFonts w:ascii="Times New Roman" w:eastAsia="SimSun" w:hAnsi="Times New Roman" w:cs="Times New Roman"/>
                <w:color w:val="FF0000"/>
                <w:sz w:val="20"/>
                <w:szCs w:val="20"/>
                <w:highlight w:val="yellow"/>
              </w:rPr>
              <w:t>O</w:t>
            </w:r>
            <w:r w:rsidR="006E4AB5" w:rsidRPr="002D1327">
              <w:rPr>
                <w:rFonts w:ascii="Times New Roman" w:eastAsia="SimSun" w:hAnsi="Times New Roman" w:cs="Times New Roman"/>
                <w:color w:val="FF0000"/>
                <w:sz w:val="20"/>
                <w:szCs w:val="20"/>
                <w:highlight w:val="yellow"/>
                <w:vertAlign w:val="subscript"/>
              </w:rPr>
              <w:t>3</w:t>
            </w:r>
            <w:r w:rsidR="006E4AB5" w:rsidRPr="002D1327">
              <w:rPr>
                <w:rFonts w:ascii="Times New Roman" w:eastAsia="SimSun" w:hAnsi="Times New Roman" w:cs="Times New Roman"/>
                <w:color w:val="FF0000"/>
                <w:sz w:val="20"/>
                <w:szCs w:val="20"/>
                <w:highlight w:val="yellow"/>
              </w:rPr>
              <w:t>-C/CN</w:t>
            </w:r>
          </w:p>
        </w:tc>
        <w:tc>
          <w:tcPr>
            <w:tcW w:w="0" w:type="auto"/>
            <w:vAlign w:val="center"/>
          </w:tcPr>
          <w:p w14:paraId="2B6FC524" w14:textId="77777777" w:rsidR="006E4AB5" w:rsidRPr="002D1327" w:rsidRDefault="006E4AB5" w:rsidP="006E4AB5">
            <w:pPr>
              <w:spacing w:after="160"/>
              <w:jc w:val="center"/>
              <w:rPr>
                <w:rFonts w:ascii="Times New Roman" w:eastAsia="SimSun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2D1327">
              <w:rPr>
                <w:rFonts w:ascii="Times New Roman" w:eastAsia="SimSun" w:hAnsi="Times New Roman" w:cs="Times New Roman"/>
                <w:color w:val="FF0000"/>
                <w:sz w:val="20"/>
                <w:szCs w:val="20"/>
                <w:highlight w:val="yellow"/>
              </w:rPr>
              <w:t>-</w:t>
            </w:r>
          </w:p>
        </w:tc>
        <w:tc>
          <w:tcPr>
            <w:tcW w:w="0" w:type="auto"/>
            <w:vAlign w:val="center"/>
          </w:tcPr>
          <w:p w14:paraId="79EAC5F3" w14:textId="77777777" w:rsidR="006E4AB5" w:rsidRPr="002D1327" w:rsidRDefault="006E4AB5" w:rsidP="006E4AB5">
            <w:pPr>
              <w:spacing w:after="160"/>
              <w:jc w:val="center"/>
              <w:rPr>
                <w:rFonts w:ascii="Times New Roman" w:eastAsia="SimSun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2D1327">
              <w:rPr>
                <w:rFonts w:ascii="Times New Roman" w:eastAsia="SimSun" w:hAnsi="Times New Roman" w:cs="Times New Roman"/>
                <w:color w:val="FF0000"/>
                <w:sz w:val="20"/>
                <w:szCs w:val="20"/>
                <w:highlight w:val="yellow"/>
              </w:rPr>
              <w:t>300 W Xe lamp (</w:t>
            </w:r>
            <w:r w:rsidRPr="002D1327">
              <w:rPr>
                <w:rFonts w:ascii="Times New Roman" w:eastAsia="SimSun" w:hAnsi="Times New Roman" w:cs="Times New Roman"/>
                <w:color w:val="FF0000"/>
                <w:sz w:val="20"/>
                <w:szCs w:val="20"/>
                <w:highlight w:val="yellow"/>
                <w:lang w:val="it-CH"/>
              </w:rPr>
              <w:t>λ</w:t>
            </w:r>
            <w:r w:rsidRPr="002D1327">
              <w:rPr>
                <w:rFonts w:ascii="Times New Roman" w:eastAsia="SimSun" w:hAnsi="Times New Roman" w:cs="Times New Roman"/>
                <w:color w:val="FF0000"/>
                <w:sz w:val="20"/>
                <w:szCs w:val="20"/>
                <w:highlight w:val="yellow"/>
              </w:rPr>
              <w:t>&gt; 420 nm)</w:t>
            </w:r>
          </w:p>
        </w:tc>
        <w:tc>
          <w:tcPr>
            <w:tcW w:w="0" w:type="auto"/>
            <w:vAlign w:val="center"/>
          </w:tcPr>
          <w:p w14:paraId="3EB8ED3E" w14:textId="77777777" w:rsidR="006E4AB5" w:rsidRPr="002D1327" w:rsidRDefault="006E4AB5" w:rsidP="006E4AB5">
            <w:pPr>
              <w:spacing w:after="160"/>
              <w:jc w:val="center"/>
              <w:rPr>
                <w:rFonts w:ascii="Times New Roman" w:eastAsia="SimSun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2D1327">
              <w:rPr>
                <w:rFonts w:ascii="Times New Roman" w:eastAsia="SimSun" w:hAnsi="Times New Roman" w:cs="Times New Roman"/>
                <w:color w:val="FF0000"/>
                <w:sz w:val="20"/>
                <w:szCs w:val="20"/>
                <w:highlight w:val="yellow"/>
              </w:rPr>
              <w:t>499/199</w:t>
            </w:r>
          </w:p>
        </w:tc>
        <w:tc>
          <w:tcPr>
            <w:tcW w:w="0" w:type="auto"/>
            <w:vAlign w:val="center"/>
          </w:tcPr>
          <w:p w14:paraId="57724800" w14:textId="77777777" w:rsidR="006E4AB5" w:rsidRPr="002D1327" w:rsidRDefault="006E4AB5" w:rsidP="006E4AB5">
            <w:pPr>
              <w:spacing w:after="160"/>
              <w:jc w:val="center"/>
              <w:rPr>
                <w:rFonts w:ascii="Times New Roman" w:eastAsia="SimSun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2D1327">
              <w:rPr>
                <w:rFonts w:ascii="Times New Roman" w:eastAsia="SimSun" w:hAnsi="Times New Roman" w:cs="Times New Roman"/>
                <w:color w:val="FF0000"/>
                <w:sz w:val="20"/>
                <w:szCs w:val="20"/>
                <w:highlight w:val="yellow"/>
              </w:rPr>
              <w:t>Present work</w:t>
            </w:r>
          </w:p>
        </w:tc>
      </w:tr>
      <w:tr w:rsidR="006E4AB5" w:rsidRPr="002D1327" w14:paraId="7D70D41D" w14:textId="77777777" w:rsidTr="003C6283">
        <w:trPr>
          <w:trHeight w:val="873"/>
          <w:jc w:val="center"/>
        </w:trPr>
        <w:tc>
          <w:tcPr>
            <w:tcW w:w="0" w:type="auto"/>
            <w:vAlign w:val="center"/>
          </w:tcPr>
          <w:p w14:paraId="1A46205F" w14:textId="77777777" w:rsidR="006E4AB5" w:rsidRPr="002D1327" w:rsidRDefault="006E4AB5" w:rsidP="006E4AB5">
            <w:pPr>
              <w:spacing w:after="160"/>
              <w:jc w:val="center"/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</w:pP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  <w:t>Co</w:t>
            </w: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  <w:vertAlign w:val="subscript"/>
              </w:rPr>
              <w:t>3</w:t>
            </w: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  <w:t>(PO</w:t>
            </w: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  <w:vertAlign w:val="subscript"/>
              </w:rPr>
              <w:t>4</w:t>
            </w: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  <w:t>)</w:t>
            </w: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  <w:vertAlign w:val="subscript"/>
              </w:rPr>
              <w:t>2</w:t>
            </w: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  <w:t>/g-C</w:t>
            </w: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  <w:vertAlign w:val="subscript"/>
              </w:rPr>
              <w:t>3</w:t>
            </w: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  <w:t>N</w:t>
            </w: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  <w:vertAlign w:val="subscript"/>
              </w:rPr>
              <w:t>4</w:t>
            </w:r>
          </w:p>
        </w:tc>
        <w:tc>
          <w:tcPr>
            <w:tcW w:w="0" w:type="auto"/>
            <w:vAlign w:val="center"/>
          </w:tcPr>
          <w:p w14:paraId="0F549336" w14:textId="77777777" w:rsidR="006E4AB5" w:rsidRPr="002D1327" w:rsidRDefault="006E4AB5" w:rsidP="006E4AB5">
            <w:pPr>
              <w:spacing w:after="160"/>
              <w:jc w:val="center"/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</w:pP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  <w:t>-</w:t>
            </w:r>
          </w:p>
        </w:tc>
        <w:tc>
          <w:tcPr>
            <w:tcW w:w="0" w:type="auto"/>
            <w:vAlign w:val="center"/>
          </w:tcPr>
          <w:p w14:paraId="3AA04906" w14:textId="77777777" w:rsidR="006E4AB5" w:rsidRPr="002D1327" w:rsidRDefault="006E4AB5" w:rsidP="006E4AB5">
            <w:pPr>
              <w:spacing w:after="160"/>
              <w:jc w:val="center"/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</w:pP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  <w:t>Solar light</w:t>
            </w:r>
          </w:p>
        </w:tc>
        <w:tc>
          <w:tcPr>
            <w:tcW w:w="0" w:type="auto"/>
            <w:vAlign w:val="center"/>
          </w:tcPr>
          <w:p w14:paraId="321E2CD1" w14:textId="77777777" w:rsidR="006E4AB5" w:rsidRPr="002D1327" w:rsidRDefault="006E4AB5" w:rsidP="006E4AB5">
            <w:pPr>
              <w:spacing w:after="160"/>
              <w:jc w:val="center"/>
              <w:rPr>
                <w:rFonts w:ascii="Times New Roman" w:eastAsia="SimSun" w:hAnsi="Times New Roman" w:cs="Times New Roman"/>
                <w:color w:val="0000FF"/>
                <w:sz w:val="20"/>
                <w:szCs w:val="20"/>
                <w:highlight w:val="yellow"/>
              </w:rPr>
            </w:pPr>
            <w:r w:rsidRPr="002D1327">
              <w:rPr>
                <w:rFonts w:ascii="Times New Roman" w:eastAsia="SimSun" w:hAnsi="Times New Roman" w:cs="Times New Roman"/>
                <w:color w:val="0000FF"/>
                <w:sz w:val="20"/>
                <w:szCs w:val="20"/>
                <w:highlight w:val="yellow"/>
              </w:rPr>
              <w:t>375.6/177.4</w:t>
            </w:r>
          </w:p>
        </w:tc>
        <w:tc>
          <w:tcPr>
            <w:tcW w:w="0" w:type="auto"/>
            <w:vAlign w:val="center"/>
          </w:tcPr>
          <w:p w14:paraId="4AAA2C43" w14:textId="77777777" w:rsidR="006E4AB5" w:rsidRPr="002D1327" w:rsidRDefault="006E4AB5" w:rsidP="006E4AB5">
            <w:pPr>
              <w:spacing w:after="160"/>
              <w:jc w:val="center"/>
              <w:rPr>
                <w:rFonts w:ascii="Times New Roman" w:eastAsia="SimSun" w:hAnsi="Times New Roman" w:cs="Times New Roman"/>
                <w:color w:val="0000FF"/>
                <w:sz w:val="20"/>
                <w:szCs w:val="20"/>
                <w:highlight w:val="yellow"/>
              </w:rPr>
            </w:pP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  <w:t>Ref. 1</w:t>
            </w:r>
          </w:p>
        </w:tc>
      </w:tr>
      <w:tr w:rsidR="006E4AB5" w:rsidRPr="002D1327" w14:paraId="520B0555" w14:textId="77777777" w:rsidTr="003C6283">
        <w:trPr>
          <w:trHeight w:val="873"/>
          <w:jc w:val="center"/>
        </w:trPr>
        <w:tc>
          <w:tcPr>
            <w:tcW w:w="0" w:type="auto"/>
            <w:vAlign w:val="center"/>
          </w:tcPr>
          <w:p w14:paraId="6C864B34" w14:textId="77777777" w:rsidR="006E4AB5" w:rsidRPr="002D1327" w:rsidRDefault="006E4AB5" w:rsidP="006E4AB5">
            <w:pPr>
              <w:jc w:val="center"/>
              <w:rPr>
                <w:rFonts w:ascii="Times New Roman" w:eastAsia="SimSun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  <w:t>g-C</w:t>
            </w: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  <w:vertAlign w:val="subscript"/>
              </w:rPr>
              <w:t>3</w:t>
            </w: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  <w:t>N</w:t>
            </w: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  <w:vertAlign w:val="subscript"/>
              </w:rPr>
              <w:t>4</w:t>
            </w: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  <w:t>/</w:t>
            </w:r>
            <w:r w:rsidRPr="002D1327">
              <w:rPr>
                <w:rFonts w:ascii="Times New Roman" w:eastAsia="SimSun" w:hAnsi="Times New Roman" w:cs="Times New Roman" w:hint="eastAsia"/>
                <w:sz w:val="20"/>
                <w:szCs w:val="20"/>
                <w:highlight w:val="yellow"/>
              </w:rPr>
              <w:t>Fe2P</w:t>
            </w: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  <w:t>/</w:t>
            </w:r>
            <w:r w:rsidRPr="002D1327">
              <w:rPr>
                <w:rFonts w:ascii="Times New Roman" w:eastAsia="SimSun" w:hAnsi="Times New Roman" w:cs="Times New Roman" w:hint="eastAsia"/>
                <w:sz w:val="20"/>
                <w:szCs w:val="20"/>
                <w:highlight w:val="yellow"/>
              </w:rPr>
              <w:t>red-P</w:t>
            </w:r>
          </w:p>
        </w:tc>
        <w:tc>
          <w:tcPr>
            <w:tcW w:w="0" w:type="auto"/>
            <w:vAlign w:val="center"/>
          </w:tcPr>
          <w:p w14:paraId="76FFEEAB" w14:textId="77777777" w:rsidR="006E4AB5" w:rsidRPr="002D1327" w:rsidRDefault="006E4AB5" w:rsidP="006E4AB5">
            <w:pPr>
              <w:jc w:val="center"/>
              <w:rPr>
                <w:rFonts w:ascii="Times New Roman" w:eastAsia="SimSun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  <w:t>-</w:t>
            </w:r>
          </w:p>
        </w:tc>
        <w:tc>
          <w:tcPr>
            <w:tcW w:w="0" w:type="auto"/>
            <w:vAlign w:val="center"/>
          </w:tcPr>
          <w:p w14:paraId="5373FBCC" w14:textId="77777777" w:rsidR="006E4AB5" w:rsidRPr="002D1327" w:rsidRDefault="006E4AB5" w:rsidP="006E4AB5">
            <w:pPr>
              <w:jc w:val="center"/>
              <w:rPr>
                <w:rFonts w:ascii="Times New Roman" w:eastAsia="SimSun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  <w:t>300 W Xe lamp (</w:t>
            </w: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  <w:lang w:val="it-CH"/>
              </w:rPr>
              <w:t>λ</w:t>
            </w: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  <w:t>&gt; 420 nm</w:t>
            </w:r>
            <w:r w:rsidRPr="002D1327">
              <w:rPr>
                <w:rFonts w:ascii="Times New Roman" w:eastAsia="SimSun" w:hAnsi="Times New Roman" w:cs="Times New Roman" w:hint="eastAsia"/>
                <w:sz w:val="20"/>
                <w:szCs w:val="20"/>
                <w:highlight w:val="yellow"/>
              </w:rPr>
              <w:t>)</w:t>
            </w:r>
          </w:p>
        </w:tc>
        <w:tc>
          <w:tcPr>
            <w:tcW w:w="0" w:type="auto"/>
            <w:vAlign w:val="center"/>
          </w:tcPr>
          <w:p w14:paraId="238FADAF" w14:textId="77777777" w:rsidR="006E4AB5" w:rsidRPr="002D1327" w:rsidRDefault="006E4AB5" w:rsidP="006E4AB5">
            <w:pPr>
              <w:jc w:val="center"/>
              <w:rPr>
                <w:rFonts w:ascii="Times New Roman" w:eastAsia="SimSun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2D1327">
              <w:rPr>
                <w:rFonts w:ascii="Times New Roman" w:eastAsia="SimSun" w:hAnsi="Times New Roman" w:cs="Times New Roman" w:hint="eastAsia"/>
                <w:sz w:val="20"/>
                <w:szCs w:val="20"/>
                <w:highlight w:val="yellow"/>
              </w:rPr>
              <w:t>429/-</w:t>
            </w:r>
          </w:p>
        </w:tc>
        <w:tc>
          <w:tcPr>
            <w:tcW w:w="0" w:type="auto"/>
            <w:vAlign w:val="center"/>
          </w:tcPr>
          <w:p w14:paraId="5A06CD9E" w14:textId="77777777" w:rsidR="006E4AB5" w:rsidRPr="002D1327" w:rsidRDefault="006E4AB5" w:rsidP="006E4AB5">
            <w:pPr>
              <w:jc w:val="center"/>
              <w:rPr>
                <w:rFonts w:ascii="Times New Roman" w:eastAsia="SimSun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  <w:t xml:space="preserve">Ref. </w:t>
            </w:r>
            <w:r w:rsidRPr="002D1327">
              <w:rPr>
                <w:rFonts w:ascii="Times New Roman" w:eastAsia="SimSun" w:hAnsi="Times New Roman" w:cs="Times New Roman" w:hint="eastAsia"/>
                <w:sz w:val="20"/>
                <w:szCs w:val="20"/>
                <w:highlight w:val="yellow"/>
              </w:rPr>
              <w:t>2</w:t>
            </w:r>
          </w:p>
        </w:tc>
      </w:tr>
      <w:tr w:rsidR="006E4AB5" w:rsidRPr="002D1327" w14:paraId="0C4E8894" w14:textId="77777777" w:rsidTr="003C6283">
        <w:trPr>
          <w:trHeight w:val="873"/>
          <w:jc w:val="center"/>
        </w:trPr>
        <w:tc>
          <w:tcPr>
            <w:tcW w:w="0" w:type="auto"/>
            <w:vAlign w:val="center"/>
          </w:tcPr>
          <w:p w14:paraId="0BD86D0B" w14:textId="77777777" w:rsidR="006E4AB5" w:rsidRPr="002D1327" w:rsidRDefault="006E4AB5" w:rsidP="006E4AB5">
            <w:pPr>
              <w:spacing w:after="160"/>
              <w:jc w:val="center"/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</w:pP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  <w:t>γ-Fe</w:t>
            </w: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  <w:vertAlign w:val="subscript"/>
              </w:rPr>
              <w:t>2</w:t>
            </w: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  <w:t>O</w:t>
            </w: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  <w:vertAlign w:val="subscript"/>
              </w:rPr>
              <w:t>3</w:t>
            </w: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  <w:t>/C</w:t>
            </w: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  <w:vertAlign w:val="subscript"/>
              </w:rPr>
              <w:t>3</w:t>
            </w: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  <w:t>N</w:t>
            </w: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  <w:vertAlign w:val="subscript"/>
              </w:rPr>
              <w:t>4</w:t>
            </w:r>
          </w:p>
        </w:tc>
        <w:tc>
          <w:tcPr>
            <w:tcW w:w="0" w:type="auto"/>
            <w:vAlign w:val="center"/>
          </w:tcPr>
          <w:p w14:paraId="08DBE656" w14:textId="77777777" w:rsidR="006E4AB5" w:rsidRPr="002D1327" w:rsidRDefault="006E4AB5" w:rsidP="006E4AB5">
            <w:pPr>
              <w:spacing w:after="160"/>
              <w:jc w:val="center"/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</w:pP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  <w:t>-</w:t>
            </w:r>
          </w:p>
        </w:tc>
        <w:tc>
          <w:tcPr>
            <w:tcW w:w="0" w:type="auto"/>
            <w:vAlign w:val="center"/>
          </w:tcPr>
          <w:p w14:paraId="77203294" w14:textId="77777777" w:rsidR="006E4AB5" w:rsidRPr="002D1327" w:rsidRDefault="006E4AB5" w:rsidP="006E4AB5">
            <w:pPr>
              <w:spacing w:after="160"/>
              <w:jc w:val="center"/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</w:pP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  <w:t>300 W Xe lamp (</w:t>
            </w: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  <w:lang w:val="it-CH"/>
              </w:rPr>
              <w:t>λ</w:t>
            </w: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  <w:t>&gt; 420 nm</w:t>
            </w:r>
            <w:r w:rsidRPr="002D1327">
              <w:rPr>
                <w:rFonts w:ascii="Times New Roman" w:eastAsia="SimSun" w:hAnsi="Times New Roman" w:cs="Times New Roman" w:hint="eastAsia"/>
                <w:sz w:val="20"/>
                <w:szCs w:val="20"/>
                <w:highlight w:val="yellow"/>
              </w:rPr>
              <w:t>)</w:t>
            </w:r>
          </w:p>
        </w:tc>
        <w:tc>
          <w:tcPr>
            <w:tcW w:w="0" w:type="auto"/>
            <w:vAlign w:val="center"/>
          </w:tcPr>
          <w:p w14:paraId="29414098" w14:textId="77777777" w:rsidR="006E4AB5" w:rsidRPr="002D1327" w:rsidRDefault="006E4AB5" w:rsidP="006E4AB5">
            <w:pPr>
              <w:spacing w:after="160"/>
              <w:jc w:val="center"/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</w:pPr>
            <w:r w:rsidRPr="002D1327">
              <w:rPr>
                <w:rFonts w:ascii="Times New Roman" w:eastAsia="SimSun" w:hAnsi="Times New Roman" w:cs="Times New Roman" w:hint="eastAsia"/>
                <w:sz w:val="20"/>
                <w:szCs w:val="20"/>
                <w:highlight w:val="yellow"/>
              </w:rPr>
              <w:t>23.3/12</w:t>
            </w:r>
          </w:p>
        </w:tc>
        <w:tc>
          <w:tcPr>
            <w:tcW w:w="0" w:type="auto"/>
            <w:vAlign w:val="center"/>
          </w:tcPr>
          <w:p w14:paraId="4757BF31" w14:textId="77777777" w:rsidR="006E4AB5" w:rsidRPr="002D1327" w:rsidRDefault="006E4AB5" w:rsidP="006E4AB5">
            <w:pPr>
              <w:spacing w:after="160"/>
              <w:jc w:val="center"/>
              <w:rPr>
                <w:rFonts w:ascii="Times New Roman" w:eastAsia="SimSun" w:hAnsi="Times New Roman" w:cs="Times New Roman"/>
                <w:sz w:val="20"/>
                <w:szCs w:val="20"/>
                <w:highlight w:val="yellow"/>
                <w:lang w:val="it-CH"/>
              </w:rPr>
            </w:pP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  <w:t xml:space="preserve">Ref. </w:t>
            </w:r>
            <w:r w:rsidRPr="002D1327">
              <w:rPr>
                <w:rFonts w:ascii="Times New Roman" w:eastAsia="SimSun" w:hAnsi="Times New Roman" w:cs="Times New Roman" w:hint="eastAsia"/>
                <w:sz w:val="20"/>
                <w:szCs w:val="20"/>
                <w:highlight w:val="yellow"/>
              </w:rPr>
              <w:t>3</w:t>
            </w:r>
          </w:p>
        </w:tc>
      </w:tr>
      <w:tr w:rsidR="006E4AB5" w:rsidRPr="002D1327" w14:paraId="396BF365" w14:textId="77777777" w:rsidTr="003C6283">
        <w:trPr>
          <w:trHeight w:val="1268"/>
          <w:jc w:val="center"/>
        </w:trPr>
        <w:tc>
          <w:tcPr>
            <w:tcW w:w="0" w:type="auto"/>
            <w:vAlign w:val="center"/>
          </w:tcPr>
          <w:p w14:paraId="3BDA5E12" w14:textId="77777777" w:rsidR="006E4AB5" w:rsidRPr="002D1327" w:rsidRDefault="006E4AB5" w:rsidP="006E4AB5">
            <w:pPr>
              <w:spacing w:after="160"/>
              <w:jc w:val="left"/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</w:pPr>
            <w:r w:rsidRPr="002D1327">
              <w:rPr>
                <w:rFonts w:ascii="Times New Roman" w:eastAsia="SimSun" w:hAnsi="Times New Roman" w:cs="Times New Roman" w:hint="eastAsia"/>
                <w:sz w:val="20"/>
                <w:szCs w:val="20"/>
                <w:highlight w:val="yellow"/>
              </w:rPr>
              <w:t>2D/2D</w:t>
            </w: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  <w:t xml:space="preserve"> Fe</w:t>
            </w: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  <w:vertAlign w:val="subscript"/>
              </w:rPr>
              <w:t>2</w:t>
            </w: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  <w:t>O</w:t>
            </w: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  <w:vertAlign w:val="subscript"/>
              </w:rPr>
              <w:t>3</w:t>
            </w: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  <w:t>/g-C</w:t>
            </w: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  <w:vertAlign w:val="subscript"/>
              </w:rPr>
              <w:t>3</w:t>
            </w: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  <w:t>N</w:t>
            </w: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  <w:vertAlign w:val="subscript"/>
              </w:rPr>
              <w:t>4</w:t>
            </w:r>
          </w:p>
        </w:tc>
        <w:tc>
          <w:tcPr>
            <w:tcW w:w="0" w:type="auto"/>
            <w:vAlign w:val="center"/>
          </w:tcPr>
          <w:p w14:paraId="4357BD3E" w14:textId="77777777" w:rsidR="006E4AB5" w:rsidRPr="002D1327" w:rsidRDefault="006E4AB5" w:rsidP="006E4AB5">
            <w:pPr>
              <w:spacing w:after="160"/>
              <w:jc w:val="center"/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</w:pPr>
            <w:r w:rsidRPr="002D1327">
              <w:rPr>
                <w:rFonts w:ascii="Times New Roman" w:eastAsia="SimSun" w:hAnsi="Times New Roman" w:cs="Times New Roman" w:hint="eastAsia"/>
                <w:sz w:val="20"/>
                <w:szCs w:val="20"/>
                <w:highlight w:val="yellow"/>
              </w:rPr>
              <w:t>Pt/TEOA</w:t>
            </w: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  <w:t>-</w:t>
            </w:r>
          </w:p>
        </w:tc>
        <w:tc>
          <w:tcPr>
            <w:tcW w:w="0" w:type="auto"/>
            <w:vAlign w:val="center"/>
          </w:tcPr>
          <w:p w14:paraId="1803D229" w14:textId="77777777" w:rsidR="006E4AB5" w:rsidRPr="002D1327" w:rsidRDefault="006E4AB5" w:rsidP="006E4AB5">
            <w:pPr>
              <w:spacing w:after="160"/>
              <w:jc w:val="center"/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</w:pP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  <w:t xml:space="preserve">Visible (Xe 350 W) </w:t>
            </w:r>
            <w:r w:rsidRPr="002D1327">
              <w:rPr>
                <w:rFonts w:ascii="Cambria Math" w:eastAsia="SimSun" w:hAnsi="Cambria Math" w:cs="Cambria Math"/>
                <w:sz w:val="20"/>
                <w:szCs w:val="20"/>
                <w:highlight w:val="yellow"/>
              </w:rPr>
              <w:t>𝜆</w:t>
            </w: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  <w:t xml:space="preserve"> &gt; 420 nm</w:t>
            </w:r>
          </w:p>
        </w:tc>
        <w:tc>
          <w:tcPr>
            <w:tcW w:w="0" w:type="auto"/>
            <w:vAlign w:val="center"/>
          </w:tcPr>
          <w:p w14:paraId="65A2322E" w14:textId="77777777" w:rsidR="006E4AB5" w:rsidRPr="002D1327" w:rsidRDefault="006E4AB5" w:rsidP="006E4AB5">
            <w:pPr>
              <w:spacing w:after="160"/>
              <w:jc w:val="center"/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</w:pP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  <w:t>3</w:t>
            </w:r>
            <w:r w:rsidRPr="002D1327">
              <w:rPr>
                <w:rFonts w:ascii="Times New Roman" w:eastAsia="SimSun" w:hAnsi="Times New Roman" w:cs="Times New Roman" w:hint="eastAsia"/>
                <w:sz w:val="20"/>
                <w:szCs w:val="20"/>
                <w:highlight w:val="yellow"/>
              </w:rPr>
              <w:t>98</w:t>
            </w: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  <w:t>/</w:t>
            </w:r>
            <w:r w:rsidRPr="002D1327">
              <w:rPr>
                <w:rFonts w:ascii="Times New Roman" w:eastAsia="SimSun" w:hAnsi="Times New Roman" w:cs="Times New Roman" w:hint="eastAsia"/>
                <w:sz w:val="20"/>
                <w:szCs w:val="20"/>
                <w:highlight w:val="yellow"/>
              </w:rPr>
              <w:t>-</w:t>
            </w:r>
          </w:p>
        </w:tc>
        <w:tc>
          <w:tcPr>
            <w:tcW w:w="0" w:type="auto"/>
            <w:vAlign w:val="center"/>
          </w:tcPr>
          <w:p w14:paraId="1A6BECE6" w14:textId="77777777" w:rsidR="006E4AB5" w:rsidRPr="002D1327" w:rsidRDefault="006E4AB5" w:rsidP="006E4AB5">
            <w:pPr>
              <w:spacing w:after="160"/>
              <w:jc w:val="center"/>
              <w:rPr>
                <w:rFonts w:ascii="Times New Roman" w:eastAsia="DengXian" w:hAnsi="Times New Roman" w:cs="Times New Roman"/>
                <w:sz w:val="20"/>
                <w:szCs w:val="20"/>
                <w:highlight w:val="yellow"/>
                <w:lang w:val="it-CH"/>
              </w:rPr>
            </w:pPr>
            <w:r w:rsidRPr="002D1327"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  <w:t xml:space="preserve">Ref. </w:t>
            </w:r>
            <w:r w:rsidRPr="002D1327">
              <w:rPr>
                <w:rFonts w:ascii="Times New Roman" w:eastAsia="SimSun" w:hAnsi="Times New Roman" w:cs="Times New Roman" w:hint="eastAsia"/>
                <w:sz w:val="20"/>
                <w:szCs w:val="20"/>
                <w:highlight w:val="yellow"/>
              </w:rPr>
              <w:t>4</w:t>
            </w:r>
          </w:p>
        </w:tc>
      </w:tr>
      <w:tr w:rsidR="006E4AB5" w:rsidRPr="002D1327" w14:paraId="353391EB" w14:textId="77777777" w:rsidTr="003C6283">
        <w:trPr>
          <w:trHeight w:val="1268"/>
          <w:jc w:val="center"/>
        </w:trPr>
        <w:tc>
          <w:tcPr>
            <w:tcW w:w="0" w:type="auto"/>
            <w:vAlign w:val="center"/>
          </w:tcPr>
          <w:p w14:paraId="7D653A3C" w14:textId="77777777" w:rsidR="006E4AB5" w:rsidRPr="002D1327" w:rsidRDefault="006E4AB5" w:rsidP="006E4AB5">
            <w:pPr>
              <w:jc w:val="left"/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</w:pPr>
            <w:r w:rsidRPr="002D1327">
              <w:rPr>
                <w:rFonts w:ascii="Times New Roman" w:eastAsia="Gulim" w:hAnsi="Times New Roman" w:cs="Times New Roman"/>
                <w:kern w:val="0"/>
                <w:sz w:val="20"/>
                <w:szCs w:val="20"/>
                <w:highlight w:val="yellow"/>
              </w:rPr>
              <w:t>g-C</w:t>
            </w:r>
            <w:r w:rsidRPr="002D1327">
              <w:rPr>
                <w:rFonts w:ascii="Times New Roman" w:eastAsia="Gulim" w:hAnsi="Times New Roman" w:cs="Times New Roman"/>
                <w:kern w:val="0"/>
                <w:sz w:val="20"/>
                <w:szCs w:val="20"/>
                <w:highlight w:val="yellow"/>
                <w:vertAlign w:val="subscript"/>
              </w:rPr>
              <w:t>3</w:t>
            </w:r>
            <w:r w:rsidRPr="002D1327">
              <w:rPr>
                <w:rFonts w:ascii="Times New Roman" w:eastAsia="Gulim" w:hAnsi="Times New Roman" w:cs="Times New Roman"/>
                <w:kern w:val="0"/>
                <w:sz w:val="20"/>
                <w:szCs w:val="20"/>
                <w:highlight w:val="yellow"/>
              </w:rPr>
              <w:t>N</w:t>
            </w:r>
            <w:r w:rsidRPr="002D1327">
              <w:rPr>
                <w:rFonts w:ascii="Times New Roman" w:eastAsia="Gulim" w:hAnsi="Times New Roman" w:cs="Times New Roman"/>
                <w:kern w:val="0"/>
                <w:sz w:val="20"/>
                <w:szCs w:val="20"/>
                <w:highlight w:val="yellow"/>
                <w:vertAlign w:val="subscript"/>
              </w:rPr>
              <w:t>4</w:t>
            </w:r>
            <w:r w:rsidRPr="002D1327">
              <w:rPr>
                <w:rFonts w:ascii="Times New Roman" w:eastAsia="Gulim" w:hAnsi="Times New Roman" w:cs="Times New Roman"/>
                <w:kern w:val="0"/>
                <w:sz w:val="20"/>
                <w:szCs w:val="20"/>
                <w:highlight w:val="yellow"/>
              </w:rPr>
              <w:t>@Fe</w:t>
            </w:r>
            <w:r w:rsidRPr="002D1327">
              <w:rPr>
                <w:rFonts w:ascii="Times New Roman" w:eastAsia="Gulim" w:hAnsi="Times New Roman" w:cs="Times New Roman"/>
                <w:kern w:val="0"/>
                <w:sz w:val="20"/>
                <w:szCs w:val="20"/>
                <w:highlight w:val="yellow"/>
                <w:vertAlign w:val="subscript"/>
              </w:rPr>
              <w:t>2</w:t>
            </w:r>
            <w:r w:rsidRPr="002D1327">
              <w:rPr>
                <w:rFonts w:ascii="Times New Roman" w:eastAsia="Gulim" w:hAnsi="Times New Roman" w:cs="Times New Roman"/>
                <w:kern w:val="0"/>
                <w:sz w:val="20"/>
                <w:szCs w:val="20"/>
                <w:highlight w:val="yellow"/>
              </w:rPr>
              <w:t>O</w:t>
            </w:r>
            <w:r w:rsidRPr="002D1327">
              <w:rPr>
                <w:rFonts w:ascii="Times New Roman" w:eastAsia="Gulim" w:hAnsi="Times New Roman" w:cs="Times New Roman"/>
                <w:kern w:val="0"/>
                <w:sz w:val="20"/>
                <w:szCs w:val="20"/>
                <w:highlight w:val="yellow"/>
                <w:vertAlign w:val="subscript"/>
              </w:rPr>
              <w:t>3</w:t>
            </w:r>
            <w:r w:rsidRPr="002D1327">
              <w:rPr>
                <w:rFonts w:ascii="Times New Roman" w:eastAsia="Gulim" w:hAnsi="Times New Roman" w:cs="Times New Roman"/>
                <w:kern w:val="0"/>
                <w:sz w:val="20"/>
                <w:szCs w:val="20"/>
                <w:highlight w:val="yellow"/>
              </w:rPr>
              <w:t>/Co-Pi</w:t>
            </w:r>
          </w:p>
        </w:tc>
        <w:tc>
          <w:tcPr>
            <w:tcW w:w="0" w:type="auto"/>
            <w:vAlign w:val="center"/>
          </w:tcPr>
          <w:p w14:paraId="2F781A1E" w14:textId="77777777" w:rsidR="006E4AB5" w:rsidRPr="002D1327" w:rsidRDefault="006E4AB5" w:rsidP="006E4AB5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</w:pPr>
            <w:r w:rsidRPr="002D1327">
              <w:rPr>
                <w:rFonts w:ascii="Times New Roman" w:eastAsia="SimSun" w:hAnsi="Times New Roman" w:cs="Times New Roman"/>
                <w:kern w:val="0"/>
                <w:sz w:val="20"/>
                <w:szCs w:val="20"/>
                <w:highlight w:val="yellow"/>
              </w:rPr>
              <w:t>TEOA</w:t>
            </w:r>
          </w:p>
        </w:tc>
        <w:tc>
          <w:tcPr>
            <w:tcW w:w="0" w:type="auto"/>
            <w:vAlign w:val="center"/>
          </w:tcPr>
          <w:p w14:paraId="2D8EB05D" w14:textId="77777777" w:rsidR="006E4AB5" w:rsidRPr="002D1327" w:rsidRDefault="006E4AB5" w:rsidP="006E4AB5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</w:pPr>
            <w:r w:rsidRPr="002D1327">
              <w:rPr>
                <w:rFonts w:ascii="Times New Roman" w:eastAsia="SimSun" w:hAnsi="Times New Roman" w:cs="Times New Roman"/>
                <w:kern w:val="0"/>
                <w:sz w:val="20"/>
                <w:szCs w:val="20"/>
                <w:highlight w:val="yellow"/>
              </w:rPr>
              <w:t>300 W Xe lamp (</w:t>
            </w:r>
            <w:r w:rsidRPr="002D1327">
              <w:rPr>
                <w:rFonts w:ascii="Times New Roman" w:eastAsia="SimSun" w:hAnsi="Times New Roman" w:cs="Times New Roman"/>
                <w:kern w:val="0"/>
                <w:sz w:val="20"/>
                <w:szCs w:val="20"/>
                <w:highlight w:val="yellow"/>
                <w:lang w:val="it-CH"/>
              </w:rPr>
              <w:t>λ</w:t>
            </w:r>
            <w:r w:rsidRPr="002D1327">
              <w:rPr>
                <w:rFonts w:ascii="Times New Roman" w:eastAsia="SimSun" w:hAnsi="Times New Roman" w:cs="Times New Roman"/>
                <w:kern w:val="0"/>
                <w:sz w:val="20"/>
                <w:szCs w:val="20"/>
                <w:highlight w:val="yellow"/>
              </w:rPr>
              <w:t>&gt; 420 nm)</w:t>
            </w:r>
          </w:p>
        </w:tc>
        <w:tc>
          <w:tcPr>
            <w:tcW w:w="0" w:type="auto"/>
            <w:vAlign w:val="center"/>
          </w:tcPr>
          <w:p w14:paraId="5610B3DB" w14:textId="77777777" w:rsidR="006E4AB5" w:rsidRPr="002D1327" w:rsidRDefault="006E4AB5" w:rsidP="006E4AB5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</w:pPr>
            <w:r w:rsidRPr="002D1327">
              <w:rPr>
                <w:rFonts w:ascii="Times New Roman" w:eastAsia="SimSun" w:hAnsi="Times New Roman" w:cs="Times New Roman"/>
                <w:color w:val="0000FF"/>
                <w:kern w:val="0"/>
                <w:sz w:val="20"/>
                <w:szCs w:val="20"/>
                <w:highlight w:val="yellow"/>
              </w:rPr>
              <w:t>450</w:t>
            </w:r>
          </w:p>
        </w:tc>
        <w:tc>
          <w:tcPr>
            <w:tcW w:w="0" w:type="auto"/>
            <w:vAlign w:val="center"/>
          </w:tcPr>
          <w:p w14:paraId="59D0AAC1" w14:textId="77777777" w:rsidR="006E4AB5" w:rsidRPr="002D1327" w:rsidRDefault="006E4AB5" w:rsidP="006E4AB5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</w:pPr>
            <w:r w:rsidRPr="002D1327">
              <w:rPr>
                <w:rFonts w:ascii="Times New Roman" w:eastAsia="Gulim" w:hAnsi="Times New Roman" w:cs="Times New Roman"/>
                <w:kern w:val="0"/>
                <w:sz w:val="20"/>
                <w:szCs w:val="20"/>
                <w:highlight w:val="yellow"/>
              </w:rPr>
              <w:t xml:space="preserve">Ref. </w:t>
            </w:r>
            <w:r w:rsidRPr="002D1327">
              <w:rPr>
                <w:rFonts w:ascii="Times New Roman" w:eastAsia="DengXian" w:hAnsi="Times New Roman" w:cs="Times New Roman" w:hint="eastAsia"/>
                <w:kern w:val="0"/>
                <w:sz w:val="20"/>
                <w:szCs w:val="20"/>
                <w:highlight w:val="yellow"/>
              </w:rPr>
              <w:t>5</w:t>
            </w:r>
          </w:p>
        </w:tc>
      </w:tr>
      <w:tr w:rsidR="006E4AB5" w:rsidRPr="002D1327" w14:paraId="3FDD639E" w14:textId="77777777" w:rsidTr="003C6283">
        <w:trPr>
          <w:trHeight w:val="974"/>
          <w:jc w:val="center"/>
        </w:trPr>
        <w:tc>
          <w:tcPr>
            <w:tcW w:w="0" w:type="auto"/>
            <w:vAlign w:val="center"/>
          </w:tcPr>
          <w:p w14:paraId="1671BC1D" w14:textId="77777777" w:rsidR="006E4AB5" w:rsidRPr="002D1327" w:rsidRDefault="006E4AB5" w:rsidP="006E4AB5">
            <w:pPr>
              <w:spacing w:after="160"/>
              <w:jc w:val="center"/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</w:pPr>
            <w:r w:rsidRPr="002D1327">
              <w:rPr>
                <w:rFonts w:ascii="Times New Roman" w:eastAsia="Gulim" w:hAnsi="Times New Roman" w:cs="Times New Roman"/>
                <w:kern w:val="0"/>
                <w:sz w:val="20"/>
                <w:szCs w:val="20"/>
                <w:highlight w:val="yellow"/>
              </w:rPr>
              <w:t>0D/2D α</w:t>
            </w:r>
            <w:r w:rsidRPr="002D1327">
              <w:rPr>
                <w:rFonts w:ascii="Times New Roman" w:eastAsia="DengXian" w:hAnsi="Times New Roman" w:cs="Times New Roman" w:hint="eastAsia"/>
                <w:kern w:val="0"/>
                <w:sz w:val="20"/>
                <w:szCs w:val="20"/>
                <w:highlight w:val="yellow"/>
              </w:rPr>
              <w:t>-</w:t>
            </w:r>
            <w:r w:rsidRPr="002D1327">
              <w:rPr>
                <w:rFonts w:ascii="Times New Roman" w:eastAsia="Gulim" w:hAnsi="Times New Roman" w:cs="Times New Roman"/>
                <w:kern w:val="0"/>
                <w:sz w:val="20"/>
                <w:szCs w:val="20"/>
                <w:highlight w:val="yellow"/>
              </w:rPr>
              <w:t>Fe</w:t>
            </w:r>
            <w:r w:rsidRPr="002D1327">
              <w:rPr>
                <w:rFonts w:ascii="Times New Roman" w:eastAsia="Gulim" w:hAnsi="Times New Roman" w:cs="Times New Roman"/>
                <w:kern w:val="0"/>
                <w:sz w:val="20"/>
                <w:szCs w:val="20"/>
                <w:highlight w:val="yellow"/>
                <w:vertAlign w:val="subscript"/>
              </w:rPr>
              <w:t>2</w:t>
            </w:r>
            <w:r w:rsidRPr="002D1327">
              <w:rPr>
                <w:rFonts w:ascii="Times New Roman" w:eastAsia="Gulim" w:hAnsi="Times New Roman" w:cs="Times New Roman"/>
                <w:kern w:val="0"/>
                <w:sz w:val="20"/>
                <w:szCs w:val="20"/>
                <w:highlight w:val="yellow"/>
              </w:rPr>
              <w:t>O</w:t>
            </w:r>
            <w:r w:rsidRPr="002D1327">
              <w:rPr>
                <w:rFonts w:ascii="Times New Roman" w:eastAsia="Gulim" w:hAnsi="Times New Roman" w:cs="Times New Roman"/>
                <w:kern w:val="0"/>
                <w:sz w:val="20"/>
                <w:szCs w:val="20"/>
                <w:highlight w:val="yellow"/>
                <w:vertAlign w:val="subscript"/>
              </w:rPr>
              <w:t>3</w:t>
            </w:r>
            <w:r w:rsidRPr="002D1327">
              <w:rPr>
                <w:rFonts w:ascii="Times New Roman" w:eastAsia="Gulim" w:hAnsi="Times New Roman" w:cs="Times New Roman"/>
                <w:kern w:val="0"/>
                <w:sz w:val="20"/>
                <w:szCs w:val="20"/>
                <w:highlight w:val="yellow"/>
              </w:rPr>
              <w:t>/g-C</w:t>
            </w:r>
            <w:r w:rsidRPr="002D1327">
              <w:rPr>
                <w:rFonts w:ascii="Times New Roman" w:eastAsia="Gulim" w:hAnsi="Times New Roman" w:cs="Times New Roman"/>
                <w:kern w:val="0"/>
                <w:sz w:val="20"/>
                <w:szCs w:val="20"/>
                <w:highlight w:val="yellow"/>
                <w:vertAlign w:val="subscript"/>
              </w:rPr>
              <w:t>3</w:t>
            </w:r>
            <w:r w:rsidRPr="002D1327">
              <w:rPr>
                <w:rFonts w:ascii="Times New Roman" w:eastAsia="Gulim" w:hAnsi="Times New Roman" w:cs="Times New Roman"/>
                <w:kern w:val="0"/>
                <w:sz w:val="20"/>
                <w:szCs w:val="20"/>
                <w:highlight w:val="yellow"/>
              </w:rPr>
              <w:t>N</w:t>
            </w:r>
            <w:r w:rsidRPr="002D1327">
              <w:rPr>
                <w:rFonts w:ascii="Times New Roman" w:eastAsia="Gulim" w:hAnsi="Times New Roman" w:cs="Times New Roman"/>
                <w:kern w:val="0"/>
                <w:sz w:val="20"/>
                <w:szCs w:val="20"/>
                <w:highlight w:val="yellow"/>
                <w:vertAlign w:val="subscript"/>
              </w:rPr>
              <w:t>4</w:t>
            </w:r>
          </w:p>
        </w:tc>
        <w:tc>
          <w:tcPr>
            <w:tcW w:w="0" w:type="auto"/>
            <w:vAlign w:val="center"/>
          </w:tcPr>
          <w:p w14:paraId="244A72EA" w14:textId="77777777" w:rsidR="006E4AB5" w:rsidRPr="002D1327" w:rsidRDefault="006E4AB5" w:rsidP="006E4AB5">
            <w:pPr>
              <w:spacing w:after="160"/>
              <w:jc w:val="center"/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</w:pPr>
            <w:r w:rsidRPr="002D1327">
              <w:rPr>
                <w:rFonts w:ascii="Times New Roman" w:eastAsia="SimSun" w:hAnsi="Times New Roman" w:cs="Times New Roman"/>
                <w:kern w:val="0"/>
                <w:sz w:val="20"/>
                <w:szCs w:val="20"/>
                <w:highlight w:val="yellow"/>
              </w:rPr>
              <w:t>TEOA/Pt</w:t>
            </w:r>
          </w:p>
        </w:tc>
        <w:tc>
          <w:tcPr>
            <w:tcW w:w="0" w:type="auto"/>
            <w:vAlign w:val="center"/>
          </w:tcPr>
          <w:p w14:paraId="57272E55" w14:textId="77777777" w:rsidR="006E4AB5" w:rsidRPr="002D1327" w:rsidRDefault="006E4AB5" w:rsidP="006E4AB5">
            <w:pPr>
              <w:spacing w:after="160"/>
              <w:jc w:val="center"/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</w:pPr>
            <w:r w:rsidRPr="002D1327">
              <w:rPr>
                <w:rFonts w:ascii="Times New Roman" w:eastAsia="SimSun" w:hAnsi="Times New Roman" w:cs="Times New Roman"/>
                <w:kern w:val="0"/>
                <w:sz w:val="20"/>
                <w:szCs w:val="20"/>
                <w:highlight w:val="yellow"/>
              </w:rPr>
              <w:t>300 W Xe lamp (</w:t>
            </w:r>
            <w:r w:rsidRPr="002D1327">
              <w:rPr>
                <w:rFonts w:ascii="Times New Roman" w:eastAsia="SimSun" w:hAnsi="Times New Roman" w:cs="Times New Roman"/>
                <w:kern w:val="0"/>
                <w:sz w:val="20"/>
                <w:szCs w:val="20"/>
                <w:highlight w:val="yellow"/>
                <w:lang w:val="it-CH"/>
              </w:rPr>
              <w:t>λ</w:t>
            </w:r>
            <w:r w:rsidRPr="002D1327">
              <w:rPr>
                <w:rFonts w:ascii="Times New Roman" w:eastAsia="SimSun" w:hAnsi="Times New Roman" w:cs="Times New Roman"/>
                <w:kern w:val="0"/>
                <w:sz w:val="20"/>
                <w:szCs w:val="20"/>
                <w:highlight w:val="yellow"/>
              </w:rPr>
              <w:t>&gt; 420 nm)</w:t>
            </w:r>
          </w:p>
        </w:tc>
        <w:tc>
          <w:tcPr>
            <w:tcW w:w="0" w:type="auto"/>
            <w:vAlign w:val="center"/>
          </w:tcPr>
          <w:p w14:paraId="15295CFB" w14:textId="77777777" w:rsidR="006E4AB5" w:rsidRPr="002D1327" w:rsidRDefault="006E4AB5" w:rsidP="006E4AB5">
            <w:pPr>
              <w:spacing w:after="160"/>
              <w:jc w:val="center"/>
              <w:rPr>
                <w:rFonts w:ascii="Times New Roman" w:eastAsia="SimSun" w:hAnsi="Times New Roman" w:cs="Times New Roman"/>
                <w:sz w:val="20"/>
                <w:szCs w:val="20"/>
                <w:highlight w:val="yellow"/>
              </w:rPr>
            </w:pPr>
            <w:r w:rsidRPr="002D1327">
              <w:rPr>
                <w:rFonts w:ascii="Times New Roman" w:eastAsia="SimSun" w:hAnsi="Times New Roman" w:cs="Times New Roman" w:hint="eastAsia"/>
                <w:kern w:val="0"/>
                <w:sz w:val="20"/>
                <w:szCs w:val="20"/>
                <w:highlight w:val="yellow"/>
              </w:rPr>
              <w:t>182/-</w:t>
            </w:r>
          </w:p>
        </w:tc>
        <w:tc>
          <w:tcPr>
            <w:tcW w:w="0" w:type="auto"/>
            <w:vAlign w:val="center"/>
          </w:tcPr>
          <w:p w14:paraId="6EE0C473" w14:textId="77777777" w:rsidR="006E4AB5" w:rsidRPr="002D1327" w:rsidRDefault="006E4AB5" w:rsidP="006E4AB5">
            <w:pPr>
              <w:spacing w:after="160"/>
              <w:jc w:val="center"/>
              <w:rPr>
                <w:rFonts w:ascii="Times New Roman" w:eastAsia="SimSun" w:hAnsi="Times New Roman" w:cs="Times New Roman"/>
                <w:sz w:val="20"/>
                <w:szCs w:val="20"/>
                <w:highlight w:val="yellow"/>
                <w:lang w:val="it-CH"/>
              </w:rPr>
            </w:pPr>
            <w:r w:rsidRPr="002D1327">
              <w:rPr>
                <w:rFonts w:ascii="Times New Roman" w:eastAsia="Gulim" w:hAnsi="Times New Roman" w:cs="Times New Roman"/>
                <w:kern w:val="0"/>
                <w:sz w:val="20"/>
                <w:szCs w:val="20"/>
                <w:highlight w:val="yellow"/>
              </w:rPr>
              <w:t xml:space="preserve">Ref. </w:t>
            </w:r>
            <w:r w:rsidRPr="002D1327">
              <w:rPr>
                <w:rFonts w:ascii="Times New Roman" w:eastAsia="DengXian" w:hAnsi="Times New Roman" w:cs="Times New Roman" w:hint="eastAsia"/>
                <w:kern w:val="0"/>
                <w:sz w:val="20"/>
                <w:szCs w:val="20"/>
                <w:highlight w:val="yellow"/>
              </w:rPr>
              <w:t>6</w:t>
            </w:r>
          </w:p>
        </w:tc>
      </w:tr>
      <w:tr w:rsidR="006E4AB5" w:rsidRPr="002D1327" w14:paraId="41429416" w14:textId="77777777" w:rsidTr="003C6283">
        <w:trPr>
          <w:trHeight w:val="921"/>
          <w:jc w:val="center"/>
        </w:trPr>
        <w:tc>
          <w:tcPr>
            <w:tcW w:w="0" w:type="auto"/>
            <w:vAlign w:val="center"/>
          </w:tcPr>
          <w:p w14:paraId="2B437758" w14:textId="77777777" w:rsidR="006E4AB5" w:rsidRPr="002D1327" w:rsidRDefault="006E4AB5" w:rsidP="006E4AB5">
            <w:pPr>
              <w:spacing w:after="160"/>
              <w:jc w:val="center"/>
              <w:rPr>
                <w:rFonts w:ascii="Times New Roman" w:eastAsia="Gulim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  <w:r w:rsidRPr="002D1327">
              <w:rPr>
                <w:rFonts w:ascii="Times New Roman" w:eastAsia="Gulim" w:hAnsi="Times New Roman" w:cs="Times New Roman"/>
                <w:kern w:val="0"/>
                <w:sz w:val="20"/>
                <w:szCs w:val="20"/>
                <w:highlight w:val="yellow"/>
              </w:rPr>
              <w:t>α -Fe</w:t>
            </w:r>
            <w:r w:rsidRPr="002D1327">
              <w:rPr>
                <w:rFonts w:ascii="Times New Roman" w:eastAsia="Gulim" w:hAnsi="Times New Roman" w:cs="Times New Roman"/>
                <w:kern w:val="0"/>
                <w:sz w:val="20"/>
                <w:szCs w:val="20"/>
                <w:highlight w:val="yellow"/>
                <w:vertAlign w:val="subscript"/>
              </w:rPr>
              <w:t>2</w:t>
            </w:r>
            <w:r w:rsidRPr="002D1327">
              <w:rPr>
                <w:rFonts w:ascii="Times New Roman" w:eastAsia="Gulim" w:hAnsi="Times New Roman" w:cs="Times New Roman"/>
                <w:kern w:val="0"/>
                <w:sz w:val="20"/>
                <w:szCs w:val="20"/>
                <w:highlight w:val="yellow"/>
              </w:rPr>
              <w:t>O</w:t>
            </w:r>
            <w:r w:rsidRPr="002D1327">
              <w:rPr>
                <w:rFonts w:ascii="Times New Roman" w:eastAsia="Gulim" w:hAnsi="Times New Roman" w:cs="Times New Roman"/>
                <w:kern w:val="0"/>
                <w:sz w:val="20"/>
                <w:szCs w:val="20"/>
                <w:highlight w:val="yellow"/>
                <w:vertAlign w:val="subscript"/>
              </w:rPr>
              <w:t>3</w:t>
            </w:r>
            <w:r w:rsidRPr="002D1327">
              <w:rPr>
                <w:rFonts w:ascii="Times New Roman" w:eastAsia="Gulim" w:hAnsi="Times New Roman" w:cs="Times New Roman"/>
                <w:kern w:val="0"/>
                <w:sz w:val="20"/>
                <w:szCs w:val="20"/>
                <w:highlight w:val="yellow"/>
              </w:rPr>
              <w:t>/g</w:t>
            </w:r>
            <w:r w:rsidRPr="002D1327">
              <w:rPr>
                <w:rFonts w:ascii="Times New Roman" w:eastAsia="DengXian" w:hAnsi="Times New Roman" w:cs="Times New Roman" w:hint="eastAsia"/>
                <w:kern w:val="0"/>
                <w:sz w:val="20"/>
                <w:szCs w:val="20"/>
                <w:highlight w:val="yellow"/>
              </w:rPr>
              <w:t>-</w:t>
            </w:r>
            <w:r w:rsidRPr="002D1327">
              <w:rPr>
                <w:rFonts w:ascii="Times New Roman" w:eastAsia="Gulim" w:hAnsi="Times New Roman" w:cs="Times New Roman"/>
                <w:kern w:val="0"/>
                <w:sz w:val="20"/>
                <w:szCs w:val="20"/>
                <w:highlight w:val="yellow"/>
              </w:rPr>
              <w:t>C</w:t>
            </w:r>
            <w:r w:rsidRPr="002D1327">
              <w:rPr>
                <w:rFonts w:ascii="Times New Roman" w:eastAsia="Gulim" w:hAnsi="Times New Roman" w:cs="Times New Roman"/>
                <w:kern w:val="0"/>
                <w:sz w:val="20"/>
                <w:szCs w:val="20"/>
                <w:highlight w:val="yellow"/>
                <w:vertAlign w:val="subscript"/>
              </w:rPr>
              <w:t>3</w:t>
            </w:r>
            <w:r w:rsidRPr="002D1327">
              <w:rPr>
                <w:rFonts w:ascii="Times New Roman" w:eastAsia="Gulim" w:hAnsi="Times New Roman" w:cs="Times New Roman"/>
                <w:kern w:val="0"/>
                <w:sz w:val="20"/>
                <w:szCs w:val="20"/>
                <w:highlight w:val="yellow"/>
              </w:rPr>
              <w:t>N</w:t>
            </w:r>
            <w:r w:rsidRPr="002D1327">
              <w:rPr>
                <w:rFonts w:ascii="Times New Roman" w:eastAsia="DengXian" w:hAnsi="Times New Roman" w:cs="Times New Roman" w:hint="eastAsia"/>
                <w:kern w:val="0"/>
                <w:sz w:val="20"/>
                <w:szCs w:val="20"/>
                <w:highlight w:val="yellow"/>
                <w:vertAlign w:val="subscript"/>
              </w:rPr>
              <w:t>4</w:t>
            </w:r>
          </w:p>
        </w:tc>
        <w:tc>
          <w:tcPr>
            <w:tcW w:w="0" w:type="auto"/>
            <w:vAlign w:val="center"/>
          </w:tcPr>
          <w:p w14:paraId="564647BB" w14:textId="77777777" w:rsidR="006E4AB5" w:rsidRPr="002D1327" w:rsidRDefault="006E4AB5" w:rsidP="006E4AB5">
            <w:pPr>
              <w:spacing w:after="160"/>
              <w:jc w:val="center"/>
              <w:rPr>
                <w:rFonts w:ascii="Times New Roman" w:eastAsia="SimSun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2D1327">
              <w:rPr>
                <w:rFonts w:ascii="Times New Roman" w:eastAsia="Gulim" w:hAnsi="Times New Roman" w:cs="Times New Roman"/>
                <w:kern w:val="0"/>
                <w:sz w:val="20"/>
                <w:szCs w:val="20"/>
                <w:highlight w:val="yellow"/>
              </w:rPr>
              <w:t>TEOA/Pt</w:t>
            </w:r>
          </w:p>
        </w:tc>
        <w:tc>
          <w:tcPr>
            <w:tcW w:w="0" w:type="auto"/>
            <w:vAlign w:val="center"/>
          </w:tcPr>
          <w:p w14:paraId="613AA5D3" w14:textId="77777777" w:rsidR="006E4AB5" w:rsidRPr="002D1327" w:rsidRDefault="006E4AB5" w:rsidP="006E4AB5">
            <w:pPr>
              <w:spacing w:after="160"/>
              <w:jc w:val="center"/>
              <w:rPr>
                <w:rFonts w:ascii="Times New Roman" w:eastAsia="SimSun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2D1327">
              <w:rPr>
                <w:rFonts w:ascii="Times New Roman" w:eastAsia="SimSun" w:hAnsi="Times New Roman" w:cs="Times New Roman"/>
                <w:kern w:val="0"/>
                <w:sz w:val="20"/>
                <w:szCs w:val="20"/>
                <w:highlight w:val="yellow"/>
              </w:rPr>
              <w:t>300 W Xe lamp (</w:t>
            </w:r>
            <w:r w:rsidRPr="002D1327">
              <w:rPr>
                <w:rFonts w:ascii="Times New Roman" w:eastAsia="SimSun" w:hAnsi="Times New Roman" w:cs="Times New Roman"/>
                <w:kern w:val="0"/>
                <w:sz w:val="20"/>
                <w:szCs w:val="20"/>
                <w:highlight w:val="yellow"/>
                <w:lang w:val="it-CH"/>
              </w:rPr>
              <w:t>λ</w:t>
            </w:r>
            <w:r w:rsidRPr="002D1327">
              <w:rPr>
                <w:rFonts w:ascii="Times New Roman" w:eastAsia="SimSun" w:hAnsi="Times New Roman" w:cs="Times New Roman"/>
                <w:kern w:val="0"/>
                <w:sz w:val="20"/>
                <w:szCs w:val="20"/>
                <w:highlight w:val="yellow"/>
              </w:rPr>
              <w:t>&gt; 420 nm)</w:t>
            </w:r>
          </w:p>
        </w:tc>
        <w:tc>
          <w:tcPr>
            <w:tcW w:w="0" w:type="auto"/>
            <w:vAlign w:val="center"/>
          </w:tcPr>
          <w:p w14:paraId="21F88824" w14:textId="77777777" w:rsidR="006E4AB5" w:rsidRPr="002D1327" w:rsidRDefault="006E4AB5" w:rsidP="006E4AB5">
            <w:pPr>
              <w:spacing w:after="160"/>
              <w:jc w:val="center"/>
              <w:rPr>
                <w:rFonts w:ascii="Times New Roman" w:eastAsia="SimSun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2D1327">
              <w:rPr>
                <w:rFonts w:ascii="Times New Roman" w:eastAsia="SimSun" w:hAnsi="Times New Roman" w:cs="Times New Roman" w:hint="eastAsia"/>
                <w:color w:val="0000FF"/>
                <w:kern w:val="0"/>
                <w:sz w:val="20"/>
                <w:szCs w:val="20"/>
                <w:highlight w:val="yellow"/>
              </w:rPr>
              <w:t>77.6/-</w:t>
            </w:r>
          </w:p>
        </w:tc>
        <w:tc>
          <w:tcPr>
            <w:tcW w:w="0" w:type="auto"/>
            <w:vAlign w:val="center"/>
          </w:tcPr>
          <w:p w14:paraId="568B838D" w14:textId="77777777" w:rsidR="006E4AB5" w:rsidRPr="002D1327" w:rsidRDefault="006E4AB5" w:rsidP="006E4AB5">
            <w:pPr>
              <w:spacing w:after="160"/>
              <w:jc w:val="center"/>
              <w:rPr>
                <w:rFonts w:ascii="Times New Roman" w:eastAsia="DengXian" w:hAnsi="Times New Roman" w:cs="Times New Roman"/>
                <w:color w:val="FF0000"/>
                <w:sz w:val="20"/>
                <w:szCs w:val="20"/>
                <w:highlight w:val="yellow"/>
                <w:lang w:val="it-CH"/>
              </w:rPr>
            </w:pPr>
            <w:r w:rsidRPr="002D1327">
              <w:rPr>
                <w:rFonts w:ascii="Times New Roman" w:eastAsia="Gulim" w:hAnsi="Times New Roman" w:cs="Times New Roman"/>
                <w:kern w:val="0"/>
                <w:sz w:val="20"/>
                <w:szCs w:val="20"/>
                <w:highlight w:val="yellow"/>
              </w:rPr>
              <w:t xml:space="preserve">Ref. </w:t>
            </w:r>
            <w:r w:rsidRPr="002D1327">
              <w:rPr>
                <w:rFonts w:ascii="Times New Roman" w:eastAsia="DengXian" w:hAnsi="Times New Roman" w:cs="Times New Roman" w:hint="eastAsia"/>
                <w:kern w:val="0"/>
                <w:sz w:val="20"/>
                <w:szCs w:val="20"/>
                <w:highlight w:val="yellow"/>
              </w:rPr>
              <w:t>7</w:t>
            </w:r>
          </w:p>
        </w:tc>
      </w:tr>
    </w:tbl>
    <w:p w14:paraId="44BCA7BD" w14:textId="77777777" w:rsidR="006E4AB5" w:rsidRDefault="006E4AB5" w:rsidP="006E4AB5">
      <w:pPr>
        <w:rPr>
          <w:rFonts w:ascii="Times New Roman" w:eastAsia="SimSun" w:hAnsi="Times New Roman" w:cs="Times New Roman"/>
          <w:b/>
          <w:bCs/>
          <w:color w:val="1D2228"/>
          <w:sz w:val="24"/>
          <w:szCs w:val="24"/>
          <w:shd w:val="clear" w:color="auto" w:fill="FFFFFF"/>
        </w:rPr>
      </w:pPr>
    </w:p>
    <w:p w14:paraId="59DBFADF" w14:textId="129A4E5B" w:rsidR="006E4AB5" w:rsidRPr="00F462DB" w:rsidRDefault="006E4AB5" w:rsidP="006E4AB5">
      <w:pPr>
        <w:rPr>
          <w:rFonts w:ascii="Times New Roman" w:eastAsia="SimSun" w:hAnsi="Times New Roman" w:cs="Times New Roman"/>
          <w:b/>
          <w:bCs/>
          <w:color w:val="1D2228"/>
          <w:sz w:val="24"/>
          <w:szCs w:val="24"/>
          <w:shd w:val="clear" w:color="auto" w:fill="FFFFFF"/>
        </w:rPr>
      </w:pPr>
      <w:r w:rsidRPr="00F462DB">
        <w:rPr>
          <w:rFonts w:ascii="Times New Roman" w:eastAsia="SimSun" w:hAnsi="Times New Roman" w:cs="Times New Roman"/>
          <w:b/>
          <w:bCs/>
          <w:color w:val="1D2228"/>
          <w:sz w:val="24"/>
          <w:szCs w:val="24"/>
          <w:shd w:val="clear" w:color="auto" w:fill="FFFFFF"/>
        </w:rPr>
        <w:t>References</w:t>
      </w:r>
      <w:r w:rsidRPr="00F462DB">
        <w:rPr>
          <w:rFonts w:ascii="Times New Roman" w:eastAsia="SimSun" w:hAnsi="Times New Roman" w:cs="Times New Roman" w:hint="eastAsia"/>
          <w:b/>
          <w:bCs/>
          <w:color w:val="1D2228"/>
          <w:sz w:val="24"/>
          <w:szCs w:val="24"/>
          <w:shd w:val="clear" w:color="auto" w:fill="FFFFFF"/>
        </w:rPr>
        <w:t>:</w:t>
      </w:r>
    </w:p>
    <w:bookmarkStart w:id="22" w:name="_Hlk170408677" w:displacedByCustomXml="next"/>
    <w:sdt>
      <w:sdtPr>
        <w:rPr>
          <w:rFonts w:ascii="Times New Roman" w:eastAsia="SimSun" w:hAnsi="Times New Roman" w:cs="Times New Roman"/>
          <w:color w:val="1D2228"/>
          <w:kern w:val="0"/>
          <w:sz w:val="24"/>
          <w:szCs w:val="24"/>
          <w:highlight w:val="yellow"/>
          <w:shd w:val="clear" w:color="auto" w:fill="FFFFFF"/>
        </w:rPr>
        <w:tag w:val="MENDELEY_BIBLIOGRAPHY"/>
        <w:id w:val="-1437048357"/>
        <w:placeholder>
          <w:docPart w:val="50A24FB31760462C9F8ED83DC2965E18"/>
        </w:placeholder>
      </w:sdtPr>
      <w:sdtEndPr>
        <w:rPr>
          <w:rFonts w:ascii="Calibri" w:eastAsia="DengXian" w:hAnsi="Calibri" w:cs="Arial"/>
          <w:color w:val="auto"/>
          <w:sz w:val="22"/>
          <w:szCs w:val="22"/>
        </w:rPr>
      </w:sdtEndPr>
      <w:sdtContent>
        <w:p w14:paraId="28A5A164" w14:textId="77777777" w:rsidR="006E4AB5" w:rsidRPr="006E4AB5" w:rsidRDefault="006E4AB5" w:rsidP="006E4AB5">
          <w:pPr>
            <w:widowControl/>
            <w:autoSpaceDE w:val="0"/>
            <w:autoSpaceDN w:val="0"/>
            <w:spacing w:after="160" w:line="259" w:lineRule="auto"/>
            <w:ind w:hanging="480"/>
            <w:jc w:val="left"/>
            <w:rPr>
              <w:rFonts w:ascii="Calibri" w:eastAsia="DengXian" w:hAnsi="Calibri" w:cs="Arial"/>
              <w:kern w:val="0"/>
              <w:sz w:val="24"/>
              <w:szCs w:val="24"/>
              <w:highlight w:val="yellow"/>
              <w:lang w:eastAsia="en-US"/>
            </w:rPr>
          </w:pP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 xml:space="preserve">Li, Y. </w:t>
          </w:r>
          <w:proofErr w:type="spellStart"/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>pei</w:t>
          </w:r>
          <w:proofErr w:type="spellEnd"/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 xml:space="preserve">, Li, F. tang, Wang, X. </w:t>
          </w:r>
          <w:proofErr w:type="spellStart"/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>jing</w:t>
          </w:r>
          <w:proofErr w:type="spellEnd"/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 xml:space="preserve">, Zhao, J., Wei, J. nan, Hao, Y. </w:t>
          </w:r>
          <w:proofErr w:type="spellStart"/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>juan</w:t>
          </w:r>
          <w:proofErr w:type="spellEnd"/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>, Liu, Y., 2017. Z-scheme electronic transfer of quantum-sized Α-Fe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vertAlign w:val="subscript"/>
              <w:lang w:eastAsia="en-US"/>
            </w:rPr>
            <w:t>2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>O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vertAlign w:val="subscript"/>
              <w:lang w:eastAsia="en-US"/>
            </w:rPr>
            <w:t>3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 xml:space="preserve"> modified g-C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vertAlign w:val="subscript"/>
              <w:lang w:eastAsia="en-US"/>
            </w:rPr>
            <w:t>3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>N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vertAlign w:val="subscript"/>
              <w:lang w:eastAsia="en-US"/>
            </w:rPr>
            <w:t>4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 xml:space="preserve"> hybrids for enhanced photocatalytic hydrogen production. Int J Hydrogen Energy 42. https://doi.org/10.1016/j.ijhydene.2017.09.137</w:t>
          </w:r>
        </w:p>
        <w:p w14:paraId="752D3A23" w14:textId="77777777" w:rsidR="006E4AB5" w:rsidRPr="006E4AB5" w:rsidRDefault="006E4AB5" w:rsidP="006E4AB5">
          <w:pPr>
            <w:widowControl/>
            <w:autoSpaceDE w:val="0"/>
            <w:autoSpaceDN w:val="0"/>
            <w:spacing w:after="160" w:line="259" w:lineRule="auto"/>
            <w:ind w:hanging="480"/>
            <w:jc w:val="left"/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</w:pP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>Liu, Y., Xu, X., Li, A., Si, Z., Wu, X., Ran, R., Weng, D., 2021. A strategy to construct (reduced graphene oxide, γ-Fe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vertAlign w:val="subscript"/>
              <w:lang w:eastAsia="en-US"/>
            </w:rPr>
            <w:t>2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>O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vertAlign w:val="subscript"/>
              <w:lang w:eastAsia="en-US"/>
            </w:rPr>
            <w:t>3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>)/C</w:t>
          </w:r>
          <w:r w:rsidRPr="00E2724B">
            <w:rPr>
              <w:rFonts w:ascii="Calibri" w:eastAsia="DengXian" w:hAnsi="Calibri" w:cs="Arial"/>
              <w:kern w:val="0"/>
              <w:sz w:val="22"/>
              <w:highlight w:val="yellow"/>
              <w:vertAlign w:val="subscript"/>
              <w:lang w:eastAsia="en-US"/>
            </w:rPr>
            <w:t>3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>N</w:t>
          </w:r>
          <w:r w:rsidRPr="00E2724B">
            <w:rPr>
              <w:rFonts w:ascii="Calibri" w:eastAsia="DengXian" w:hAnsi="Calibri" w:cs="Arial"/>
              <w:kern w:val="0"/>
              <w:sz w:val="22"/>
              <w:highlight w:val="yellow"/>
              <w:vertAlign w:val="subscript"/>
              <w:lang w:eastAsia="en-US"/>
            </w:rPr>
            <w:t>4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 xml:space="preserve"> step-scheme photocatalyst for visible-light water splitting. </w:t>
          </w:r>
          <w:proofErr w:type="spellStart"/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>Catal</w:t>
          </w:r>
          <w:proofErr w:type="spellEnd"/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 xml:space="preserve"> </w:t>
          </w:r>
          <w:proofErr w:type="spellStart"/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>Commun</w:t>
          </w:r>
          <w:proofErr w:type="spellEnd"/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 xml:space="preserve"> 157. https://doi.org/10.1016/j.catcom.2021.106327</w:t>
          </w:r>
        </w:p>
        <w:p w14:paraId="631C557C" w14:textId="77777777" w:rsidR="006E4AB5" w:rsidRPr="006E4AB5" w:rsidRDefault="006E4AB5" w:rsidP="006E4AB5">
          <w:pPr>
            <w:widowControl/>
            <w:autoSpaceDE w:val="0"/>
            <w:autoSpaceDN w:val="0"/>
            <w:spacing w:after="160" w:line="259" w:lineRule="auto"/>
            <w:ind w:hanging="480"/>
            <w:jc w:val="left"/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</w:pP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lastRenderedPageBreak/>
            <w:t>Qasim, M., Liu, M., Guo, L., 2023. Z-scheme P-doped-g-C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vertAlign w:val="subscript"/>
              <w:lang w:eastAsia="en-US"/>
            </w:rPr>
            <w:t>3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>N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vertAlign w:val="subscript"/>
              <w:lang w:eastAsia="en-US"/>
            </w:rPr>
            <w:t>4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 xml:space="preserve">/Fe2P/red-P ternary composite enables efficient two-electron photocatalytic pure water splitting. </w:t>
          </w:r>
          <w:proofErr w:type="spellStart"/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>Catal</w:t>
          </w:r>
          <w:proofErr w:type="spellEnd"/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 xml:space="preserve"> Today 409. https://doi.org/10.1016/j.cattod.2022.05.007</w:t>
          </w:r>
        </w:p>
        <w:p w14:paraId="51087127" w14:textId="77777777" w:rsidR="006E4AB5" w:rsidRPr="006E4AB5" w:rsidRDefault="006E4AB5" w:rsidP="006E4AB5">
          <w:pPr>
            <w:widowControl/>
            <w:autoSpaceDE w:val="0"/>
            <w:autoSpaceDN w:val="0"/>
            <w:spacing w:after="160" w:line="259" w:lineRule="auto"/>
            <w:ind w:hanging="480"/>
            <w:jc w:val="left"/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</w:pP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>Shi, W., Li, M., Huang, X., Ren, H., Yan, C., Guo, F., 2020. Facile synthesis of 2D/2D Co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vertAlign w:val="subscript"/>
              <w:lang w:eastAsia="en-US"/>
            </w:rPr>
            <w:t>3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>(PO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vertAlign w:val="subscript"/>
              <w:lang w:eastAsia="en-US"/>
            </w:rPr>
            <w:t>4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>)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vertAlign w:val="subscript"/>
              <w:lang w:eastAsia="en-US"/>
            </w:rPr>
            <w:t>2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>/g-C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vertAlign w:val="subscript"/>
              <w:lang w:eastAsia="en-US"/>
            </w:rPr>
            <w:t>3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>N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vertAlign w:val="subscript"/>
              <w:lang w:eastAsia="en-US"/>
            </w:rPr>
            <w:t>4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 xml:space="preserve"> heterojunction for highly photocatalytic overall water splitting under visible light. Chemical Engineering Journal 382. https://doi.org/10.1016/j.cej.2019.122960</w:t>
          </w:r>
        </w:p>
        <w:p w14:paraId="4BE9CFB7" w14:textId="77777777" w:rsidR="006E4AB5" w:rsidRPr="006E4AB5" w:rsidRDefault="006E4AB5" w:rsidP="006E4AB5">
          <w:pPr>
            <w:widowControl/>
            <w:autoSpaceDE w:val="0"/>
            <w:autoSpaceDN w:val="0"/>
            <w:spacing w:after="160" w:line="259" w:lineRule="auto"/>
            <w:ind w:hanging="480"/>
            <w:jc w:val="left"/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</w:pP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>Sun, Y., Shao, S., Wang, Y., Lu, W., Zhang, P., Yao, Q., 2020. Fabrication of hollow g-C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vertAlign w:val="subscript"/>
              <w:lang w:eastAsia="en-US"/>
            </w:rPr>
            <w:t>3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>N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vertAlign w:val="subscript"/>
              <w:lang w:eastAsia="en-US"/>
            </w:rPr>
            <w:t>4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>@α-Fe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vertAlign w:val="subscript"/>
              <w:lang w:eastAsia="en-US"/>
            </w:rPr>
            <w:t>2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>O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vertAlign w:val="subscript"/>
              <w:lang w:eastAsia="en-US"/>
            </w:rPr>
            <w:t>3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>/Co-Pi heterojunction spheres with enhanced visible-light photocatalytic water splitting activity. Int J Hydrogen Energy 45. https://doi.org/10.1016/j.ijhydene.2019.11.182</w:t>
          </w:r>
        </w:p>
        <w:p w14:paraId="63D2848F" w14:textId="77777777" w:rsidR="006E4AB5" w:rsidRPr="006E4AB5" w:rsidRDefault="006E4AB5" w:rsidP="006E4AB5">
          <w:pPr>
            <w:widowControl/>
            <w:autoSpaceDE w:val="0"/>
            <w:autoSpaceDN w:val="0"/>
            <w:spacing w:after="160" w:line="259" w:lineRule="auto"/>
            <w:ind w:hanging="480"/>
            <w:jc w:val="left"/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</w:pP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>Xu, Q., Zhu, B., Jiang, C., Cheng, B., Yu, J., 2018. Constructing 2D/2D Fe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vertAlign w:val="subscript"/>
              <w:lang w:eastAsia="en-US"/>
            </w:rPr>
            <w:t>2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>O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vertAlign w:val="subscript"/>
              <w:lang w:eastAsia="en-US"/>
            </w:rPr>
            <w:t>3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>/g-C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vertAlign w:val="subscript"/>
              <w:lang w:eastAsia="en-US"/>
            </w:rPr>
            <w:t>3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>N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vertAlign w:val="subscript"/>
              <w:lang w:eastAsia="en-US"/>
            </w:rPr>
            <w:t>4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 xml:space="preserve"> Direct Z-Scheme Photocatalysts with Enhanced H2 Generation Performance. Solar RRL 2. https://doi.org/10.1002/solr.201800006</w:t>
          </w:r>
        </w:p>
        <w:p w14:paraId="1E343D10" w14:textId="366B0C28" w:rsidR="006E4AB5" w:rsidRPr="006E4AB5" w:rsidRDefault="006E4AB5" w:rsidP="00386AD9">
          <w:pPr>
            <w:widowControl/>
            <w:autoSpaceDE w:val="0"/>
            <w:autoSpaceDN w:val="0"/>
            <w:spacing w:after="160" w:line="259" w:lineRule="auto"/>
            <w:ind w:leftChars="-202" w:left="1" w:hangingChars="193" w:hanging="425"/>
            <w:jc w:val="left"/>
            <w:rPr>
              <w:rFonts w:ascii="Calibri" w:eastAsia="DengXian" w:hAnsi="Calibri" w:cs="Arial"/>
              <w:kern w:val="0"/>
              <w:sz w:val="22"/>
              <w:lang w:eastAsia="en-US"/>
            </w:rPr>
          </w:pP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>Zhao, C., Wang, S., Yan, Q., Dong, P., Wang, Y., Liu, F., Li, L., 2018. Nitrogen defects-rich 0D/2D α -Fe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vertAlign w:val="subscript"/>
              <w:lang w:eastAsia="en-US"/>
            </w:rPr>
            <w:t>2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>O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vertAlign w:val="subscript"/>
              <w:lang w:eastAsia="en-US"/>
            </w:rPr>
            <w:t>3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>/g-C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vertAlign w:val="subscript"/>
              <w:lang w:eastAsia="en-US"/>
            </w:rPr>
            <w:t>3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>N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vertAlign w:val="subscript"/>
              <w:lang w:eastAsia="en-US"/>
            </w:rPr>
            <w:t>4</w:t>
          </w:r>
          <w:r w:rsidRPr="006E4AB5">
            <w:rPr>
              <w:rFonts w:ascii="Calibri" w:eastAsia="DengXian" w:hAnsi="Calibri" w:cs="Arial"/>
              <w:kern w:val="0"/>
              <w:sz w:val="22"/>
              <w:highlight w:val="yellow"/>
              <w:lang w:eastAsia="en-US"/>
            </w:rPr>
            <w:t xml:space="preserve"> Z-scheme photocatalyst for enhanced photooxidation and H2 evolution efficiencies. Nano 13. https://doi.org/10.1142/S1793292018500868</w:t>
          </w:r>
        </w:p>
      </w:sdtContent>
    </w:sdt>
    <w:bookmarkEnd w:id="22"/>
    <w:p w14:paraId="3E2BFCA9" w14:textId="77777777" w:rsidR="006E4AB5" w:rsidRDefault="006E4AB5" w:rsidP="006E4AB5">
      <w:pPr>
        <w:snapToGrid w:val="0"/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1D1FBBDD" w14:textId="77777777" w:rsidR="006E4AB5" w:rsidRPr="006E4AB5" w:rsidRDefault="006E4AB5" w:rsidP="0098293F">
      <w:pPr>
        <w:spacing w:line="480" w:lineRule="auto"/>
        <w:jc w:val="center"/>
        <w:rPr>
          <w:rFonts w:asciiTheme="majorBidi" w:hAnsiTheme="majorBidi" w:cstheme="majorBidi"/>
          <w:sz w:val="20"/>
          <w:szCs w:val="20"/>
          <w:lang w:bidi="ar"/>
        </w:rPr>
      </w:pPr>
    </w:p>
    <w:sectPr w:rsidR="006E4AB5" w:rsidRPr="006E4AB5" w:rsidSect="002A77DC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198884" w14:textId="77777777" w:rsidR="00795E0D" w:rsidRDefault="00795E0D" w:rsidP="00C44ECD">
      <w:r>
        <w:separator/>
      </w:r>
    </w:p>
  </w:endnote>
  <w:endnote w:type="continuationSeparator" w:id="0">
    <w:p w14:paraId="17AC70E4" w14:textId="77777777" w:rsidR="00795E0D" w:rsidRDefault="00795E0D" w:rsidP="00C44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584751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0E0FD0" w14:textId="771D99CE" w:rsidR="000F0EB8" w:rsidRDefault="000F0EB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3DA4E0C" w14:textId="77777777" w:rsidR="000F0EB8" w:rsidRDefault="000F0E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9DE013" w14:textId="77777777" w:rsidR="00795E0D" w:rsidRDefault="00795E0D" w:rsidP="00C44ECD">
      <w:r>
        <w:separator/>
      </w:r>
    </w:p>
  </w:footnote>
  <w:footnote w:type="continuationSeparator" w:id="0">
    <w:p w14:paraId="3E756AFF" w14:textId="77777777" w:rsidR="00795E0D" w:rsidRDefault="00795E0D" w:rsidP="00C44E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FDD5DD3"/>
    <w:multiLevelType w:val="multilevel"/>
    <w:tmpl w:val="EFDD5DD3"/>
    <w:lvl w:ilvl="0">
      <w:start w:val="1"/>
      <w:numFmt w:val="chineseCountingThousand"/>
      <w:isLgl/>
      <w:suff w:val="space"/>
      <w:lvlText w:val="%1  "/>
      <w:lvlJc w:val="left"/>
      <w:pPr>
        <w:ind w:left="628" w:hanging="628"/>
      </w:pPr>
    </w:lvl>
    <w:lvl w:ilvl="1">
      <w:start w:val="1"/>
      <w:numFmt w:val="decimal"/>
      <w:pStyle w:val="Heading2"/>
      <w:isLgl/>
      <w:suff w:val="space"/>
      <w:lvlText w:val="%1.%2"/>
      <w:lvlJc w:val="left"/>
      <w:pPr>
        <w:ind w:left="443" w:hanging="465"/>
      </w:pPr>
    </w:lvl>
    <w:lvl w:ilvl="2">
      <w:start w:val="1"/>
      <w:numFmt w:val="decimal"/>
      <w:pStyle w:val="Heading3"/>
      <w:isLgl/>
      <w:suff w:val="space"/>
      <w:lvlText w:val="%1.%2.%3"/>
      <w:lvlJc w:val="left"/>
      <w:pPr>
        <w:ind w:left="3187" w:hanging="635"/>
      </w:pPr>
    </w:lvl>
    <w:lvl w:ilvl="3">
      <w:start w:val="1"/>
      <w:numFmt w:val="decimal"/>
      <w:lvlText w:val="%1.%2.%3.%4"/>
      <w:lvlJc w:val="left"/>
      <w:pPr>
        <w:tabs>
          <w:tab w:val="left" w:pos="1060"/>
        </w:tabs>
        <w:ind w:left="1060" w:hanging="864"/>
      </w:pPr>
    </w:lvl>
    <w:lvl w:ilvl="4">
      <w:start w:val="1"/>
      <w:numFmt w:val="decimal"/>
      <w:lvlText w:val="%1.%2.%3.%4.%5"/>
      <w:lvlJc w:val="left"/>
      <w:pPr>
        <w:tabs>
          <w:tab w:val="left" w:pos="1204"/>
        </w:tabs>
        <w:ind w:left="1204" w:hanging="1008"/>
      </w:pPr>
    </w:lvl>
    <w:lvl w:ilvl="5">
      <w:start w:val="1"/>
      <w:numFmt w:val="decimal"/>
      <w:lvlText w:val="%1.%2.%3.%4.%5.%6"/>
      <w:lvlJc w:val="left"/>
      <w:pPr>
        <w:tabs>
          <w:tab w:val="left" w:pos="1348"/>
        </w:tabs>
        <w:ind w:left="1348" w:hanging="1152"/>
      </w:pPr>
    </w:lvl>
    <w:lvl w:ilvl="6">
      <w:start w:val="1"/>
      <w:numFmt w:val="decimal"/>
      <w:lvlText w:val="%1.%2.%3.%4.%5.%6.%7"/>
      <w:lvlJc w:val="left"/>
      <w:pPr>
        <w:tabs>
          <w:tab w:val="left" w:pos="1492"/>
        </w:tabs>
        <w:ind w:left="1492" w:hanging="1296"/>
      </w:pPr>
    </w:lvl>
    <w:lvl w:ilvl="7">
      <w:start w:val="1"/>
      <w:numFmt w:val="decimal"/>
      <w:lvlText w:val="%1.%2.%3.%4.%5.%6.%7.%8"/>
      <w:lvlJc w:val="left"/>
      <w:pPr>
        <w:tabs>
          <w:tab w:val="left" w:pos="1636"/>
        </w:tabs>
        <w:ind w:left="1636" w:hanging="1440"/>
      </w:pPr>
    </w:lvl>
    <w:lvl w:ilvl="8">
      <w:start w:val="1"/>
      <w:numFmt w:val="decimal"/>
      <w:lvlText w:val="%1.%2.%3.%4.%5.%6.%7.%8.%9"/>
      <w:lvlJc w:val="left"/>
      <w:pPr>
        <w:tabs>
          <w:tab w:val="left" w:pos="1780"/>
        </w:tabs>
        <w:ind w:left="1780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LQwMDI2MzGzMDC3NDdS0lEKTi0uzszPAykwrwUA7GFxjSwAAAA="/>
    <w:docVar w:name="commondata" w:val="eyJoZGlkIjoiZDZjMjFiNjdiNjdmYmY1OTQwNmViZjdiN2JmMWZhZWIifQ=="/>
  </w:docVars>
  <w:rsids>
    <w:rsidRoot w:val="00517F91"/>
    <w:rsid w:val="00005416"/>
    <w:rsid w:val="00005460"/>
    <w:rsid w:val="0000612F"/>
    <w:rsid w:val="00010D09"/>
    <w:rsid w:val="0001282A"/>
    <w:rsid w:val="0002282B"/>
    <w:rsid w:val="00027E04"/>
    <w:rsid w:val="00044FA8"/>
    <w:rsid w:val="00056A7D"/>
    <w:rsid w:val="00063D2D"/>
    <w:rsid w:val="00063D81"/>
    <w:rsid w:val="000741A3"/>
    <w:rsid w:val="000874A9"/>
    <w:rsid w:val="00087FAD"/>
    <w:rsid w:val="00095829"/>
    <w:rsid w:val="000B0141"/>
    <w:rsid w:val="000C691D"/>
    <w:rsid w:val="000D3D39"/>
    <w:rsid w:val="000D5BCA"/>
    <w:rsid w:val="000E31C6"/>
    <w:rsid w:val="000F0EB8"/>
    <w:rsid w:val="000F4DE6"/>
    <w:rsid w:val="000F73D2"/>
    <w:rsid w:val="001108E5"/>
    <w:rsid w:val="00111DB4"/>
    <w:rsid w:val="00112394"/>
    <w:rsid w:val="00114EB5"/>
    <w:rsid w:val="00121E40"/>
    <w:rsid w:val="001254E0"/>
    <w:rsid w:val="00125931"/>
    <w:rsid w:val="00131FC4"/>
    <w:rsid w:val="0013440D"/>
    <w:rsid w:val="0013635C"/>
    <w:rsid w:val="001473E6"/>
    <w:rsid w:val="001541EE"/>
    <w:rsid w:val="001557A3"/>
    <w:rsid w:val="00157213"/>
    <w:rsid w:val="00167D89"/>
    <w:rsid w:val="0017118E"/>
    <w:rsid w:val="0017480B"/>
    <w:rsid w:val="001812BC"/>
    <w:rsid w:val="001860A2"/>
    <w:rsid w:val="001941F1"/>
    <w:rsid w:val="00196171"/>
    <w:rsid w:val="00196443"/>
    <w:rsid w:val="001A16E5"/>
    <w:rsid w:val="001A2DBA"/>
    <w:rsid w:val="001A5124"/>
    <w:rsid w:val="001B27DD"/>
    <w:rsid w:val="001C6106"/>
    <w:rsid w:val="001D04F0"/>
    <w:rsid w:val="001D1105"/>
    <w:rsid w:val="001E2B6D"/>
    <w:rsid w:val="001F2ED8"/>
    <w:rsid w:val="001F7745"/>
    <w:rsid w:val="002078B1"/>
    <w:rsid w:val="00231E5E"/>
    <w:rsid w:val="00240FBD"/>
    <w:rsid w:val="00247415"/>
    <w:rsid w:val="00252934"/>
    <w:rsid w:val="00253D31"/>
    <w:rsid w:val="0025654A"/>
    <w:rsid w:val="00257142"/>
    <w:rsid w:val="00261521"/>
    <w:rsid w:val="00261DCE"/>
    <w:rsid w:val="00262221"/>
    <w:rsid w:val="002631B3"/>
    <w:rsid w:val="00270AAC"/>
    <w:rsid w:val="0027489E"/>
    <w:rsid w:val="002907FD"/>
    <w:rsid w:val="00291E0A"/>
    <w:rsid w:val="00292D7F"/>
    <w:rsid w:val="002942C2"/>
    <w:rsid w:val="00297AFF"/>
    <w:rsid w:val="002A77DC"/>
    <w:rsid w:val="002B4F59"/>
    <w:rsid w:val="002C3000"/>
    <w:rsid w:val="002D020E"/>
    <w:rsid w:val="002D0FB0"/>
    <w:rsid w:val="002D1327"/>
    <w:rsid w:val="002D68B2"/>
    <w:rsid w:val="002E120C"/>
    <w:rsid w:val="002E26D4"/>
    <w:rsid w:val="002F5C0D"/>
    <w:rsid w:val="002F6DC9"/>
    <w:rsid w:val="003000F4"/>
    <w:rsid w:val="00300FF0"/>
    <w:rsid w:val="003018DC"/>
    <w:rsid w:val="00311FA3"/>
    <w:rsid w:val="00323903"/>
    <w:rsid w:val="00325222"/>
    <w:rsid w:val="00330E7A"/>
    <w:rsid w:val="00330F43"/>
    <w:rsid w:val="00331A0F"/>
    <w:rsid w:val="00333793"/>
    <w:rsid w:val="00335787"/>
    <w:rsid w:val="003366DE"/>
    <w:rsid w:val="003577FB"/>
    <w:rsid w:val="00360CEB"/>
    <w:rsid w:val="00371941"/>
    <w:rsid w:val="0038132D"/>
    <w:rsid w:val="00384349"/>
    <w:rsid w:val="00385482"/>
    <w:rsid w:val="00386AD9"/>
    <w:rsid w:val="00387175"/>
    <w:rsid w:val="0039032F"/>
    <w:rsid w:val="00390BA3"/>
    <w:rsid w:val="00390C35"/>
    <w:rsid w:val="003917CC"/>
    <w:rsid w:val="00391F8C"/>
    <w:rsid w:val="00394809"/>
    <w:rsid w:val="0039751E"/>
    <w:rsid w:val="003A5594"/>
    <w:rsid w:val="003B0540"/>
    <w:rsid w:val="003B0B61"/>
    <w:rsid w:val="003B1240"/>
    <w:rsid w:val="003B49DE"/>
    <w:rsid w:val="003B78CC"/>
    <w:rsid w:val="003C3A50"/>
    <w:rsid w:val="003D3A6E"/>
    <w:rsid w:val="003E14EE"/>
    <w:rsid w:val="003E297C"/>
    <w:rsid w:val="003E4CBE"/>
    <w:rsid w:val="003F0FD2"/>
    <w:rsid w:val="003F1064"/>
    <w:rsid w:val="003F518A"/>
    <w:rsid w:val="003F651F"/>
    <w:rsid w:val="004144D7"/>
    <w:rsid w:val="00417A88"/>
    <w:rsid w:val="00420941"/>
    <w:rsid w:val="004211EF"/>
    <w:rsid w:val="00440B41"/>
    <w:rsid w:val="00441F3B"/>
    <w:rsid w:val="00444029"/>
    <w:rsid w:val="004515EC"/>
    <w:rsid w:val="00462333"/>
    <w:rsid w:val="004635A8"/>
    <w:rsid w:val="00463B2B"/>
    <w:rsid w:val="0046768A"/>
    <w:rsid w:val="00472805"/>
    <w:rsid w:val="00480590"/>
    <w:rsid w:val="00490D45"/>
    <w:rsid w:val="00491F14"/>
    <w:rsid w:val="00497FC5"/>
    <w:rsid w:val="004A4FBA"/>
    <w:rsid w:val="004B718D"/>
    <w:rsid w:val="004C4821"/>
    <w:rsid w:val="004C5FBF"/>
    <w:rsid w:val="004D10AD"/>
    <w:rsid w:val="004D518D"/>
    <w:rsid w:val="004D7D83"/>
    <w:rsid w:val="004E4C5C"/>
    <w:rsid w:val="004E6702"/>
    <w:rsid w:val="00500CD1"/>
    <w:rsid w:val="00502202"/>
    <w:rsid w:val="00505458"/>
    <w:rsid w:val="005061EB"/>
    <w:rsid w:val="0051522B"/>
    <w:rsid w:val="00517F91"/>
    <w:rsid w:val="00520046"/>
    <w:rsid w:val="0053295B"/>
    <w:rsid w:val="005333BE"/>
    <w:rsid w:val="005418B3"/>
    <w:rsid w:val="00544EA2"/>
    <w:rsid w:val="0055081B"/>
    <w:rsid w:val="00550894"/>
    <w:rsid w:val="0055210A"/>
    <w:rsid w:val="0055597D"/>
    <w:rsid w:val="0056162B"/>
    <w:rsid w:val="00580064"/>
    <w:rsid w:val="005823B3"/>
    <w:rsid w:val="00586B88"/>
    <w:rsid w:val="005870AD"/>
    <w:rsid w:val="00590051"/>
    <w:rsid w:val="005A43B8"/>
    <w:rsid w:val="005A4FA2"/>
    <w:rsid w:val="005A72B6"/>
    <w:rsid w:val="005B619B"/>
    <w:rsid w:val="005D21DA"/>
    <w:rsid w:val="005E1585"/>
    <w:rsid w:val="005E5AF0"/>
    <w:rsid w:val="005E77BE"/>
    <w:rsid w:val="005F52F7"/>
    <w:rsid w:val="005F5A63"/>
    <w:rsid w:val="00607590"/>
    <w:rsid w:val="00612603"/>
    <w:rsid w:val="006146EB"/>
    <w:rsid w:val="00614ED9"/>
    <w:rsid w:val="0063732C"/>
    <w:rsid w:val="006429B7"/>
    <w:rsid w:val="006536C4"/>
    <w:rsid w:val="006655B2"/>
    <w:rsid w:val="00667E70"/>
    <w:rsid w:val="00681CF8"/>
    <w:rsid w:val="00682D9E"/>
    <w:rsid w:val="00683E8B"/>
    <w:rsid w:val="00690613"/>
    <w:rsid w:val="006977A6"/>
    <w:rsid w:val="006A4DA8"/>
    <w:rsid w:val="006B2BDD"/>
    <w:rsid w:val="006B5D92"/>
    <w:rsid w:val="006D4156"/>
    <w:rsid w:val="006D415E"/>
    <w:rsid w:val="006D4B9C"/>
    <w:rsid w:val="006D5ED9"/>
    <w:rsid w:val="006E1077"/>
    <w:rsid w:val="006E19EC"/>
    <w:rsid w:val="006E4AB5"/>
    <w:rsid w:val="006E7A2F"/>
    <w:rsid w:val="006E7B79"/>
    <w:rsid w:val="006F328E"/>
    <w:rsid w:val="00700B0F"/>
    <w:rsid w:val="00701489"/>
    <w:rsid w:val="00703BFF"/>
    <w:rsid w:val="007111B8"/>
    <w:rsid w:val="00722D30"/>
    <w:rsid w:val="007275F7"/>
    <w:rsid w:val="00732811"/>
    <w:rsid w:val="00741678"/>
    <w:rsid w:val="00745858"/>
    <w:rsid w:val="0076073A"/>
    <w:rsid w:val="00772B46"/>
    <w:rsid w:val="00776869"/>
    <w:rsid w:val="00776B2D"/>
    <w:rsid w:val="0078419C"/>
    <w:rsid w:val="00790730"/>
    <w:rsid w:val="007908F0"/>
    <w:rsid w:val="00795E0D"/>
    <w:rsid w:val="0079628E"/>
    <w:rsid w:val="007A1F8D"/>
    <w:rsid w:val="007E0B0C"/>
    <w:rsid w:val="007F2734"/>
    <w:rsid w:val="00803B45"/>
    <w:rsid w:val="00804062"/>
    <w:rsid w:val="008059C0"/>
    <w:rsid w:val="00805CD5"/>
    <w:rsid w:val="008107C1"/>
    <w:rsid w:val="00815F0E"/>
    <w:rsid w:val="008219AB"/>
    <w:rsid w:val="00831BF2"/>
    <w:rsid w:val="00835F5A"/>
    <w:rsid w:val="00842279"/>
    <w:rsid w:val="00844091"/>
    <w:rsid w:val="00851425"/>
    <w:rsid w:val="0085418F"/>
    <w:rsid w:val="008559E1"/>
    <w:rsid w:val="00855AA6"/>
    <w:rsid w:val="0086027C"/>
    <w:rsid w:val="00870A9E"/>
    <w:rsid w:val="00876A44"/>
    <w:rsid w:val="00877A3A"/>
    <w:rsid w:val="008A16D6"/>
    <w:rsid w:val="008A34D5"/>
    <w:rsid w:val="008B0461"/>
    <w:rsid w:val="008B3C25"/>
    <w:rsid w:val="008C5CAA"/>
    <w:rsid w:val="008D39AD"/>
    <w:rsid w:val="008D3B01"/>
    <w:rsid w:val="008E718F"/>
    <w:rsid w:val="008F379C"/>
    <w:rsid w:val="0090093A"/>
    <w:rsid w:val="00901722"/>
    <w:rsid w:val="00903A59"/>
    <w:rsid w:val="00912CCA"/>
    <w:rsid w:val="00915376"/>
    <w:rsid w:val="00925821"/>
    <w:rsid w:val="00932173"/>
    <w:rsid w:val="00946359"/>
    <w:rsid w:val="00950413"/>
    <w:rsid w:val="00950D7C"/>
    <w:rsid w:val="00953572"/>
    <w:rsid w:val="00964455"/>
    <w:rsid w:val="00971DA7"/>
    <w:rsid w:val="00977004"/>
    <w:rsid w:val="0098293F"/>
    <w:rsid w:val="00985CF4"/>
    <w:rsid w:val="00991265"/>
    <w:rsid w:val="00992D90"/>
    <w:rsid w:val="009A03C3"/>
    <w:rsid w:val="009A0DF6"/>
    <w:rsid w:val="009A2526"/>
    <w:rsid w:val="009A3C39"/>
    <w:rsid w:val="009A3FA1"/>
    <w:rsid w:val="009A5D65"/>
    <w:rsid w:val="009B3484"/>
    <w:rsid w:val="009D57E4"/>
    <w:rsid w:val="009E4BCF"/>
    <w:rsid w:val="009E64BC"/>
    <w:rsid w:val="009F0C7E"/>
    <w:rsid w:val="009F6442"/>
    <w:rsid w:val="00A02AA0"/>
    <w:rsid w:val="00A062DF"/>
    <w:rsid w:val="00A0692D"/>
    <w:rsid w:val="00A06C8C"/>
    <w:rsid w:val="00A074B8"/>
    <w:rsid w:val="00A16519"/>
    <w:rsid w:val="00A26812"/>
    <w:rsid w:val="00A26DFE"/>
    <w:rsid w:val="00A33C1D"/>
    <w:rsid w:val="00A36BA6"/>
    <w:rsid w:val="00A506D4"/>
    <w:rsid w:val="00A55A8F"/>
    <w:rsid w:val="00A742B8"/>
    <w:rsid w:val="00A76A4E"/>
    <w:rsid w:val="00A8160F"/>
    <w:rsid w:val="00A93C46"/>
    <w:rsid w:val="00AA7312"/>
    <w:rsid w:val="00AD33D6"/>
    <w:rsid w:val="00AD531D"/>
    <w:rsid w:val="00AD7992"/>
    <w:rsid w:val="00AE78BD"/>
    <w:rsid w:val="00AF392C"/>
    <w:rsid w:val="00AF6486"/>
    <w:rsid w:val="00AF6E3C"/>
    <w:rsid w:val="00AF7CE4"/>
    <w:rsid w:val="00B11066"/>
    <w:rsid w:val="00B118A3"/>
    <w:rsid w:val="00B14738"/>
    <w:rsid w:val="00B1665C"/>
    <w:rsid w:val="00B27D97"/>
    <w:rsid w:val="00B43440"/>
    <w:rsid w:val="00B54D56"/>
    <w:rsid w:val="00B5751F"/>
    <w:rsid w:val="00B660AF"/>
    <w:rsid w:val="00B66291"/>
    <w:rsid w:val="00B73414"/>
    <w:rsid w:val="00B8259F"/>
    <w:rsid w:val="00B97998"/>
    <w:rsid w:val="00BA1316"/>
    <w:rsid w:val="00BC25DE"/>
    <w:rsid w:val="00BC43A1"/>
    <w:rsid w:val="00BC53BF"/>
    <w:rsid w:val="00BC5C3C"/>
    <w:rsid w:val="00BC7F29"/>
    <w:rsid w:val="00BE1B71"/>
    <w:rsid w:val="00BE7905"/>
    <w:rsid w:val="00BF4CE6"/>
    <w:rsid w:val="00C017CA"/>
    <w:rsid w:val="00C02E4C"/>
    <w:rsid w:val="00C035C3"/>
    <w:rsid w:val="00C03A53"/>
    <w:rsid w:val="00C21E45"/>
    <w:rsid w:val="00C35CA6"/>
    <w:rsid w:val="00C404DE"/>
    <w:rsid w:val="00C42313"/>
    <w:rsid w:val="00C44ECD"/>
    <w:rsid w:val="00C65C11"/>
    <w:rsid w:val="00C67DD3"/>
    <w:rsid w:val="00C73FDF"/>
    <w:rsid w:val="00C74DCF"/>
    <w:rsid w:val="00C8124C"/>
    <w:rsid w:val="00C8304E"/>
    <w:rsid w:val="00C84006"/>
    <w:rsid w:val="00C86BCA"/>
    <w:rsid w:val="00CA5BFB"/>
    <w:rsid w:val="00CB65B3"/>
    <w:rsid w:val="00CC3E21"/>
    <w:rsid w:val="00CC4D9F"/>
    <w:rsid w:val="00CD19C4"/>
    <w:rsid w:val="00CD5908"/>
    <w:rsid w:val="00CE0DFE"/>
    <w:rsid w:val="00CE31F6"/>
    <w:rsid w:val="00CE6A1F"/>
    <w:rsid w:val="00CE781A"/>
    <w:rsid w:val="00CF4B89"/>
    <w:rsid w:val="00CF5DFF"/>
    <w:rsid w:val="00D04B72"/>
    <w:rsid w:val="00D07DA2"/>
    <w:rsid w:val="00D32E24"/>
    <w:rsid w:val="00D3710E"/>
    <w:rsid w:val="00D42D30"/>
    <w:rsid w:val="00D46D3E"/>
    <w:rsid w:val="00D4741B"/>
    <w:rsid w:val="00D47EFD"/>
    <w:rsid w:val="00D537C2"/>
    <w:rsid w:val="00D74595"/>
    <w:rsid w:val="00D74EEA"/>
    <w:rsid w:val="00D76AD7"/>
    <w:rsid w:val="00D810D3"/>
    <w:rsid w:val="00D82276"/>
    <w:rsid w:val="00D9112F"/>
    <w:rsid w:val="00D92447"/>
    <w:rsid w:val="00DB00D5"/>
    <w:rsid w:val="00DB0311"/>
    <w:rsid w:val="00DB0ACB"/>
    <w:rsid w:val="00DB7742"/>
    <w:rsid w:val="00DD05C2"/>
    <w:rsid w:val="00DD42D2"/>
    <w:rsid w:val="00DD6674"/>
    <w:rsid w:val="00DE0F5E"/>
    <w:rsid w:val="00DE3E74"/>
    <w:rsid w:val="00DF3995"/>
    <w:rsid w:val="00E03872"/>
    <w:rsid w:val="00E07A65"/>
    <w:rsid w:val="00E2131A"/>
    <w:rsid w:val="00E24E89"/>
    <w:rsid w:val="00E2724B"/>
    <w:rsid w:val="00E3728B"/>
    <w:rsid w:val="00E435A4"/>
    <w:rsid w:val="00E4435B"/>
    <w:rsid w:val="00E47546"/>
    <w:rsid w:val="00E50A60"/>
    <w:rsid w:val="00E55ABA"/>
    <w:rsid w:val="00E64E0C"/>
    <w:rsid w:val="00E66DB5"/>
    <w:rsid w:val="00E7263F"/>
    <w:rsid w:val="00E729FA"/>
    <w:rsid w:val="00E83417"/>
    <w:rsid w:val="00EA064B"/>
    <w:rsid w:val="00EA0F67"/>
    <w:rsid w:val="00EA664E"/>
    <w:rsid w:val="00EB3879"/>
    <w:rsid w:val="00EB5485"/>
    <w:rsid w:val="00EB7660"/>
    <w:rsid w:val="00EC35F9"/>
    <w:rsid w:val="00ED17B8"/>
    <w:rsid w:val="00ED7C81"/>
    <w:rsid w:val="00EE26ED"/>
    <w:rsid w:val="00EE3374"/>
    <w:rsid w:val="00EE3AE4"/>
    <w:rsid w:val="00EE4535"/>
    <w:rsid w:val="00EE598B"/>
    <w:rsid w:val="00EF5ABA"/>
    <w:rsid w:val="00EF5DA6"/>
    <w:rsid w:val="00EF642E"/>
    <w:rsid w:val="00F13B08"/>
    <w:rsid w:val="00F160BC"/>
    <w:rsid w:val="00F163A4"/>
    <w:rsid w:val="00F164F2"/>
    <w:rsid w:val="00F23F94"/>
    <w:rsid w:val="00F33ADB"/>
    <w:rsid w:val="00F52CDF"/>
    <w:rsid w:val="00F537A4"/>
    <w:rsid w:val="00F557D7"/>
    <w:rsid w:val="00F572DC"/>
    <w:rsid w:val="00F61ED6"/>
    <w:rsid w:val="00F62A0D"/>
    <w:rsid w:val="00F66802"/>
    <w:rsid w:val="00F73942"/>
    <w:rsid w:val="00F80574"/>
    <w:rsid w:val="00F85423"/>
    <w:rsid w:val="00F9046C"/>
    <w:rsid w:val="00F91D6C"/>
    <w:rsid w:val="00F94BDA"/>
    <w:rsid w:val="00FA26BB"/>
    <w:rsid w:val="00FA3205"/>
    <w:rsid w:val="00FB3998"/>
    <w:rsid w:val="00FB3ACC"/>
    <w:rsid w:val="00FB70C9"/>
    <w:rsid w:val="00FC20EB"/>
    <w:rsid w:val="00FC6232"/>
    <w:rsid w:val="00FD0E7F"/>
    <w:rsid w:val="00FD29ED"/>
    <w:rsid w:val="00FD5D0D"/>
    <w:rsid w:val="00FE38BD"/>
    <w:rsid w:val="00FE4A42"/>
    <w:rsid w:val="00FF1AB9"/>
    <w:rsid w:val="00FF1AD8"/>
    <w:rsid w:val="00FF336C"/>
    <w:rsid w:val="00FF3688"/>
    <w:rsid w:val="0D0A2D14"/>
    <w:rsid w:val="139B72A1"/>
    <w:rsid w:val="1FD04999"/>
    <w:rsid w:val="24BA7D09"/>
    <w:rsid w:val="37CE22E9"/>
    <w:rsid w:val="48C81442"/>
    <w:rsid w:val="54C85664"/>
    <w:rsid w:val="760045F0"/>
    <w:rsid w:val="77D439FE"/>
    <w:rsid w:val="78A07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42CDDBD"/>
  <w15:docId w15:val="{1059B76E-6361-4486-B3E6-443D7F94E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DengXian" w:eastAsia="DengXian" w:hAnsi="DengXian" w:cs="DengXi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4AB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33B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semiHidden/>
    <w:unhideWhenUsed/>
    <w:qFormat/>
    <w:rsid w:val="005333BE"/>
    <w:pPr>
      <w:numPr>
        <w:ilvl w:val="1"/>
        <w:numId w:val="1"/>
      </w:numPr>
      <w:snapToGrid w:val="0"/>
      <w:spacing w:beforeLines="100" w:before="0" w:line="288" w:lineRule="auto"/>
      <w:outlineLvl w:val="1"/>
    </w:pPr>
    <w:rPr>
      <w:rFonts w:ascii="Times New Roman" w:eastAsia="SimSun" w:hAnsi="Times New Roman" w:cs="Times New Roman"/>
      <w:color w:val="auto"/>
      <w:kern w:val="44"/>
      <w:sz w:val="30"/>
      <w:szCs w:val="44"/>
    </w:rPr>
  </w:style>
  <w:style w:type="paragraph" w:styleId="Heading3">
    <w:name w:val="heading 3"/>
    <w:basedOn w:val="Heading2"/>
    <w:next w:val="Normal"/>
    <w:link w:val="Heading3Char"/>
    <w:uiPriority w:val="9"/>
    <w:semiHidden/>
    <w:unhideWhenUsed/>
    <w:qFormat/>
    <w:rsid w:val="005333BE"/>
    <w:pPr>
      <w:numPr>
        <w:ilvl w:val="2"/>
      </w:numPr>
      <w:spacing w:beforeLines="50"/>
      <w:ind w:left="1101"/>
      <w:outlineLvl w:val="2"/>
    </w:pPr>
    <w:rPr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uiPriority w:val="39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106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066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5E5AF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5E5AF0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5E5AF0"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5A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5AF0"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sid w:val="005333BE"/>
    <w:rPr>
      <w:rFonts w:ascii="Times New Roman" w:eastAsia="SimSun" w:hAnsi="Times New Roman" w:cs="Times New Roman"/>
      <w:kern w:val="44"/>
      <w:sz w:val="30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sid w:val="005333BE"/>
    <w:rPr>
      <w:rFonts w:ascii="Times New Roman" w:eastAsia="SimSun" w:hAnsi="Times New Roman" w:cs="Times New Roman"/>
      <w:bCs/>
      <w:kern w:val="44"/>
      <w:sz w:val="28"/>
      <w:szCs w:val="44"/>
    </w:rPr>
  </w:style>
  <w:style w:type="character" w:customStyle="1" w:styleId="Heading1Char">
    <w:name w:val="Heading 1 Char"/>
    <w:basedOn w:val="DefaultParagraphFont"/>
    <w:link w:val="Heading1"/>
    <w:uiPriority w:val="9"/>
    <w:rsid w:val="005333BE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qFormat/>
    <w:rsid w:val="008107C1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4"/>
      <w:szCs w:val="24"/>
      <w:lang w:eastAsia="en-US"/>
    </w:rPr>
  </w:style>
  <w:style w:type="paragraph" w:customStyle="1" w:styleId="MDPIfooterfirstpage">
    <w:name w:val="MDPI_footer_firstpage"/>
    <w:basedOn w:val="Normal"/>
    <w:qFormat/>
    <w:rsid w:val="00E83417"/>
    <w:pPr>
      <w:widowControl/>
      <w:tabs>
        <w:tab w:val="right" w:pos="8845"/>
      </w:tabs>
      <w:adjustRightInd w:val="0"/>
      <w:snapToGrid w:val="0"/>
      <w:spacing w:before="120" w:line="160" w:lineRule="exact"/>
      <w:jc w:val="left"/>
    </w:pPr>
    <w:rPr>
      <w:rFonts w:ascii="Palatino Linotype" w:eastAsia="Times New Roman" w:hAnsi="Palatino Linotype" w:cs="Times New Roman"/>
      <w:color w:val="000000"/>
      <w:kern w:val="0"/>
      <w:sz w:val="16"/>
      <w:szCs w:val="20"/>
      <w:lang w:eastAsia="de-DE"/>
    </w:rPr>
  </w:style>
  <w:style w:type="character" w:styleId="UnresolvedMention">
    <w:name w:val="Unresolved Mention"/>
    <w:basedOn w:val="DefaultParagraphFont"/>
    <w:uiPriority w:val="99"/>
    <w:semiHidden/>
    <w:unhideWhenUsed/>
    <w:rsid w:val="00C86BCA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59"/>
    <w:rsid w:val="006E4AB5"/>
    <w:rPr>
      <w:rFonts w:ascii="Calibri" w:eastAsia="SimSu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80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png"/><Relationship Id="rId18" Type="http://schemas.openxmlformats.org/officeDocument/2006/relationships/image" Target="media/image10.tiff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tiff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0A24FB31760462C9F8ED83DC2965E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6275F9-3692-4709-BBEE-1D9E3F3A9DC1}"/>
      </w:docPartPr>
      <w:docPartBody>
        <w:p w:rsidR="00B464E3" w:rsidRDefault="0002635F" w:rsidP="0002635F">
          <w:pPr>
            <w:pStyle w:val="50A24FB31760462C9F8ED83DC2965E18"/>
          </w:pPr>
          <w:r w:rsidRPr="00EF3E8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35F"/>
    <w:rsid w:val="0002635F"/>
    <w:rsid w:val="001860A2"/>
    <w:rsid w:val="00273D2E"/>
    <w:rsid w:val="00303831"/>
    <w:rsid w:val="003A7DF0"/>
    <w:rsid w:val="005C4489"/>
    <w:rsid w:val="006F328E"/>
    <w:rsid w:val="00726443"/>
    <w:rsid w:val="00964DA0"/>
    <w:rsid w:val="00AB62E5"/>
    <w:rsid w:val="00B464E3"/>
    <w:rsid w:val="00F5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2635F"/>
    <w:rPr>
      <w:color w:val="666666"/>
    </w:rPr>
  </w:style>
  <w:style w:type="paragraph" w:customStyle="1" w:styleId="50A24FB31760462C9F8ED83DC2965E18">
    <w:name w:val="50A24FB31760462C9F8ED83DC2965E18"/>
    <w:rsid w:val="0002635F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B547C-24FA-42EC-98FA-6E724488D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2214</TotalTime>
  <Pages>13</Pages>
  <Words>1643</Words>
  <Characters>9882</Characters>
  <Application>Microsoft Office Word</Application>
  <DocSecurity>0</DocSecurity>
  <Lines>273</Lines>
  <Paragraphs>120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任玉美</dc:creator>
  <cp:lastModifiedBy>Mohamed Ali Ghanem</cp:lastModifiedBy>
  <cp:revision>8</cp:revision>
  <dcterms:created xsi:type="dcterms:W3CDTF">2024-07-04T09:26:00Z</dcterms:created>
  <dcterms:modified xsi:type="dcterms:W3CDTF">2024-07-06T07:00:00Z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54891C1F97724777A54B9B5B471F1255</vt:lpwstr>
  </property>
  <property fmtid="{D5CDD505-2E9C-101B-9397-08002B2CF9AE}" pid="4" name="GrammarlyDocumentId">
    <vt:lpwstr>3cae6afe3a9d870aea71806098a34e91a1d578e5f2ed8d117237c4d988938e90</vt:lpwstr>
  </property>
</Properties>
</file>