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210" w:right="210"/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</w:rPr>
        <w:t>Supporting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Information</w:t>
      </w:r>
    </w:p>
    <w:p>
      <w:pPr>
        <w:widowControl/>
        <w:spacing w:line="480" w:lineRule="auto"/>
        <w:jc w:val="center"/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jc w:val="center"/>
        <w:rPr>
          <w:rFonts w:hint="eastAsia" w:ascii="Times New Roman" w:hAnsi="Times New Roman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Unveiling the phytochemical profile and antioxidant activity of roots from six </w:t>
      </w:r>
      <w:r>
        <w:rPr>
          <w:rFonts w:hint="eastAsia" w:ascii="Times New Roman" w:hAnsi="Times New Roman" w:cs="Times New Roman"/>
          <w:b/>
          <w:bCs/>
          <w:i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Polygala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species</w:t>
      </w:r>
    </w:p>
    <w:p>
      <w:pPr>
        <w:widowControl/>
        <w:spacing w:line="480" w:lineRule="auto"/>
        <w:jc w:val="center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Yiyao Jing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Benxiang Hu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Haiyue Ji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Fan Zhao</w:t>
      </w:r>
      <w:r>
        <w:rPr>
          <w:rFonts w:hint="eastAsia" w:ascii="Times New Roman" w:hAnsi="Times New Roman"/>
          <w:color w:val="000000" w:themeColor="text1"/>
          <w:kern w:val="0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Bo Li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Yao Luo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Han Zhang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Gang Zhang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Yonggang Yan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Xiaolin Dang</w:t>
      </w:r>
      <w:r>
        <w:rPr>
          <w:rFonts w:hint="eastAsia" w:ascii="Times New Roman" w:hAnsi="Times New Roman"/>
          <w:color w:val="000000" w:themeColor="text1"/>
          <w:kern w:val="0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Bingyue Yang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, Liang Peng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*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Key Laboratory for Research of "Qin medicine"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of Shaanxi Administration of Traditional Chinese Medicine, Shaanxi Qinling Application Development and 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Engineering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Center of Chinese Herbal Medicine, College of Pharmacy, Shaanxi University of Chinese Medicine, Xi’an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712046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China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Shaanxi Institute of International Trade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&amp;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Commerce, Xi’an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712046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China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Yulin No.5 Hospital, Yulin 719000, China</w:t>
      </w:r>
    </w:p>
    <w:p>
      <w:pPr>
        <w:widowControl/>
        <w:spacing w:line="480" w:lineRule="auto"/>
        <w:jc w:val="left"/>
        <w:rPr>
          <w:rFonts w:hint="eastAsia" w:ascii="Times New Roman" w:hAnsi="Times New Roman" w:cs="Times New Roman"/>
          <w:color w:val="auto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u w:val="none"/>
        </w:rPr>
        <w:t>* Corresponding author</w:t>
      </w:r>
      <w:r>
        <w:rPr>
          <w:rFonts w:hint="eastAsia" w:ascii="Times New Roman" w:hAnsi="Times New Roman" w:cs="Times New Roman"/>
          <w:color w:val="auto"/>
          <w:sz w:val="20"/>
          <w:szCs w:val="20"/>
          <w:u w:val="none"/>
          <w:lang w:val="en-US" w:eastAsia="zh-CN"/>
        </w:rPr>
        <w:t>s.</w:t>
      </w:r>
    </w:p>
    <w:p>
      <w:pPr>
        <w:widowControl/>
        <w:spacing w:line="480" w:lineRule="auto"/>
        <w:jc w:val="left"/>
        <w:rPr>
          <w:rStyle w:val="5"/>
          <w:rFonts w:hint="default"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u w:val="none"/>
        </w:rPr>
        <w:t xml:space="preserve">E-mail addresses: 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bingyyang@126.com (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Y. 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ang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ppengliang@126.com (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L.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Peng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</w:pP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</w:pP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</w:pP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</w:pP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</w:pP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</w:pPr>
    </w:p>
    <w:p>
      <w:pPr>
        <w:widowControl/>
        <w:spacing w:line="360" w:lineRule="auto"/>
        <w:jc w:val="left"/>
        <w:rPr>
          <w:rStyle w:val="5"/>
          <w:rFonts w:hint="eastAsia" w:ascii="Times New Roman" w:hAnsi="Times New Roman" w:cs="Times New Roman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1</w:t>
      </w:r>
      <w:r>
        <w:rPr>
          <w:rFonts w:hint="eastAsia" w:ascii="Times New Roman" w:hAnsi="Times New Roman" w:cs="Times New Roman"/>
          <w:sz w:val="20"/>
          <w:szCs w:val="20"/>
        </w:rPr>
        <w:t xml:space="preserve"> Mass spectrometric information and the post-acquisition strategies of the chemical components in six </w:t>
      </w:r>
      <w:r>
        <w:rPr>
          <w:rFonts w:hint="eastAsia" w:ascii="Times New Roman" w:hAnsi="Times New Roman" w:cs="Times New Roman"/>
          <w:i/>
          <w:iCs/>
          <w:sz w:val="20"/>
          <w:szCs w:val="20"/>
        </w:rPr>
        <w:t>Polygala</w:t>
      </w:r>
      <w:r>
        <w:rPr>
          <w:rFonts w:hint="eastAsia" w:ascii="Times New Roman" w:hAnsi="Times New Roman" w:cs="Times New Roman"/>
          <w:sz w:val="20"/>
          <w:szCs w:val="20"/>
        </w:rPr>
        <w:t xml:space="preserve"> species detected by </w:t>
      </w:r>
      <w:r>
        <w:rPr>
          <w:rFonts w:ascii="Times New Roman" w:hAnsi="Times New Roman" w:cs="Times New Roman"/>
          <w:sz w:val="20"/>
          <w:szCs w:val="20"/>
        </w:rPr>
        <w:t>UPLC-Q</w:t>
      </w:r>
      <w:r>
        <w:rPr>
          <w:rFonts w:hint="eastAsia"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TOF-MS/MS</w:t>
      </w:r>
    </w:p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574"/>
        <w:gridCol w:w="801"/>
        <w:gridCol w:w="769"/>
        <w:gridCol w:w="772"/>
        <w:gridCol w:w="617"/>
        <w:gridCol w:w="2223"/>
        <w:gridCol w:w="5188"/>
        <w:gridCol w:w="498"/>
        <w:gridCol w:w="368"/>
        <w:gridCol w:w="361"/>
        <w:gridCol w:w="339"/>
        <w:gridCol w:w="396"/>
        <w:gridCol w:w="383"/>
        <w:gridCol w:w="38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Pe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RT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Molecular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Measured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Calculated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Errors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ESI-MS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Identified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ak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(min)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formula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(m/z)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(m/z)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compounds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Class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PT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PS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PJ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PF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PA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 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6.743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243.0292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243.0299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0.0007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MS2[243]161,93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Gentitein 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4.353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257.0727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257.0528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[257]223,205,195,163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1,3-Dihydroxyl-2-methoxanthone/1,7-Dihydroxy-3-methoxyxanthone*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0.379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273.0392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273.0405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MS2[273]175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1,3,7-Trihydroxy-2-methoxyxanthone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3.086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287.0861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287.0561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MS2[287]272,259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1,5-Dihydroxy-2,3-dimethoxyxanthone /1,6-Dihydroxy-3,7-dimethoxyxanthone /3-Hydroxy-2,8-dimethoxyxanthone*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3.093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287.0546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287.0561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MS2[287]273,257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1,7-Dihydroxy-2,3-dimethoxyxanthone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0.434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301.2064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301.0718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MS2[301]285,215,131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1-Hydroxy-3,6,7-trimethoxyxanthone /Onjixanthone I*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7.919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303.1294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303.0510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[303]273,258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Onjixanthone 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7.948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303.0503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303.0518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MS2[303]273,258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1,6,7-Trihydroxoy-2,3-dimethoxyxanthone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7.969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303.0294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303.0520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MS2[303]273,223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1,3,7-Trihydroxy-2,6-dimethoxyxanthone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3.434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317.1449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317.0686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-0.0763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[317]287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6, 8-Dihydroxy-1, 2, 4-trimethoxyxanthone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23.980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317.1603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317.0611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[317]287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1,3-Dihydroxy-2,4,7-trimethoxyxanthone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25.083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317.1765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317.0649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[317]287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6,8-Dihydroxy-1,2,3-trimethoxyxanthone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24.315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317.1931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317.0652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[317]287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1,8-Dihydroxy-2,3,6-trimethoxyxanthone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24.215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317.1593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317.0689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MS2[317]287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1,6-Dihydroxy-3,5,7-trimethoxyxanthone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24.585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317.1049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317.0679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MS2[317]287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3,6-Dihydroxy-1,2,7-trimethoxyxanthone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3.952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331.0813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331.0823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MS2[331]301,295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245,235,223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6-Hydroxy-1,2,3,7-tetramethoxyxanthone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3.904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331.0821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331.0842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MS2[331]301,293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2-(3,4-Dimethoxyphenyl)-3,5,7-trihydroxychroman-4-one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0.457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341.1059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341.1089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MS2[341]198,179,161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Sucrose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Oth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4.360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405.1887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405.0822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[405]357,341,315,285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Lancerin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4.935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421.3305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421.0776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MS2[421]205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Mangiferin or isomer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6.005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435.0954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435.0933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[435]405,399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7-</w:t>
            </w:r>
            <w:r>
              <w:rPr>
                <w:rFonts w:ascii="TimesNewRomanPS-ItalicMT" w:hAnsi="TimesNewRomanPS-ItalicMT" w:eastAsia="TimesNewRomanPS-ItalicMT" w:cs="TimesNewRomanPS-ItalicMT"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-Methylmangiferin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0.651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439.1717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439.0882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MS2[439]306,195,191,179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Hydroxy-dihydromangiferin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1.242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461.2418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461.1295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[461]281,239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179,137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Sibiricose A3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0.444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473.1611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473.1512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MS2[473]341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Galactopyranosyl-galactopyranosyl-arabinose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Oth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6.117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475.0560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475.1452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MS2[476]439,355,315,219,120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Polygalatenoside D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6.026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503.2291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503.1618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MS2[503]491,315,272,205,190,163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Maltotriose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Oth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2.411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517.1561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517.1563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[517]437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Arillanin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2.253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517.3157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517.3229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[517]193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175,160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Sibiricose A5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5.257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537.1612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537.1245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[537]417,405,387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Sibiricaxanthone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5.278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537.2345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537.1294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[537]387,315,267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Sibiricaxanthone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2.566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547.0785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547.1663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[547]341,299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205,190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Sibiricose A6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10.442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547.2416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547.1668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[547]367,295,265, 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Sibiricose A1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3.520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561.6109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561.1820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-0.4289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MS2[562]562,559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Sibiricose A2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5.179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567.1400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567.1397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[567]345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Polygalaxanthone III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4.367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567.1360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567.1355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MS2[567]461,285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Wubangziside C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9.121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581.1942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581.1506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[581]273,257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Polygalaxanthone 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46.809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595.2945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595.1663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[595]365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Polygalaxanthone IV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9.690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611.2104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611.1612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[611]303,287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Polygalaxanthone VII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11.674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621.1539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621.1819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[621]499,337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ReinioseB/ C*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11.814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621.5603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621.1825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-0.3778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MS2[621]598,595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Reiniose C/B*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7.592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637.2643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637.1774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[637]547,529,461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Sibiricaxanthone 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Xan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10.597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651.1979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651.1937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MS2[651]443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10.735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651.2006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651.1925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[651]443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3'-Sinapoyl-6-benzoylsucrose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7.393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667.1933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667.1844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[667]461,205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Tenuifoliside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8.561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667.3523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667.1879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-0.1644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[667]461,357,205,190,137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Tenuifoliside B2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2.732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679.3143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679.3694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[679]547,503,461,277,167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Tenuifiolin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11.900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681.2026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681.2031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[681]443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Tenuifoliside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8.763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693.3674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693.2036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MS2[693]675,601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Glomeratose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8.903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693.3674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693.2036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MS2[693]675,601,175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3-(3,4-Dimethoxyphenylpropionyl)fructose (2→1) 6-(4-methoxycinnamyl) glucose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16.069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711.2145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711.2136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[711]701,665,543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Telephiose C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8.298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723.1199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723.2146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0.0947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MS2[723]547,493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1'-Sinapoyl-3'-feruloylsucrose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10.557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723.2148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723.2142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[723]547,517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Arillanin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5.921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723.2159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723.2221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MS2[723]485,335,237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3'-Feruloy-6-sinapoylsucrose or isomer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17.840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737.3286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737.2293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[737]499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Reiniose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2.372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743.1217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743.1829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MS2[743]731,727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5.932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751.3131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751.2086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MS2[751]465,427,315,272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Glomeratose 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9.363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753.1604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753.2247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[753]631,581,273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Sibiricose A4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9.366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753.2266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753.2258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MS2[753]611,553,545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3,6'-Disinapoylsucrose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14.308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767.4602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767.2399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[767]529,265,223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Tenuifolioside C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8.858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795.2121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795.2347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MS2[795]753,629,509,465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3-Acetyl-3',6-O-disinapoylsucrose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16.145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37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807.2368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807.2341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MS2[807]237,175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18.505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849.3311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849.3830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MS2[849]819,779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Oth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24.443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861.2534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861.2459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MS2[861]473,257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3.441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891.3143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891.2559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-0.0584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MS2[891]861,753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Tenuifoliside 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8.532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915.7362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915.2776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-0.4586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MS2[915]651,561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Reiniose 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1.441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971.4835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971.4857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[971]962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XIV or isomer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6.153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973.4192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973.5008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MS2[973]861,794,771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VI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16.640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1103.4472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1103.5269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0.0797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MS2[1103]957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PolygalasaponinXXVIII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6.467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1117.5446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1117.5431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[1118]1093,1074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Polygalasapion XXIV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18.372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1175.3846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1175.3455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[1175]1104,999,879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Glomeratose 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14.102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1223.3968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1223.3672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[1223]1077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22.534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1233.4521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1233.3727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[1233]1203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31.448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1235.4486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1235.5691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[1235]1205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Arilloside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31.462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1235.4238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1235.5702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[1235]1205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Arillatanoside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31.483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1235.4286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1235.5736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[1235]1205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XXII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8.964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1249.5850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1249.5854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MS2[1250]1217,1158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TF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13.620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1253.3512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1253.3798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[1253]1077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T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14.593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1253.4512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1253.3766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-0.0746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[1253]1077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Tricornose K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79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45.505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1263.5950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1263.5646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MS2[1264]1232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OnjisaponinMF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45.065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1265.4223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1265.3850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MS2[1265]1250,1174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XVI/DesacylsenegasaponinB*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15.321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1265.3843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1265.3766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[1265]1119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K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52.513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57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1283.3851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1283.3883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MS2[1283]1253,1245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52.899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57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1283.0372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1283.3919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MS2[1283]1253,1245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Senegose D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11.729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MS2[1295]1165,1147,1087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Senegose K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11.744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MS2[1295]1119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TenuifolioseC2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11.779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[1295]1119,1087,795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E/C*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15.748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1295.4205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1295.3896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[1295]1119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C/E*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15.558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1297.4205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1297.4040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MS2[1297]1119,958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Tricornose 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89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16.467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1307.5212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1307.3872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[1307]1265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J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20.185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1307.5463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1307.3883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[1307]1161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17.573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1308.4688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1307.5908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-0.8780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MS2[1308]1130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PolygalasaponinXXXVII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29.672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1323.3630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1323.6010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MS2[1323]1292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TH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16.218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1325.7630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1325.3983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-0.3647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[1325]1149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senegoseB/C*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13.148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1337.4599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1337.3988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[1337]1161,1295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D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16.948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1337.3581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1337.3978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[1337]1295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15.086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1349.3710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1349.3978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[1349]1223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H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13.018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1367.3954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1367.4083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[1367]1307,1205,1161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Reiniose 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13.029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1367.4099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1367.4094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MS2[1367]1337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Senegose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99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18.048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1367.4773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1367.4139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[1367]1337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19.103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1379.4282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1379.4083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[1379]1203,1337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A/A2*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18.422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1379.8894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1379.6114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MS2[1380]1307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TG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14.956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1381.6282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1381.6281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MS2[1381]1351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XIX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16.834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1397.6061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1397.6315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[1398]1235,1103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Arilloside D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16.855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1397.6361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1397.6225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[1398]1235,1103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XXIX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19.374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1409.4764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1409.4189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[1409]1233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OnjisaponinY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19.495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1409.4484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1409.3832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[1409]1221,1201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16.841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1411.7932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1411.6018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[1412]1412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Desacylsenegin III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23.751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1425.3450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1425.6327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MS2[1425]1395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Senegasaponin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45.045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65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1427.3205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1427.6191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MS2[1427]1397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17.500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1439.6355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1439.6331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MS2[1440]1019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Arilloside 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12.787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1441.5328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1441.4246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MS2[1442]753,643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Glomeratose 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13.048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1453.4470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1453.4462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[1453]1337,1307,1161,653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M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13.063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1453.4980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1453.4451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[1453]1337,1307,1161,653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Q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32.266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1455.6439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1455.6312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MS2[1456]1429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OnjisaponinTH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32.401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1455.6946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1455.4402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MS2[1456]1151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SeneginII/onjisaponin G*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15.915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1469.4555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1469.6583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[1469]1222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Z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10.914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1469.8177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1469.6437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MS2[1470]1308,1097,1061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XXXXII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13.098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1483.0972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1483.4557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[1483]1453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1337,1307,1161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119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13.440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1485.4339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1485.6533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[1485]1238,679,287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15.065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1495.3064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1495.4557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[1495]1349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L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13.112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1507.3190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1507.4568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MS2[1507]1420,1354,1148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3,6’-Disinapoyl sucrose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Oth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12.607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108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1511.3190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1511.6437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[1511]904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Reinioside 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19.331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1513.9326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1513.4667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-0.4659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[1513]1367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W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18.857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1525.8528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1525.6668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MS2[1526]1337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Onjisaponion TE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14.992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1525.9490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1525.4662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-0.4828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[1525]1495,1379,1349,1203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Tenuifoliose 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Oli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14.688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1541.4565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1541.6800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[1541]1511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H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53.453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1557.1086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1557.1755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MS2[1557]1506,1436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SenegasaponinA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41.322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1572.4461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1571.6906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-0.7555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MS2[1572]1558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B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129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54.001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Style w:val="15"/>
                <w:rFonts w:ascii="宋体" w:hAnsi="宋体" w:eastAsia="宋体" w:cs="宋体"/>
                <w:sz w:val="20"/>
                <w:szCs w:val="20"/>
                <w:lang w:bidi="ar"/>
              </w:rPr>
              <w:t>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1585.2409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1585.2794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MS2[1585]1566,1516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22.698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1587.4208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1587.4861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[1587]1559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F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43.810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1588.2409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1587.6855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-0.5554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MS2[1588]1456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Wg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34.786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1599.6883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1599.6805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-0.0078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MS2[1600]962,889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Gg/K*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34.822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1599.9565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1599.6855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MS2[1600]962,889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K/Gg*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33.250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1601.3883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1601.7110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0.3227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MS2[1601]1310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Unknown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38.441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1617.4275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1617.6966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MS2[1617]198.163,100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15.670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1629.2464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1629.6955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0.4491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[1629]1599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Senegasaponin C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44.216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1631.4275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1631.7117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[1631]1498,1396,1324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34.362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1659.5477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1659.1000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-0.4477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MS2[1660]1494,1296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XLV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139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43.291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1673.7212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1673.7228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MS2[1674]1542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Polygalasaponin XXXII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43.366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1673.8225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1673.7223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-0.1002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MS2[1674]1486,1470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Tenuifoside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43.431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1686.0000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1685.7071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MS2[1686]1674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Ng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15.463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1689.3487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1689.7328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[1689]1543,1325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MyrtifoliosideA1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38.915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1703.6912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1703.7329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MS2[1704]1588,851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Senegin IV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39.086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1703.7315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1703.7334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MS2[1704]1588,851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145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43.996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1731.5855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1731.7278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MS2[1732]1600,1410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W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146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44.046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1731.7270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1731.7283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MS2[1732]1600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Fg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32.665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1733.4855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1733.7440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[1733]958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148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30.394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1762.3658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1761.7388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-0.6270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MS2[1762]1618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V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149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30.650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1762.1863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1761.7384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-0.4479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MS2[1762]1618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Vg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34.267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1791.3788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1791.7489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0.3701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[1791]1567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T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43.532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1817.9973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1817.7646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-0.2327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MS2[1818]1686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J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152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37.184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1847.7829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1847.9955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MS2[1848]1780,1734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L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44.360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1877.6660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1877.7851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0.1191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[1877]1732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Sg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154 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36.066 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87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130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vertAlign w:val="subscript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1893.5631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1893.7806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 xml:space="preserve">0.2175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MS2[1894]1851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Onjisaponin Ug/X*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Sap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</w:rPr>
        <w:t>Note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: trace characterized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Xan: Xanthone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s, </w:t>
      </w:r>
      <w:r>
        <w:rPr>
          <w:rFonts w:ascii="Times New Roman" w:hAnsi="Times New Roman" w:cs="Times New Roman"/>
          <w:sz w:val="20"/>
          <w:szCs w:val="20"/>
        </w:rPr>
        <w:t>Oli: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Oligosaccharide ester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s, </w:t>
      </w:r>
      <w:r>
        <w:rPr>
          <w:rFonts w:hint="eastAsia" w:ascii="Times New Roman" w:hAnsi="Times New Roman" w:cs="Times New Roman"/>
          <w:sz w:val="20"/>
          <w:szCs w:val="20"/>
        </w:rPr>
        <w:t>Sap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sz w:val="20"/>
          <w:szCs w:val="20"/>
        </w:rPr>
        <w:t>aponins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Oth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O</w:t>
      </w:r>
      <w:r>
        <w:rPr>
          <w:rFonts w:hint="eastAsia" w:ascii="Times New Roman" w:hAnsi="Times New Roman" w:cs="Times New Roman"/>
          <w:sz w:val="20"/>
          <w:szCs w:val="20"/>
        </w:rPr>
        <w:t>ther chemicals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√: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contain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>exclusive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</w:t>
      </w:r>
    </w:p>
    <w:p>
      <w:pPr>
        <w:rPr>
          <w:rFonts w:ascii="Times New Roman" w:hAnsi="Times New Roman" w:cs="Times New Roman"/>
          <w:sz w:val="15"/>
          <w:szCs w:val="18"/>
        </w:rPr>
      </w:pPr>
    </w:p>
    <w:p/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64070" cy="4324985"/>
            <wp:effectExtent l="0" t="0" r="13970" b="3175"/>
            <wp:docPr id="1" name="图片 1" descr="5z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zu-1"/>
                    <pic:cNvPicPr>
                      <a:picLocks noChangeAspect="1"/>
                    </pic:cNvPicPr>
                  </pic:nvPicPr>
                  <pic:blipFill>
                    <a:blip r:embed="rId4"/>
                    <a:srcRect t="4124" b="1474"/>
                    <a:stretch>
                      <a:fillRect/>
                    </a:stretch>
                  </pic:blipFill>
                  <pic:spPr>
                    <a:xfrm>
                      <a:off x="0" y="0"/>
                      <a:ext cx="716407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Fig</w:t>
      </w:r>
      <w:r>
        <w:rPr>
          <w:rFonts w:hint="eastAsia" w:ascii="Times New Roman" w:hAnsi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ure</w:t>
      </w:r>
      <w:r>
        <w:rPr>
          <w:rFonts w:hint="eastAsia" w:ascii="Times New Roman" w:hAnsi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Screening of differential metabolites between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nd the remaining five </w:t>
      </w:r>
      <w:r>
        <w:rPr>
          <w:rFonts w:hint="eastAsia" w:ascii="Times New Roman" w:hAnsi="Times New Roman" w:cs="Times New Roman"/>
          <w:i/>
          <w:iCs/>
          <w:sz w:val="20"/>
          <w:szCs w:val="20"/>
        </w:rPr>
        <w:t>Polygala</w:t>
      </w:r>
      <w:r>
        <w:rPr>
          <w:rFonts w:hint="eastAsia" w:ascii="Times New Roman" w:hAnsi="Times New Roman" w:cs="Times New Roman"/>
          <w:sz w:val="20"/>
          <w:szCs w:val="20"/>
        </w:rPr>
        <w:t xml:space="preserve"> species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(A,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PS vs. PT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B,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PJ vs. PT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C,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PF vs. PT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D,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FG vs. PT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PA vs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PT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, the criteria was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set to satisfy 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VIP values≥1, Fold change≥2,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≤0.05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).</w:t>
      </w:r>
    </w:p>
    <w:p>
      <w:pPr>
        <w:rPr>
          <w:rFonts w:hint="default" w:ascii="Times New Roman" w:hAnsi="Times New Roman" w:eastAsiaTheme="minorEastAsia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Italic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DIzMmVmZWI2MzQ2MjFiZjYzZDZjMTNjYzQ1MDcifQ=="/>
    <w:docVar w:name="KSO_WPS_MARK_KEY" w:val="80e13370-74fe-49cb-864c-e35205efe423"/>
  </w:docVars>
  <w:rsids>
    <w:rsidRoot w:val="00E2126B"/>
    <w:rsid w:val="00226230"/>
    <w:rsid w:val="00792CD8"/>
    <w:rsid w:val="00E2126B"/>
    <w:rsid w:val="03C42508"/>
    <w:rsid w:val="04036042"/>
    <w:rsid w:val="05F41EC0"/>
    <w:rsid w:val="0CD65E68"/>
    <w:rsid w:val="13CC37FD"/>
    <w:rsid w:val="188B7807"/>
    <w:rsid w:val="1A950225"/>
    <w:rsid w:val="206967F2"/>
    <w:rsid w:val="23E1374D"/>
    <w:rsid w:val="2B96287D"/>
    <w:rsid w:val="2E3D68D2"/>
    <w:rsid w:val="2E6C17DA"/>
    <w:rsid w:val="32BE420D"/>
    <w:rsid w:val="33605869"/>
    <w:rsid w:val="35844A52"/>
    <w:rsid w:val="367B5EC5"/>
    <w:rsid w:val="3A2D4DB2"/>
    <w:rsid w:val="3E9B7992"/>
    <w:rsid w:val="41CA4CEE"/>
    <w:rsid w:val="4A1A4C71"/>
    <w:rsid w:val="4EED66FB"/>
    <w:rsid w:val="4FD10DA4"/>
    <w:rsid w:val="53D22848"/>
    <w:rsid w:val="5425671B"/>
    <w:rsid w:val="5A5073E0"/>
    <w:rsid w:val="5AC10624"/>
    <w:rsid w:val="62FB4E56"/>
    <w:rsid w:val="638B54C1"/>
    <w:rsid w:val="647A0396"/>
    <w:rsid w:val="65B82142"/>
    <w:rsid w:val="69BF152D"/>
    <w:rsid w:val="6BE42594"/>
    <w:rsid w:val="70DD2813"/>
    <w:rsid w:val="76EC2057"/>
    <w:rsid w:val="7826394A"/>
    <w:rsid w:val="784B2037"/>
    <w:rsid w:val="7C9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8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0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9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2">
    <w:name w:val="font101"/>
    <w:basedOn w:val="3"/>
    <w:qFormat/>
    <w:uiPriority w:val="0"/>
    <w:rPr>
      <w:rFonts w:ascii="TimesNewRomanPS-ItalicMT" w:hAnsi="TimesNewRomanPS-ItalicMT" w:eastAsia="TimesNewRomanPS-ItalicMT" w:cs="TimesNewRomanPS-ItalicMT"/>
      <w:i/>
      <w:iCs/>
      <w:color w:val="000000"/>
      <w:sz w:val="18"/>
      <w:szCs w:val="18"/>
      <w:u w:val="none"/>
    </w:rPr>
  </w:style>
  <w:style w:type="character" w:customStyle="1" w:styleId="13">
    <w:name w:val="font11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bscript"/>
    </w:rPr>
  </w:style>
  <w:style w:type="character" w:customStyle="1" w:styleId="1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5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2623</Words>
  <Characters>14078</Characters>
  <Lines>125</Lines>
  <Paragraphs>35</Paragraphs>
  <TotalTime>7</TotalTime>
  <ScaleCrop>false</ScaleCrop>
  <LinksUpToDate>false</LinksUpToDate>
  <CharactersWithSpaces>15132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Snow</cp:lastModifiedBy>
  <dcterms:modified xsi:type="dcterms:W3CDTF">2024-05-06T09:19:11Z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2762EEED94D04A74B60B9937F4F1E193_12</vt:lpwstr>
  </property>
</Properties>
</file>