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C4" w:rsidRDefault="00D01BEF" w:rsidP="00D01BEF">
      <w:pPr>
        <w:adjustRightInd w:val="0"/>
        <w:snapToGri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D01BEF">
        <w:rPr>
          <w:rFonts w:ascii="Times New Roman" w:hAnsi="Times New Roman" w:cs="Times New Roman"/>
          <w:sz w:val="24"/>
          <w:szCs w:val="24"/>
        </w:rPr>
        <w:t xml:space="preserve">Precision test: 1.0 mL allopurinol standard (0.01 mg/mL) was taken and the peak area was measured 4 times, each time. The sample size was 10 μL, and the results were shown in </w:t>
      </w:r>
      <w:bookmarkStart w:id="0" w:name="OLE_LINK11"/>
      <w:bookmarkStart w:id="1" w:name="OLE_LINK12"/>
      <w:r w:rsidRPr="00D01BEF">
        <w:rPr>
          <w:rFonts w:ascii="Times New Roman" w:hAnsi="Times New Roman" w:cs="Times New Roman"/>
          <w:sz w:val="24"/>
          <w:szCs w:val="24"/>
        </w:rPr>
        <w:t>Table S1</w:t>
      </w:r>
      <w:bookmarkEnd w:id="0"/>
      <w:bookmarkEnd w:id="1"/>
      <w:r w:rsidRPr="00D01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BEF" w:rsidRPr="00D01BEF" w:rsidRDefault="00D01BEF" w:rsidP="00D01BEF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1BEF">
        <w:rPr>
          <w:rFonts w:ascii="Times New Roman" w:hAnsi="Times New Roman" w:cs="Times New Roman"/>
          <w:sz w:val="24"/>
          <w:szCs w:val="24"/>
        </w:rPr>
        <w:t>The relative standard deviation was 0.11%, indicating good experimental precision.</w:t>
      </w:r>
    </w:p>
    <w:p w:rsidR="00D01BEF" w:rsidRPr="00D01BEF" w:rsidRDefault="00D01BEF" w:rsidP="00D01BEF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1BEF">
        <w:rPr>
          <w:rFonts w:ascii="Times New Roman" w:hAnsi="Times New Roman" w:cs="Times New Roman"/>
          <w:sz w:val="24"/>
          <w:szCs w:val="24"/>
        </w:rPr>
        <w:t>Table S1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D01BEF">
        <w:rPr>
          <w:rFonts w:ascii="Times New Roman" w:hAnsi="Times New Roman" w:cs="Times New Roman"/>
          <w:sz w:val="24"/>
          <w:szCs w:val="24"/>
        </w:rPr>
        <w:t xml:space="preserve"> Instrument precision test results table.</w:t>
      </w:r>
    </w:p>
    <w:tbl>
      <w:tblPr>
        <w:tblStyle w:val="a5"/>
        <w:tblW w:w="85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01BEF" w:rsidRPr="00D01BEF" w:rsidTr="00D01BEF"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RSD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01BEF" w:rsidRPr="00D01BEF" w:rsidTr="00D01BEF"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Peak area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6405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6395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6413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D01BEF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</w:tbl>
    <w:p w:rsidR="00B61956" w:rsidRPr="00D01BEF" w:rsidRDefault="00B61956" w:rsidP="00D01BEF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1BEF" w:rsidRDefault="00D01BEF" w:rsidP="00D01BEF">
      <w:pPr>
        <w:adjustRightInd w:val="0"/>
        <w:snapToGri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D01BEF">
        <w:rPr>
          <w:rFonts w:ascii="Times New Roman" w:hAnsi="Times New Roman" w:cs="Times New Roman"/>
          <w:sz w:val="24"/>
          <w:szCs w:val="24"/>
        </w:rPr>
        <w:t xml:space="preserve">Tability test: 1.0 mL allopurinol standard substance (0.01 mg/mL) was taken and placed at room temperature for 40, 80, 120, 160 and 180 min, respectively, </w:t>
      </w:r>
      <w:r>
        <w:rPr>
          <w:rFonts w:ascii="Times New Roman" w:hAnsi="Times New Roman" w:cs="Times New Roman"/>
          <w:sz w:val="24"/>
          <w:szCs w:val="24"/>
        </w:rPr>
        <w:t>The samples were all 10</w:t>
      </w:r>
      <w:r w:rsidR="009E26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E26C4" w:rsidRPr="00D01BEF">
        <w:rPr>
          <w:rFonts w:ascii="Times New Roman" w:hAnsi="Times New Roman" w:cs="Times New Roman"/>
          <w:sz w:val="24"/>
          <w:szCs w:val="24"/>
        </w:rPr>
        <w:t>μL</w:t>
      </w:r>
      <w:r w:rsidR="009E26C4">
        <w:rPr>
          <w:rFonts w:ascii="Times New Roman" w:hAnsi="Times New Roman" w:cs="Times New Roman" w:hint="eastAsia"/>
          <w:sz w:val="24"/>
          <w:szCs w:val="24"/>
        </w:rPr>
        <w:t>,</w:t>
      </w:r>
      <w:r w:rsidR="009E26C4" w:rsidRPr="009E26C4">
        <w:rPr>
          <w:rFonts w:ascii="Times New Roman" w:hAnsi="Times New Roman" w:cs="Times New Roman"/>
          <w:sz w:val="24"/>
          <w:szCs w:val="24"/>
        </w:rPr>
        <w:t xml:space="preserve"> </w:t>
      </w:r>
      <w:r w:rsidR="009E26C4" w:rsidRPr="00D01BEF">
        <w:rPr>
          <w:rFonts w:ascii="Times New Roman" w:hAnsi="Times New Roman" w:cs="Times New Roman"/>
          <w:sz w:val="24"/>
          <w:szCs w:val="24"/>
        </w:rPr>
        <w:t>and its peak area was measur</w:t>
      </w:r>
      <w:r w:rsidR="009E26C4">
        <w:rPr>
          <w:rFonts w:ascii="Times New Roman" w:hAnsi="Times New Roman" w:cs="Times New Roman"/>
          <w:sz w:val="24"/>
          <w:szCs w:val="24"/>
        </w:rPr>
        <w:t>ed.</w:t>
      </w:r>
    </w:p>
    <w:p w:rsidR="00D01BEF" w:rsidRPr="00D01BEF" w:rsidRDefault="00D01BEF" w:rsidP="00D01BEF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1BEF">
        <w:rPr>
          <w:rFonts w:ascii="Times New Roman" w:hAnsi="Times New Roman" w:cs="Times New Roman"/>
          <w:sz w:val="24"/>
          <w:szCs w:val="24"/>
        </w:rPr>
        <w:t>The results were shown in Table S2, and its RSD was 0.10%, indicating good stability.</w:t>
      </w:r>
    </w:p>
    <w:p w:rsidR="00D01BEF" w:rsidRPr="00D01BEF" w:rsidRDefault="00D01BEF" w:rsidP="00D01BEF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1BEF">
        <w:rPr>
          <w:rFonts w:ascii="Times New Roman" w:hAnsi="Times New Roman" w:cs="Times New Roman"/>
          <w:sz w:val="24"/>
          <w:szCs w:val="24"/>
        </w:rPr>
        <w:t>Table S2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D01BEF">
        <w:rPr>
          <w:rFonts w:ascii="Times New Roman" w:hAnsi="Times New Roman" w:cs="Times New Roman"/>
          <w:sz w:val="24"/>
          <w:szCs w:val="24"/>
        </w:rPr>
        <w:t xml:space="preserve"> Stability test results table.</w:t>
      </w:r>
    </w:p>
    <w:tbl>
      <w:tblPr>
        <w:tblStyle w:val="a5"/>
        <w:tblW w:w="85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61956" w:rsidRPr="00D01BEF" w:rsidTr="00D01BEF"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956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956" w:rsidRPr="00D01BEF" w:rsidRDefault="00B61956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956" w:rsidRPr="00D01BEF" w:rsidRDefault="00B61956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956" w:rsidRPr="00D01BEF" w:rsidRDefault="00B61956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956" w:rsidRPr="00D01BEF" w:rsidRDefault="00B61956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956" w:rsidRPr="00D01BEF" w:rsidRDefault="00B61956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956" w:rsidRPr="00D01BEF" w:rsidRDefault="00B61956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RSD</w:t>
            </w:r>
            <w:r w:rsidR="00D01BE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B61956" w:rsidRPr="00D01BEF" w:rsidTr="00D01BEF"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B61956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Peak area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B61956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6403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B61956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6398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B61956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6412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B61956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B61956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6395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B61956" w:rsidRPr="00D01BEF" w:rsidRDefault="00D01BEF" w:rsidP="00D01B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F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</w:tbl>
    <w:p w:rsidR="00B61956" w:rsidRPr="00D01BEF" w:rsidRDefault="00B61956" w:rsidP="00B75440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1956" w:rsidRPr="00D0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B0" w:rsidRDefault="001475B0" w:rsidP="00B61956">
      <w:r>
        <w:separator/>
      </w:r>
    </w:p>
  </w:endnote>
  <w:endnote w:type="continuationSeparator" w:id="1">
    <w:p w:rsidR="001475B0" w:rsidRDefault="001475B0" w:rsidP="00B61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B0" w:rsidRDefault="001475B0" w:rsidP="00B61956">
      <w:r>
        <w:separator/>
      </w:r>
    </w:p>
  </w:footnote>
  <w:footnote w:type="continuationSeparator" w:id="1">
    <w:p w:rsidR="001475B0" w:rsidRDefault="001475B0" w:rsidP="00B61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956"/>
    <w:rsid w:val="001475B0"/>
    <w:rsid w:val="001C3ACB"/>
    <w:rsid w:val="007C69EC"/>
    <w:rsid w:val="009E26C4"/>
    <w:rsid w:val="00B61956"/>
    <w:rsid w:val="00B75440"/>
    <w:rsid w:val="00D01BEF"/>
    <w:rsid w:val="00E0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9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956"/>
    <w:rPr>
      <w:sz w:val="18"/>
      <w:szCs w:val="18"/>
    </w:rPr>
  </w:style>
  <w:style w:type="table" w:styleId="a5">
    <w:name w:val="Table Grid"/>
    <w:basedOn w:val="a1"/>
    <w:uiPriority w:val="59"/>
    <w:rsid w:val="00B619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2024-02-24T06:08:00Z</dcterms:created>
  <dcterms:modified xsi:type="dcterms:W3CDTF">2024-02-24T06:51:00Z</dcterms:modified>
</cp:coreProperties>
</file>