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0212BF">
      <w:pPr>
        <w:ind w:firstLine="321"/>
        <w:jc w:val="center"/>
        <w:rPr>
          <w:rFonts w:eastAsia="等线"/>
          <w:sz w:val="21"/>
          <w:szCs w:val="21"/>
          <w:lang w:val="en-US"/>
        </w:rPr>
      </w:pPr>
      <w:r>
        <w:rPr>
          <w:b/>
          <w:bCs/>
          <w:kern w:val="0"/>
          <w:sz w:val="32"/>
          <w:szCs w:val="32"/>
          <w:lang w:val="en-US"/>
        </w:rPr>
        <w:t xml:space="preserve">Supplementary </w:t>
      </w:r>
      <w:r>
        <w:rPr>
          <w:b/>
          <w:bCs/>
          <w:sz w:val="32"/>
          <w:szCs w:val="32"/>
        </w:rPr>
        <w:t>Material</w:t>
      </w:r>
    </w:p>
    <w:p w14:paraId="54067BFA">
      <w:pPr>
        <w:keepNext/>
        <w:keepLines/>
        <w:spacing w:line="480" w:lineRule="auto"/>
        <w:ind w:firstLine="0" w:firstLineChars="0"/>
        <w:outlineLvl w:val="0"/>
        <w:rPr>
          <w:rFonts w:eastAsiaTheme="minorHAnsi"/>
          <w:b/>
          <w:bCs/>
          <w:kern w:val="44"/>
          <w:sz w:val="24"/>
          <w:szCs w:val="24"/>
          <w:lang w:eastAsia="en-US"/>
        </w:rPr>
      </w:pPr>
      <w:bookmarkStart w:id="0" w:name="OLE_LINK13"/>
      <w:r>
        <w:rPr>
          <w:rFonts w:eastAsiaTheme="minorHAnsi"/>
          <w:b/>
          <w:bCs/>
          <w:kern w:val="44"/>
          <w:sz w:val="24"/>
          <w:szCs w:val="24"/>
          <w:lang w:eastAsia="en-US"/>
        </w:rPr>
        <w:t>Mineralogical and geochemical characteristics of barium slag and ecological risks associated with heavy metals</w:t>
      </w:r>
    </w:p>
    <w:bookmarkEnd w:id="0"/>
    <w:p w14:paraId="5899E12F">
      <w:pPr>
        <w:spacing w:line="48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Chengbing Fu </w:t>
      </w:r>
      <w:r>
        <w:rPr>
          <w:sz w:val="24"/>
          <w:szCs w:val="24"/>
          <w:vertAlign w:val="superscript"/>
        </w:rPr>
        <w:t>a</w:t>
      </w:r>
      <w:r>
        <w:rPr>
          <w:rFonts w:hint="eastAsia"/>
          <w:sz w:val="24"/>
          <w:szCs w:val="24"/>
          <w:vertAlign w:val="superscript"/>
        </w:rPr>
        <w:t>, b, c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 xml:space="preserve"> Yu Zhang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  <w:vertAlign w:val="superscript"/>
        </w:rPr>
        <w:t>b, c</w:t>
      </w:r>
      <w:r>
        <w:rPr>
          <w:rFonts w:hint="eastAsia"/>
          <w:sz w:val="24"/>
          <w:szCs w:val="24"/>
        </w:rPr>
        <w:t xml:space="preserve">, Juan Tian </w:t>
      </w:r>
      <w:r>
        <w:rPr>
          <w:rFonts w:hint="eastAsia"/>
          <w:sz w:val="24"/>
          <w:szCs w:val="24"/>
          <w:vertAlign w:val="superscript"/>
        </w:rPr>
        <w:t>d</w:t>
      </w:r>
      <w:r>
        <w:rPr>
          <w:rFonts w:hint="eastAsia"/>
          <w:sz w:val="24"/>
          <w:szCs w:val="24"/>
        </w:rPr>
        <w:t xml:space="preserve">, Wenxing Chen </w:t>
      </w:r>
      <w:r>
        <w:rPr>
          <w:rFonts w:hint="eastAsia"/>
          <w:sz w:val="24"/>
          <w:szCs w:val="24"/>
          <w:vertAlign w:val="superscript"/>
        </w:rPr>
        <w:t>d</w:t>
      </w:r>
      <w:r>
        <w:rPr>
          <w:rFonts w:hint="eastAsia"/>
          <w:sz w:val="24"/>
          <w:szCs w:val="24"/>
        </w:rPr>
        <w:t xml:space="preserve">, </w:t>
      </w:r>
      <w:r>
        <w:rPr>
          <w:sz w:val="24"/>
          <w:szCs w:val="24"/>
        </w:rPr>
        <w:t>Hongyan Pan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  <w:vertAlign w:val="superscript"/>
        </w:rPr>
        <w:t>b, c</w:t>
      </w:r>
      <w:r>
        <w:rPr>
          <w:rFonts w:hint="eastAsia"/>
          <w:sz w:val="24"/>
          <w:szCs w:val="24"/>
        </w:rPr>
        <w:t xml:space="preserve">, Jianxin Cao </w:t>
      </w:r>
      <w:r>
        <w:rPr>
          <w:rFonts w:hint="eastAsia"/>
          <w:sz w:val="24"/>
          <w:szCs w:val="24"/>
          <w:vertAlign w:val="superscript"/>
        </w:rPr>
        <w:t xml:space="preserve">a, b, c, </w:t>
      </w:r>
      <w:r>
        <w:rPr>
          <w:sz w:val="24"/>
          <w:szCs w:val="24"/>
        </w:rPr>
        <w:t>*</w:t>
      </w:r>
    </w:p>
    <w:p w14:paraId="2260BED6">
      <w:pPr>
        <w:pStyle w:val="5"/>
        <w:ind w:firstLine="0" w:firstLineChars="0"/>
        <w:jc w:val="both"/>
        <w:rPr>
          <w:rFonts w:eastAsia="宋体" w:cs="Times New Roman"/>
          <w:i/>
          <w:iCs/>
          <w:sz w:val="24"/>
        </w:rPr>
      </w:pPr>
      <w:r>
        <w:rPr>
          <w:rFonts w:eastAsia="宋体" w:cs="Times New Roman"/>
          <w:sz w:val="24"/>
          <w:vertAlign w:val="superscript"/>
        </w:rPr>
        <w:t>a</w:t>
      </w:r>
      <w:bookmarkStart w:id="1" w:name="OLE_LINK6"/>
      <w:r>
        <w:rPr>
          <w:rFonts w:eastAsia="宋体" w:cs="Times New Roman"/>
          <w:i/>
          <w:iCs/>
          <w:sz w:val="24"/>
          <w:vertAlign w:val="superscript"/>
        </w:rPr>
        <w:t xml:space="preserve"> </w:t>
      </w:r>
      <w:bookmarkStart w:id="2" w:name="OLE_LINK16"/>
      <w:r>
        <w:rPr>
          <w:i/>
          <w:iCs/>
          <w:sz w:val="24"/>
        </w:rPr>
        <w:t>C</w:t>
      </w:r>
      <w:r>
        <w:rPr>
          <w:rFonts w:hint="eastAsia"/>
          <w:i/>
          <w:iCs/>
          <w:sz w:val="24"/>
        </w:rPr>
        <w:t>ollege of Resources and Environmental Engineering</w:t>
      </w:r>
      <w:r>
        <w:rPr>
          <w:rFonts w:eastAsia="宋体" w:cs="Times New Roman"/>
          <w:i/>
          <w:iCs/>
          <w:sz w:val="24"/>
        </w:rPr>
        <w:t>,</w:t>
      </w:r>
      <w:bookmarkStart w:id="3" w:name="OLE_LINK29"/>
      <w:r>
        <w:rPr>
          <w:rFonts w:eastAsia="宋体" w:cs="Times New Roman"/>
          <w:i/>
          <w:iCs/>
          <w:sz w:val="24"/>
        </w:rPr>
        <w:t xml:space="preserve"> Guizhou University, Guiyang, Guizhou 550025, China</w:t>
      </w:r>
      <w:bookmarkEnd w:id="1"/>
      <w:bookmarkEnd w:id="3"/>
    </w:p>
    <w:p w14:paraId="7485EDC2">
      <w:pPr>
        <w:pStyle w:val="5"/>
        <w:ind w:firstLine="0" w:firstLineChars="0"/>
        <w:jc w:val="both"/>
        <w:rPr>
          <w:rFonts w:eastAsia="宋体" w:cs="Times New Roman"/>
          <w:i/>
          <w:iCs/>
          <w:sz w:val="24"/>
        </w:rPr>
      </w:pPr>
      <w:r>
        <w:rPr>
          <w:rFonts w:hint="eastAsia" w:eastAsia="宋体" w:cs="Times New Roman"/>
          <w:sz w:val="24"/>
          <w:vertAlign w:val="superscript"/>
        </w:rPr>
        <w:t xml:space="preserve">b </w:t>
      </w:r>
      <w:r>
        <w:rPr>
          <w:rFonts w:eastAsia="宋体" w:cs="Times New Roman"/>
          <w:i/>
          <w:iCs/>
          <w:sz w:val="24"/>
        </w:rPr>
        <w:t>School of Chemistry and Chemical Engineering, Guizhou University, Guiyang, Guizhou 550025, China</w:t>
      </w:r>
    </w:p>
    <w:p w14:paraId="50FF1965">
      <w:pPr>
        <w:pStyle w:val="5"/>
        <w:ind w:firstLine="0" w:firstLineChars="0"/>
        <w:jc w:val="both"/>
        <w:rPr>
          <w:rFonts w:eastAsia="宋体" w:cs="Times New Roman"/>
          <w:i/>
          <w:iCs/>
          <w:sz w:val="24"/>
        </w:rPr>
      </w:pPr>
      <w:r>
        <w:rPr>
          <w:rFonts w:hint="eastAsia" w:eastAsia="宋体" w:cs="Times New Roman"/>
          <w:i/>
          <w:iCs/>
          <w:sz w:val="24"/>
          <w:vertAlign w:val="superscript"/>
        </w:rPr>
        <w:t>c</w:t>
      </w:r>
      <w:r>
        <w:rPr>
          <w:rFonts w:hint="eastAsia" w:eastAsia="宋体" w:cs="Times New Roman"/>
          <w:i/>
          <w:iCs/>
          <w:sz w:val="24"/>
        </w:rPr>
        <w:t xml:space="preserve"> </w:t>
      </w:r>
      <w:r>
        <w:rPr>
          <w:rFonts w:eastAsia="宋体" w:cs="Times New Roman"/>
          <w:i/>
          <w:iCs/>
          <w:sz w:val="24"/>
        </w:rPr>
        <w:t>Guizhou Key Laboratory for Green Chemical and Clean Energy Technology</w:t>
      </w:r>
      <w:bookmarkEnd w:id="2"/>
      <w:r>
        <w:rPr>
          <w:rFonts w:eastAsia="宋体" w:cs="Times New Roman"/>
          <w:i/>
          <w:iCs/>
          <w:sz w:val="24"/>
        </w:rPr>
        <w:t>, Guizhou University, Guiyang, Guizhou 550025, China</w:t>
      </w:r>
    </w:p>
    <w:p w14:paraId="657E2383">
      <w:pPr>
        <w:spacing w:line="480" w:lineRule="auto"/>
        <w:ind w:firstLine="0" w:firstLineChars="0"/>
        <w:rPr>
          <w:i/>
          <w:iCs/>
          <w:sz w:val="24"/>
          <w:szCs w:val="24"/>
        </w:rPr>
      </w:pPr>
      <w:r>
        <w:rPr>
          <w:rFonts w:hint="eastAsia"/>
          <w:i/>
          <w:iCs/>
          <w:sz w:val="24"/>
          <w:szCs w:val="24"/>
          <w:vertAlign w:val="superscript"/>
        </w:rPr>
        <w:t xml:space="preserve">d </w:t>
      </w:r>
      <w:r>
        <w:rPr>
          <w:rFonts w:hint="eastAsia"/>
          <w:i/>
          <w:iCs/>
          <w:sz w:val="24"/>
          <w:szCs w:val="24"/>
        </w:rPr>
        <w:t>Guizhou Chemical Research Institute,</w:t>
      </w:r>
      <w:r>
        <w:rPr>
          <w:i/>
          <w:iCs/>
          <w:sz w:val="24"/>
          <w:szCs w:val="24"/>
        </w:rPr>
        <w:t xml:space="preserve"> Guiyang, Guizhou</w:t>
      </w:r>
      <w:r>
        <w:rPr>
          <w:rFonts w:hint="eastAsia"/>
          <w:i/>
          <w:iCs/>
          <w:sz w:val="24"/>
          <w:szCs w:val="24"/>
        </w:rPr>
        <w:t xml:space="preserve"> 550003, China</w:t>
      </w:r>
    </w:p>
    <w:p w14:paraId="3325410A">
      <w:pPr>
        <w:spacing w:line="360" w:lineRule="auto"/>
        <w:ind w:firstLine="0" w:firstLineChars="0"/>
        <w:rPr>
          <w:b/>
          <w:bCs/>
          <w:sz w:val="24"/>
          <w:szCs w:val="24"/>
        </w:rPr>
      </w:pPr>
    </w:p>
    <w:p w14:paraId="373CFE6A">
      <w:pPr>
        <w:spacing w:line="360" w:lineRule="auto"/>
        <w:ind w:firstLine="0" w:firstLineChars="0"/>
        <w:rPr>
          <w:b/>
          <w:bCs/>
          <w:sz w:val="24"/>
          <w:szCs w:val="24"/>
        </w:rPr>
      </w:pPr>
    </w:p>
    <w:p w14:paraId="39F903EC">
      <w:pPr>
        <w:spacing w:line="480" w:lineRule="auto"/>
        <w:ind w:firstLine="0" w:firstLineChars="0"/>
        <w:rPr>
          <w:rFonts w:eastAsiaTheme="minorHAnsi"/>
          <w:kern w:val="0"/>
          <w:sz w:val="24"/>
          <w:szCs w:val="24"/>
          <w:lang w:eastAsia="en-US"/>
        </w:rPr>
      </w:pPr>
      <w:r>
        <w:rPr>
          <w:rFonts w:eastAsiaTheme="minorHAnsi"/>
          <w:b/>
          <w:bCs/>
          <w:kern w:val="0"/>
          <w:sz w:val="24"/>
          <w:szCs w:val="24"/>
          <w:lang w:eastAsia="en-US"/>
        </w:rPr>
        <w:t>* Corresponding Author:</w:t>
      </w:r>
    </w:p>
    <w:p w14:paraId="21183F4A">
      <w:pPr>
        <w:spacing w:line="480" w:lineRule="auto"/>
        <w:ind w:firstLine="0" w:firstLineChars="0"/>
        <w:rPr>
          <w:b/>
          <w:bCs/>
          <w:sz w:val="21"/>
          <w:szCs w:val="21"/>
          <w:lang w:bidi="ar"/>
        </w:rPr>
      </w:pPr>
      <w:r>
        <w:rPr>
          <w:rFonts w:eastAsiaTheme="minorHAnsi"/>
          <w:kern w:val="0"/>
          <w:sz w:val="24"/>
          <w:szCs w:val="24"/>
          <w:lang w:eastAsia="en-US"/>
        </w:rPr>
        <w:t xml:space="preserve">E-mail: </w:t>
      </w:r>
      <w:r>
        <w:fldChar w:fldCharType="begin"/>
      </w:r>
      <w:r>
        <w:instrText xml:space="preserve"> HYPERLINK "mailto:jxcao@gzu.edu.cn" </w:instrText>
      </w:r>
      <w:r>
        <w:fldChar w:fldCharType="separate"/>
      </w:r>
      <w:r>
        <w:rPr>
          <w:rFonts w:eastAsiaTheme="minorHAnsi"/>
          <w:kern w:val="0"/>
          <w:sz w:val="24"/>
          <w:szCs w:val="24"/>
          <w:u w:val="single"/>
          <w:lang w:eastAsia="en-US"/>
        </w:rPr>
        <w:t>jxcao@gzu.edu.cn</w:t>
      </w:r>
      <w:r>
        <w:rPr>
          <w:rFonts w:eastAsiaTheme="minorHAnsi"/>
          <w:kern w:val="0"/>
          <w:sz w:val="24"/>
          <w:szCs w:val="24"/>
          <w:u w:val="single"/>
          <w:lang w:eastAsia="en-US"/>
        </w:rPr>
        <w:fldChar w:fldCharType="end"/>
      </w:r>
    </w:p>
    <w:p w14:paraId="3A40C975">
      <w:pPr>
        <w:spacing w:line="480" w:lineRule="auto"/>
        <w:ind w:firstLine="0" w:firstLineChars="0"/>
        <w:rPr>
          <w:b/>
          <w:bCs/>
          <w:sz w:val="21"/>
          <w:szCs w:val="21"/>
          <w:lang w:bidi="ar"/>
        </w:rPr>
      </w:pPr>
    </w:p>
    <w:p w14:paraId="627D6398">
      <w:pPr>
        <w:spacing w:line="480" w:lineRule="auto"/>
        <w:ind w:firstLine="0" w:firstLineChars="0"/>
        <w:rPr>
          <w:b/>
          <w:bCs/>
          <w:sz w:val="21"/>
          <w:szCs w:val="21"/>
          <w:lang w:bidi="ar"/>
        </w:rPr>
      </w:pPr>
    </w:p>
    <w:p w14:paraId="7F62B31A">
      <w:pPr>
        <w:spacing w:line="480" w:lineRule="auto"/>
        <w:ind w:firstLine="0" w:firstLineChars="0"/>
        <w:rPr>
          <w:b/>
          <w:bCs/>
          <w:sz w:val="21"/>
          <w:szCs w:val="21"/>
          <w:lang w:bidi="ar"/>
        </w:rPr>
      </w:pPr>
    </w:p>
    <w:p w14:paraId="087DFA70">
      <w:pPr>
        <w:spacing w:line="480" w:lineRule="auto"/>
        <w:ind w:firstLine="0" w:firstLineChars="0"/>
        <w:rPr>
          <w:b/>
          <w:bCs/>
          <w:sz w:val="21"/>
          <w:szCs w:val="21"/>
          <w:lang w:bidi="ar"/>
        </w:rPr>
      </w:pPr>
    </w:p>
    <w:p w14:paraId="63FD5641">
      <w:pPr>
        <w:spacing w:line="480" w:lineRule="auto"/>
        <w:ind w:firstLine="0" w:firstLineChars="0"/>
        <w:rPr>
          <w:b/>
          <w:bCs/>
          <w:sz w:val="21"/>
          <w:szCs w:val="21"/>
          <w:lang w:bidi="ar"/>
        </w:rPr>
      </w:pPr>
    </w:p>
    <w:p w14:paraId="3710BA9F">
      <w:pPr>
        <w:spacing w:line="480" w:lineRule="auto"/>
        <w:ind w:firstLine="0" w:firstLineChars="0"/>
        <w:rPr>
          <w:b/>
          <w:bCs/>
          <w:sz w:val="21"/>
          <w:szCs w:val="21"/>
          <w:lang w:bidi="ar"/>
        </w:rPr>
      </w:pPr>
    </w:p>
    <w:p w14:paraId="08E2E4F7">
      <w:pPr>
        <w:spacing w:line="480" w:lineRule="auto"/>
        <w:ind w:firstLine="0" w:firstLineChars="0"/>
        <w:rPr>
          <w:b/>
          <w:bCs/>
          <w:sz w:val="21"/>
          <w:szCs w:val="21"/>
          <w:lang w:bidi="ar"/>
        </w:rPr>
      </w:pPr>
    </w:p>
    <w:p w14:paraId="03769A0C">
      <w:pPr>
        <w:spacing w:line="480" w:lineRule="auto"/>
        <w:ind w:firstLine="0" w:firstLineChars="0"/>
        <w:jc w:val="left"/>
        <w:rPr>
          <w:sz w:val="24"/>
          <w:szCs w:val="24"/>
        </w:rPr>
      </w:pPr>
      <w:r>
        <w:rPr>
          <w:b/>
          <w:bCs/>
          <w:sz w:val="24"/>
          <w:szCs w:val="24"/>
        </w:rPr>
        <w:t>Table S1.</w:t>
      </w:r>
      <w:r>
        <w:rPr>
          <w:rFonts w:hint="eastAsia"/>
          <w:b/>
          <w:bCs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Statistics of BS screening results</w:t>
      </w:r>
      <w:r>
        <w:rPr>
          <w:rFonts w:hint="eastAsia"/>
          <w:sz w:val="24"/>
          <w:szCs w:val="24"/>
        </w:rPr>
        <w:t>.</w:t>
      </w:r>
    </w:p>
    <w:tbl>
      <w:tblPr>
        <w:tblStyle w:val="6"/>
        <w:tblpPr w:leftFromText="180" w:rightFromText="180" w:vertAnchor="text" w:horzAnchor="page" w:tblpX="2377" w:tblpY="60"/>
        <w:tblOverlap w:val="never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4"/>
        <w:gridCol w:w="3015"/>
      </w:tblGrid>
      <w:tr w14:paraId="49F46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78006851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Number</w:t>
            </w:r>
          </w:p>
        </w:tc>
        <w:tc>
          <w:tcPr>
            <w:tcW w:w="30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42AEE0D7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w</w:t>
            </w:r>
            <w:r>
              <w:rPr>
                <w:sz w:val="21"/>
                <w:szCs w:val="21"/>
              </w:rPr>
              <w:t>t</w:t>
            </w:r>
            <w:r>
              <w:rPr>
                <w:rFonts w:hint="eastAsia"/>
                <w:sz w:val="21"/>
                <w:szCs w:val="21"/>
              </w:rPr>
              <w:t xml:space="preserve"> (</w:t>
            </w:r>
            <w:r>
              <w:rPr>
                <w:sz w:val="21"/>
                <w:szCs w:val="21"/>
              </w:rPr>
              <w:t>%</w:t>
            </w:r>
            <w:r>
              <w:rPr>
                <w:rFonts w:hint="eastAsia"/>
                <w:sz w:val="21"/>
                <w:szCs w:val="21"/>
              </w:rPr>
              <w:t>)</w:t>
            </w:r>
          </w:p>
        </w:tc>
      </w:tr>
      <w:tr w14:paraId="17639F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3FA7BAE6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BS1</w:t>
            </w:r>
          </w:p>
        </w:tc>
        <w:tc>
          <w:tcPr>
            <w:tcW w:w="3015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20B9EA70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52.55</w:t>
            </w:r>
          </w:p>
        </w:tc>
      </w:tr>
      <w:tr w14:paraId="28C3AB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4" w:type="dxa"/>
            <w:tcBorders>
              <w:top w:val="nil"/>
              <w:bottom w:val="nil"/>
            </w:tcBorders>
          </w:tcPr>
          <w:p w14:paraId="63DF89E5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BS2</w:t>
            </w:r>
          </w:p>
        </w:tc>
        <w:tc>
          <w:tcPr>
            <w:tcW w:w="3015" w:type="dxa"/>
            <w:tcBorders>
              <w:top w:val="nil"/>
              <w:bottom w:val="nil"/>
            </w:tcBorders>
          </w:tcPr>
          <w:p w14:paraId="11BA07A3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13.52</w:t>
            </w:r>
          </w:p>
        </w:tc>
      </w:tr>
      <w:tr w14:paraId="559D7E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4" w:type="dxa"/>
            <w:tcBorders>
              <w:top w:val="nil"/>
              <w:bottom w:val="nil"/>
            </w:tcBorders>
          </w:tcPr>
          <w:p w14:paraId="75A436B6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BS3</w:t>
            </w:r>
          </w:p>
        </w:tc>
        <w:tc>
          <w:tcPr>
            <w:tcW w:w="3015" w:type="dxa"/>
            <w:tcBorders>
              <w:top w:val="nil"/>
              <w:bottom w:val="nil"/>
            </w:tcBorders>
          </w:tcPr>
          <w:p w14:paraId="37D3DBA1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13.10</w:t>
            </w:r>
          </w:p>
        </w:tc>
      </w:tr>
      <w:tr w14:paraId="5AD96D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4" w:type="dxa"/>
            <w:tcBorders>
              <w:top w:val="nil"/>
              <w:bottom w:val="nil"/>
            </w:tcBorders>
          </w:tcPr>
          <w:p w14:paraId="160C3FD0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BS4</w:t>
            </w:r>
          </w:p>
        </w:tc>
        <w:tc>
          <w:tcPr>
            <w:tcW w:w="3015" w:type="dxa"/>
            <w:tcBorders>
              <w:top w:val="nil"/>
              <w:bottom w:val="nil"/>
            </w:tcBorders>
          </w:tcPr>
          <w:p w14:paraId="6EF8D392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9.33</w:t>
            </w:r>
            <w:r>
              <w:rPr>
                <w:rFonts w:hint="eastAsia"/>
                <w:sz w:val="21"/>
                <w:szCs w:val="21"/>
              </w:rPr>
              <w:t>0</w:t>
            </w:r>
          </w:p>
        </w:tc>
      </w:tr>
      <w:tr w14:paraId="14C19B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4" w:type="dxa"/>
            <w:tcBorders>
              <w:top w:val="nil"/>
              <w:bottom w:val="nil"/>
            </w:tcBorders>
          </w:tcPr>
          <w:p w14:paraId="62391324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BS5</w:t>
            </w:r>
          </w:p>
        </w:tc>
        <w:tc>
          <w:tcPr>
            <w:tcW w:w="3015" w:type="dxa"/>
            <w:tcBorders>
              <w:top w:val="nil"/>
              <w:bottom w:val="nil"/>
            </w:tcBorders>
          </w:tcPr>
          <w:p w14:paraId="42A0253E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11.50</w:t>
            </w:r>
          </w:p>
        </w:tc>
      </w:tr>
      <w:tr w14:paraId="738D3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4" w:type="dxa"/>
            <w:tcBorders>
              <w:top w:val="nil"/>
              <w:bottom w:val="single" w:color="auto" w:sz="4" w:space="0"/>
            </w:tcBorders>
          </w:tcPr>
          <w:p w14:paraId="626C185E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Total</w:t>
            </w:r>
          </w:p>
        </w:tc>
        <w:tc>
          <w:tcPr>
            <w:tcW w:w="3015" w:type="dxa"/>
            <w:tcBorders>
              <w:top w:val="nil"/>
              <w:bottom w:val="single" w:color="auto" w:sz="4" w:space="0"/>
            </w:tcBorders>
          </w:tcPr>
          <w:p w14:paraId="67EFBF5D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100.0</w:t>
            </w:r>
          </w:p>
        </w:tc>
      </w:tr>
    </w:tbl>
    <w:p w14:paraId="0C994969">
      <w:pPr>
        <w:spacing w:line="480" w:lineRule="auto"/>
        <w:ind w:firstLine="0" w:firstLineChars="0"/>
        <w:rPr>
          <w:b/>
          <w:bCs/>
          <w:sz w:val="21"/>
          <w:szCs w:val="21"/>
        </w:rPr>
      </w:pPr>
    </w:p>
    <w:p w14:paraId="6FA1EAE1">
      <w:pPr>
        <w:spacing w:line="480" w:lineRule="auto"/>
        <w:ind w:firstLine="0" w:firstLineChars="0"/>
        <w:jc w:val="left"/>
        <w:rPr>
          <w:b/>
          <w:bCs/>
          <w:sz w:val="21"/>
          <w:szCs w:val="21"/>
        </w:rPr>
      </w:pPr>
      <w:bookmarkStart w:id="4" w:name="OLE_LINK1"/>
    </w:p>
    <w:p w14:paraId="31BC9A3F">
      <w:pPr>
        <w:spacing w:line="480" w:lineRule="auto"/>
        <w:ind w:firstLine="0" w:firstLineChars="0"/>
        <w:jc w:val="left"/>
        <w:rPr>
          <w:b/>
          <w:bCs/>
          <w:sz w:val="21"/>
          <w:szCs w:val="21"/>
        </w:rPr>
      </w:pPr>
    </w:p>
    <w:p w14:paraId="2B763AEE">
      <w:pPr>
        <w:spacing w:line="480" w:lineRule="auto"/>
        <w:ind w:firstLine="0" w:firstLineChars="0"/>
        <w:jc w:val="left"/>
        <w:rPr>
          <w:b/>
          <w:bCs/>
          <w:sz w:val="21"/>
          <w:szCs w:val="21"/>
        </w:rPr>
      </w:pPr>
    </w:p>
    <w:p w14:paraId="71BF8058">
      <w:pPr>
        <w:spacing w:line="480" w:lineRule="auto"/>
        <w:ind w:firstLine="0" w:firstLineChars="0"/>
        <w:jc w:val="left"/>
        <w:rPr>
          <w:b/>
          <w:bCs/>
          <w:sz w:val="21"/>
          <w:szCs w:val="21"/>
        </w:rPr>
      </w:pPr>
    </w:p>
    <w:p w14:paraId="5AAB9F89">
      <w:pPr>
        <w:spacing w:line="480" w:lineRule="auto"/>
        <w:ind w:firstLine="0" w:firstLineChars="0"/>
        <w:jc w:val="left"/>
        <w:rPr>
          <w:b/>
          <w:bCs/>
          <w:sz w:val="21"/>
          <w:szCs w:val="21"/>
        </w:rPr>
      </w:pPr>
    </w:p>
    <w:p w14:paraId="73796790">
      <w:pPr>
        <w:spacing w:line="480" w:lineRule="auto"/>
        <w:ind w:firstLine="0" w:firstLineChars="0"/>
        <w:jc w:val="left"/>
        <w:rPr>
          <w:sz w:val="24"/>
          <w:szCs w:val="24"/>
        </w:rPr>
      </w:pPr>
      <w:r>
        <w:rPr>
          <w:b/>
          <w:bCs/>
          <w:sz w:val="24"/>
          <w:szCs w:val="24"/>
        </w:rPr>
        <w:t>Table S</w:t>
      </w:r>
      <w:r>
        <w:rPr>
          <w:rFonts w:hint="eastAsia"/>
          <w:b/>
          <w:bCs/>
          <w:sz w:val="24"/>
          <w:szCs w:val="24"/>
          <w:lang w:val="en-US"/>
        </w:rPr>
        <w:t>2</w:t>
      </w:r>
      <w:r>
        <w:rPr>
          <w:b/>
          <w:bCs/>
          <w:sz w:val="24"/>
          <w:szCs w:val="24"/>
        </w:rPr>
        <w:t>.</w:t>
      </w:r>
      <w:r>
        <w:rPr>
          <w:rFonts w:hint="eastAsia"/>
          <w:b/>
          <w:bCs/>
          <w:sz w:val="24"/>
          <w:szCs w:val="24"/>
          <w:lang w:val="en-US"/>
        </w:rPr>
        <w:t xml:space="preserve"> </w:t>
      </w:r>
      <w:bookmarkEnd w:id="4"/>
      <w:r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>hemical composition distribution (</w:t>
      </w:r>
      <w:r>
        <w:rPr>
          <w:rFonts w:hint="eastAsia"/>
          <w:sz w:val="24"/>
          <w:szCs w:val="24"/>
        </w:rPr>
        <w:t>wt</w:t>
      </w:r>
      <w:r>
        <w:rPr>
          <w:sz w:val="24"/>
          <w:szCs w:val="24"/>
        </w:rPr>
        <w:t xml:space="preserve">%) </w:t>
      </w:r>
      <w:r>
        <w:rPr>
          <w:rFonts w:hint="eastAsia"/>
          <w:sz w:val="24"/>
          <w:szCs w:val="24"/>
        </w:rPr>
        <w:t>in</w:t>
      </w:r>
      <w:r>
        <w:rPr>
          <w:sz w:val="24"/>
          <w:szCs w:val="24"/>
        </w:rPr>
        <w:t xml:space="preserve"> BS with differ</w:t>
      </w:r>
      <w:r>
        <w:rPr>
          <w:rFonts w:hint="eastAsia"/>
          <w:sz w:val="24"/>
          <w:szCs w:val="24"/>
        </w:rPr>
        <w:t>en</w:t>
      </w:r>
      <w:r>
        <w:rPr>
          <w:sz w:val="24"/>
          <w:szCs w:val="24"/>
        </w:rPr>
        <w:t>t particle size.</w:t>
      </w:r>
    </w:p>
    <w:tbl>
      <w:tblPr>
        <w:tblStyle w:val="6"/>
        <w:tblW w:w="8359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7"/>
        <w:gridCol w:w="998"/>
        <w:gridCol w:w="1336"/>
        <w:gridCol w:w="1388"/>
        <w:gridCol w:w="1315"/>
        <w:gridCol w:w="1191"/>
        <w:gridCol w:w="794"/>
      </w:tblGrid>
      <w:tr w14:paraId="5866263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37" w:type="dxa"/>
            <w:tcBorders>
              <w:top w:val="single" w:color="auto" w:sz="4" w:space="0"/>
              <w:bottom w:val="single" w:color="auto" w:sz="4" w:space="0"/>
            </w:tcBorders>
          </w:tcPr>
          <w:p w14:paraId="1386E957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Chemical compositions</w:t>
            </w:r>
          </w:p>
        </w:tc>
        <w:tc>
          <w:tcPr>
            <w:tcW w:w="998" w:type="dxa"/>
            <w:tcBorders>
              <w:top w:val="single" w:color="auto" w:sz="4" w:space="0"/>
              <w:bottom w:val="single" w:color="auto" w:sz="4" w:space="0"/>
            </w:tcBorders>
          </w:tcPr>
          <w:p w14:paraId="39B262FB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≥850 μm</w:t>
            </w:r>
          </w:p>
          <w:p w14:paraId="0B8C0FC1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BS1</w:t>
            </w:r>
            <w:r>
              <w:rPr>
                <w:rFonts w:hint="eastAsia"/>
                <w:sz w:val="21"/>
                <w:szCs w:val="21"/>
              </w:rPr>
              <w:t>)</w:t>
            </w:r>
          </w:p>
        </w:tc>
        <w:tc>
          <w:tcPr>
            <w:tcW w:w="1336" w:type="dxa"/>
            <w:tcBorders>
              <w:top w:val="single" w:color="auto" w:sz="4" w:space="0"/>
              <w:bottom w:val="single" w:color="auto" w:sz="4" w:space="0"/>
            </w:tcBorders>
          </w:tcPr>
          <w:p w14:paraId="1745070E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425</w:t>
            </w:r>
            <w:r>
              <w:rPr>
                <w:rFonts w:hint="eastAsia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850 μm</w:t>
            </w:r>
          </w:p>
          <w:p w14:paraId="4E2C5071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BS2</w:t>
            </w:r>
            <w:r>
              <w:rPr>
                <w:rFonts w:hint="eastAsia"/>
                <w:sz w:val="21"/>
                <w:szCs w:val="21"/>
              </w:rPr>
              <w:t>)</w:t>
            </w:r>
          </w:p>
        </w:tc>
        <w:tc>
          <w:tcPr>
            <w:tcW w:w="1388" w:type="dxa"/>
            <w:tcBorders>
              <w:top w:val="single" w:color="auto" w:sz="4" w:space="0"/>
              <w:bottom w:val="single" w:color="auto" w:sz="4" w:space="0"/>
            </w:tcBorders>
          </w:tcPr>
          <w:p w14:paraId="1516ED46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150</w:t>
            </w:r>
            <w:r>
              <w:rPr>
                <w:rFonts w:hint="eastAsia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425 μm</w:t>
            </w:r>
          </w:p>
          <w:p w14:paraId="2B995153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BS3</w:t>
            </w:r>
            <w:r>
              <w:rPr>
                <w:rFonts w:hint="eastAsia"/>
                <w:sz w:val="21"/>
                <w:szCs w:val="21"/>
              </w:rPr>
              <w:t>)</w:t>
            </w:r>
          </w:p>
        </w:tc>
        <w:tc>
          <w:tcPr>
            <w:tcW w:w="1315" w:type="dxa"/>
            <w:tcBorders>
              <w:top w:val="single" w:color="auto" w:sz="4" w:space="0"/>
              <w:bottom w:val="single" w:color="auto" w:sz="4" w:space="0"/>
            </w:tcBorders>
          </w:tcPr>
          <w:p w14:paraId="33D1AE27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75</w:t>
            </w:r>
            <w:r>
              <w:rPr>
                <w:rFonts w:hint="eastAsia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150 μm</w:t>
            </w:r>
          </w:p>
          <w:p w14:paraId="0E12CF36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BS4</w:t>
            </w:r>
            <w:r>
              <w:rPr>
                <w:rFonts w:hint="eastAsia"/>
                <w:sz w:val="21"/>
                <w:szCs w:val="21"/>
              </w:rPr>
              <w:t>)</w:t>
            </w:r>
          </w:p>
        </w:tc>
        <w:tc>
          <w:tcPr>
            <w:tcW w:w="1191" w:type="dxa"/>
            <w:tcBorders>
              <w:top w:val="single" w:color="auto" w:sz="4" w:space="0"/>
              <w:bottom w:val="single" w:color="auto" w:sz="4" w:space="0"/>
            </w:tcBorders>
          </w:tcPr>
          <w:p w14:paraId="02A3F136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＜75 μm</w:t>
            </w:r>
          </w:p>
          <w:p w14:paraId="666946A2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BS5</w:t>
            </w:r>
            <w:r>
              <w:rPr>
                <w:rFonts w:hint="eastAsia"/>
                <w:sz w:val="21"/>
                <w:szCs w:val="21"/>
              </w:rPr>
              <w:t>)</w:t>
            </w:r>
          </w:p>
        </w:tc>
        <w:tc>
          <w:tcPr>
            <w:tcW w:w="79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FC7A086">
            <w:pPr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Total</w:t>
            </w:r>
          </w:p>
        </w:tc>
      </w:tr>
      <w:tr w14:paraId="74FDFE7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37" w:type="dxa"/>
            <w:tcBorders>
              <w:top w:val="single" w:color="auto" w:sz="4" w:space="0"/>
            </w:tcBorders>
          </w:tcPr>
          <w:p w14:paraId="61D42D32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SiO</w:t>
            </w:r>
            <w:r>
              <w:rPr>
                <w:sz w:val="21"/>
                <w:szCs w:val="21"/>
                <w:vertAlign w:val="subscript"/>
              </w:rPr>
              <w:t>2</w:t>
            </w:r>
          </w:p>
          <w:p w14:paraId="23D6B99F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BaO</w:t>
            </w:r>
          </w:p>
          <w:p w14:paraId="7F9BD629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SO</w:t>
            </w:r>
            <w:r>
              <w:rPr>
                <w:sz w:val="21"/>
                <w:szCs w:val="21"/>
                <w:vertAlign w:val="subscript"/>
              </w:rPr>
              <w:t>3</w:t>
            </w:r>
          </w:p>
          <w:p w14:paraId="1873D517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CaO</w:t>
            </w:r>
          </w:p>
          <w:p w14:paraId="2EC27FF0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Al</w:t>
            </w:r>
            <w:r>
              <w:rPr>
                <w:sz w:val="21"/>
                <w:szCs w:val="21"/>
                <w:vertAlign w:val="subscript"/>
              </w:rPr>
              <w:t>2</w:t>
            </w:r>
            <w:r>
              <w:rPr>
                <w:sz w:val="21"/>
                <w:szCs w:val="21"/>
              </w:rPr>
              <w:t>O</w:t>
            </w:r>
            <w:r>
              <w:rPr>
                <w:sz w:val="21"/>
                <w:szCs w:val="21"/>
                <w:vertAlign w:val="subscript"/>
              </w:rPr>
              <w:t>3</w:t>
            </w:r>
          </w:p>
          <w:p w14:paraId="76B2F6F2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Fe</w:t>
            </w:r>
            <w:r>
              <w:rPr>
                <w:sz w:val="21"/>
                <w:szCs w:val="21"/>
                <w:vertAlign w:val="subscript"/>
              </w:rPr>
              <w:t>2</w:t>
            </w:r>
            <w:r>
              <w:rPr>
                <w:sz w:val="21"/>
                <w:szCs w:val="21"/>
              </w:rPr>
              <w:t>O</w:t>
            </w:r>
            <w:r>
              <w:rPr>
                <w:sz w:val="21"/>
                <w:szCs w:val="21"/>
                <w:vertAlign w:val="subscript"/>
              </w:rPr>
              <w:t>3</w:t>
            </w:r>
          </w:p>
          <w:p w14:paraId="4AB89D2C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MgO</w:t>
            </w:r>
          </w:p>
          <w:p w14:paraId="2772732F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Na</w:t>
            </w:r>
            <w:r>
              <w:rPr>
                <w:sz w:val="21"/>
                <w:szCs w:val="21"/>
                <w:vertAlign w:val="subscript"/>
              </w:rPr>
              <w:t>2</w:t>
            </w:r>
            <w:r>
              <w:rPr>
                <w:sz w:val="21"/>
                <w:szCs w:val="21"/>
              </w:rPr>
              <w:t>O</w:t>
            </w:r>
          </w:p>
          <w:p w14:paraId="6CB98F83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</w:t>
            </w:r>
            <w:r>
              <w:rPr>
                <w:sz w:val="21"/>
                <w:szCs w:val="21"/>
                <w:vertAlign w:val="subscript"/>
              </w:rPr>
              <w:t>2</w:t>
            </w:r>
            <w:r>
              <w:rPr>
                <w:sz w:val="21"/>
                <w:szCs w:val="21"/>
              </w:rPr>
              <w:t>O</w:t>
            </w:r>
          </w:p>
          <w:p w14:paraId="25C392B2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TiO</w:t>
            </w:r>
            <w:r>
              <w:rPr>
                <w:sz w:val="21"/>
                <w:szCs w:val="21"/>
                <w:vertAlign w:val="subscript"/>
              </w:rPr>
              <w:t>2</w:t>
            </w:r>
          </w:p>
          <w:p w14:paraId="5ADF851D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</w:t>
            </w:r>
            <w:r>
              <w:rPr>
                <w:sz w:val="21"/>
                <w:szCs w:val="21"/>
                <w:vertAlign w:val="subscript"/>
              </w:rPr>
              <w:t>2</w:t>
            </w:r>
            <w:r>
              <w:rPr>
                <w:sz w:val="21"/>
                <w:szCs w:val="21"/>
              </w:rPr>
              <w:t>O</w:t>
            </w:r>
            <w:r>
              <w:rPr>
                <w:sz w:val="21"/>
                <w:szCs w:val="21"/>
                <w:vertAlign w:val="subscript"/>
              </w:rPr>
              <w:t>5</w:t>
            </w:r>
          </w:p>
          <w:p w14:paraId="4C028A31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SrO</w:t>
            </w:r>
          </w:p>
          <w:p w14:paraId="187C5FC8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V</w:t>
            </w:r>
            <w:r>
              <w:rPr>
                <w:sz w:val="21"/>
                <w:szCs w:val="21"/>
                <w:vertAlign w:val="subscript"/>
              </w:rPr>
              <w:t>2</w:t>
            </w:r>
            <w:r>
              <w:rPr>
                <w:sz w:val="21"/>
                <w:szCs w:val="21"/>
              </w:rPr>
              <w:t>O</w:t>
            </w:r>
            <w:r>
              <w:rPr>
                <w:sz w:val="21"/>
                <w:szCs w:val="21"/>
                <w:vertAlign w:val="subscript"/>
              </w:rPr>
              <w:t>5</w:t>
            </w:r>
          </w:p>
          <w:p w14:paraId="7673374C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ZnO</w:t>
            </w:r>
          </w:p>
          <w:p w14:paraId="3D1D4EED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MnO</w:t>
            </w:r>
          </w:p>
        </w:tc>
        <w:tc>
          <w:tcPr>
            <w:tcW w:w="998" w:type="dxa"/>
            <w:tcBorders>
              <w:top w:val="single" w:color="auto" w:sz="4" w:space="0"/>
            </w:tcBorders>
          </w:tcPr>
          <w:p w14:paraId="2869BEBA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50.84</w:t>
            </w:r>
          </w:p>
          <w:p w14:paraId="7BC6BD3C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48.69</w:t>
            </w:r>
          </w:p>
          <w:p w14:paraId="12569492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45.75</w:t>
            </w:r>
          </w:p>
          <w:p w14:paraId="1E8E5C90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54.93</w:t>
            </w:r>
          </w:p>
          <w:p w14:paraId="5681CAA4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52.77</w:t>
            </w:r>
          </w:p>
          <w:p w14:paraId="4C47D69C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50.74</w:t>
            </w:r>
          </w:p>
          <w:p w14:paraId="7B010120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52.08</w:t>
            </w:r>
          </w:p>
          <w:p w14:paraId="70951C63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40.97</w:t>
            </w:r>
          </w:p>
          <w:p w14:paraId="236EF43C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56.16</w:t>
            </w:r>
          </w:p>
          <w:p w14:paraId="729C556B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51.36</w:t>
            </w:r>
          </w:p>
          <w:p w14:paraId="7285EFD7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61.63</w:t>
            </w:r>
          </w:p>
          <w:p w14:paraId="174F029E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51.30</w:t>
            </w:r>
          </w:p>
          <w:p w14:paraId="4D243673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56.29</w:t>
            </w:r>
          </w:p>
          <w:p w14:paraId="0149A576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50.41</w:t>
            </w:r>
          </w:p>
          <w:p w14:paraId="015D3E84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51.07</w:t>
            </w:r>
          </w:p>
        </w:tc>
        <w:tc>
          <w:tcPr>
            <w:tcW w:w="1336" w:type="dxa"/>
            <w:tcBorders>
              <w:top w:val="single" w:color="auto" w:sz="4" w:space="0"/>
            </w:tcBorders>
          </w:tcPr>
          <w:p w14:paraId="71340C97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14.62</w:t>
            </w:r>
          </w:p>
          <w:p w14:paraId="74D402DC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12.73</w:t>
            </w:r>
          </w:p>
          <w:p w14:paraId="047EA923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12.29</w:t>
            </w:r>
          </w:p>
          <w:p w14:paraId="0A2B56E5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13.69</w:t>
            </w:r>
          </w:p>
          <w:p w14:paraId="3BB144FE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14.30</w:t>
            </w:r>
          </w:p>
          <w:p w14:paraId="1AB087C9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11.02</w:t>
            </w:r>
          </w:p>
          <w:p w14:paraId="0155F6C0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13.28</w:t>
            </w:r>
          </w:p>
          <w:p w14:paraId="59E7D739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14.74</w:t>
            </w:r>
          </w:p>
          <w:p w14:paraId="2E389DBF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14.70</w:t>
            </w:r>
          </w:p>
          <w:p w14:paraId="4D0866E0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14.25</w:t>
            </w:r>
          </w:p>
          <w:p w14:paraId="565F8BF2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13.84</w:t>
            </w:r>
          </w:p>
          <w:p w14:paraId="2A88A453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12.72</w:t>
            </w:r>
          </w:p>
          <w:p w14:paraId="5714BCB9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14.11</w:t>
            </w:r>
          </w:p>
          <w:p w14:paraId="5198E45D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10.68</w:t>
            </w:r>
          </w:p>
          <w:p w14:paraId="717DB7D9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14.55</w:t>
            </w:r>
          </w:p>
        </w:tc>
        <w:tc>
          <w:tcPr>
            <w:tcW w:w="1388" w:type="dxa"/>
            <w:tcBorders>
              <w:top w:val="single" w:color="auto" w:sz="4" w:space="0"/>
            </w:tcBorders>
          </w:tcPr>
          <w:p w14:paraId="7F02E787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13.34</w:t>
            </w:r>
          </w:p>
          <w:p w14:paraId="2D79353B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12.90</w:t>
            </w:r>
          </w:p>
          <w:p w14:paraId="1DFBF6C5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12.75</w:t>
            </w:r>
          </w:p>
          <w:p w14:paraId="6636B157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11.65</w:t>
            </w:r>
          </w:p>
          <w:p w14:paraId="5B3E4546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15.04</w:t>
            </w:r>
          </w:p>
          <w:p w14:paraId="7EF47321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11.20</w:t>
            </w:r>
          </w:p>
          <w:p w14:paraId="02F1BDFD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13.93</w:t>
            </w:r>
          </w:p>
          <w:p w14:paraId="0F125646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17.45</w:t>
            </w:r>
          </w:p>
          <w:p w14:paraId="4D847A39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12.55</w:t>
            </w:r>
          </w:p>
          <w:p w14:paraId="6E51AF6D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15.43</w:t>
            </w:r>
          </w:p>
          <w:p w14:paraId="4EC3D6D1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11.05</w:t>
            </w:r>
          </w:p>
          <w:p w14:paraId="4A14F142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12.79</w:t>
            </w:r>
          </w:p>
          <w:p w14:paraId="207848F2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9.12</w:t>
            </w:r>
            <w:r>
              <w:rPr>
                <w:rFonts w:hint="eastAsia"/>
                <w:sz w:val="21"/>
                <w:szCs w:val="21"/>
              </w:rPr>
              <w:t>0</w:t>
            </w:r>
          </w:p>
          <w:p w14:paraId="419328D5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12.00</w:t>
            </w:r>
          </w:p>
          <w:p w14:paraId="459240B4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13.19</w:t>
            </w:r>
          </w:p>
        </w:tc>
        <w:tc>
          <w:tcPr>
            <w:tcW w:w="1315" w:type="dxa"/>
            <w:tcBorders>
              <w:top w:val="single" w:color="auto" w:sz="4" w:space="0"/>
            </w:tcBorders>
          </w:tcPr>
          <w:p w14:paraId="16C9249E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7.02</w:t>
            </w:r>
            <w:r>
              <w:rPr>
                <w:rFonts w:hint="eastAsia"/>
                <w:sz w:val="21"/>
                <w:szCs w:val="21"/>
              </w:rPr>
              <w:t>0</w:t>
            </w:r>
          </w:p>
          <w:p w14:paraId="3D8E721A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11.09</w:t>
            </w:r>
          </w:p>
          <w:p w14:paraId="1CBC2BD6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12.87</w:t>
            </w:r>
          </w:p>
          <w:p w14:paraId="79EA62CB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7.73</w:t>
            </w:r>
            <w:r>
              <w:rPr>
                <w:rFonts w:hint="eastAsia"/>
                <w:sz w:val="21"/>
                <w:szCs w:val="21"/>
              </w:rPr>
              <w:t>0</w:t>
            </w:r>
          </w:p>
          <w:p w14:paraId="2FDCEC79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9.14</w:t>
            </w:r>
            <w:r>
              <w:rPr>
                <w:rFonts w:hint="eastAsia"/>
                <w:sz w:val="21"/>
                <w:szCs w:val="21"/>
              </w:rPr>
              <w:t>0</w:t>
            </w:r>
          </w:p>
          <w:p w14:paraId="4968B8FF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9.49</w:t>
            </w:r>
            <w:r>
              <w:rPr>
                <w:rFonts w:hint="eastAsia"/>
                <w:sz w:val="21"/>
                <w:szCs w:val="21"/>
              </w:rPr>
              <w:t>0</w:t>
            </w:r>
          </w:p>
          <w:p w14:paraId="518DDCB6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10.42</w:t>
            </w:r>
          </w:p>
          <w:p w14:paraId="4A59164C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12.21</w:t>
            </w:r>
          </w:p>
          <w:p w14:paraId="56B935D4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7.34</w:t>
            </w:r>
            <w:r>
              <w:rPr>
                <w:rFonts w:hint="eastAsia"/>
                <w:sz w:val="21"/>
                <w:szCs w:val="21"/>
              </w:rPr>
              <w:t>0</w:t>
            </w:r>
          </w:p>
          <w:p w14:paraId="1A52E627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8.99</w:t>
            </w:r>
            <w:r>
              <w:rPr>
                <w:rFonts w:hint="eastAsia"/>
                <w:sz w:val="21"/>
                <w:szCs w:val="21"/>
              </w:rPr>
              <w:t>0</w:t>
            </w:r>
          </w:p>
          <w:p w14:paraId="79541B5D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5.68</w:t>
            </w:r>
            <w:r>
              <w:rPr>
                <w:rFonts w:hint="eastAsia"/>
                <w:sz w:val="21"/>
                <w:szCs w:val="21"/>
              </w:rPr>
              <w:t>0</w:t>
            </w:r>
          </w:p>
          <w:p w14:paraId="2AAABDA4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9.50</w:t>
            </w:r>
            <w:r>
              <w:rPr>
                <w:rFonts w:hint="eastAsia"/>
                <w:sz w:val="21"/>
                <w:szCs w:val="21"/>
              </w:rPr>
              <w:t>0</w:t>
            </w:r>
          </w:p>
          <w:p w14:paraId="733A03FB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7.26</w:t>
            </w:r>
            <w:r>
              <w:rPr>
                <w:rFonts w:hint="eastAsia"/>
                <w:sz w:val="21"/>
                <w:szCs w:val="21"/>
              </w:rPr>
              <w:t>0</w:t>
            </w:r>
          </w:p>
          <w:p w14:paraId="13B7B85C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10.27</w:t>
            </w:r>
          </w:p>
          <w:p w14:paraId="0A2864C9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8.42</w:t>
            </w:r>
            <w:r>
              <w:rPr>
                <w:rFonts w:hint="eastAsia"/>
                <w:sz w:val="21"/>
                <w:szCs w:val="21"/>
              </w:rPr>
              <w:t>0</w:t>
            </w:r>
          </w:p>
        </w:tc>
        <w:tc>
          <w:tcPr>
            <w:tcW w:w="1191" w:type="dxa"/>
            <w:tcBorders>
              <w:top w:val="single" w:color="auto" w:sz="4" w:space="0"/>
            </w:tcBorders>
          </w:tcPr>
          <w:p w14:paraId="4AAF31CF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6.62</w:t>
            </w:r>
            <w:r>
              <w:rPr>
                <w:rFonts w:hint="eastAsia"/>
                <w:sz w:val="21"/>
                <w:szCs w:val="21"/>
              </w:rPr>
              <w:t>0</w:t>
            </w:r>
          </w:p>
          <w:p w14:paraId="3E16B448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14.60</w:t>
            </w:r>
          </w:p>
          <w:p w14:paraId="080EFF15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16.36</w:t>
            </w:r>
          </w:p>
          <w:p w14:paraId="425C82B3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12.00</w:t>
            </w:r>
          </w:p>
          <w:p w14:paraId="720EDE19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8.75</w:t>
            </w:r>
            <w:r>
              <w:rPr>
                <w:rFonts w:hint="eastAsia"/>
                <w:sz w:val="21"/>
                <w:szCs w:val="21"/>
              </w:rPr>
              <w:t>0</w:t>
            </w:r>
          </w:p>
          <w:p w14:paraId="3F6B5374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17.54</w:t>
            </w:r>
          </w:p>
          <w:p w14:paraId="136D520D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10.29</w:t>
            </w:r>
          </w:p>
          <w:p w14:paraId="63F16615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14.63</w:t>
            </w:r>
          </w:p>
          <w:p w14:paraId="3EE617A9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9.25</w:t>
            </w:r>
            <w:r>
              <w:rPr>
                <w:rFonts w:hint="eastAsia"/>
                <w:sz w:val="21"/>
                <w:szCs w:val="21"/>
              </w:rPr>
              <w:t>0</w:t>
            </w:r>
          </w:p>
          <w:p w14:paraId="1C2674AE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9.98</w:t>
            </w:r>
            <w:r>
              <w:rPr>
                <w:rFonts w:hint="eastAsia"/>
                <w:sz w:val="21"/>
                <w:szCs w:val="21"/>
              </w:rPr>
              <w:t>0</w:t>
            </w:r>
          </w:p>
          <w:p w14:paraId="0A56F93A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7.80</w:t>
            </w:r>
            <w:r>
              <w:rPr>
                <w:rFonts w:hint="eastAsia"/>
                <w:sz w:val="21"/>
                <w:szCs w:val="21"/>
              </w:rPr>
              <w:t>0</w:t>
            </w:r>
          </w:p>
          <w:p w14:paraId="45A3DA85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13.69</w:t>
            </w:r>
          </w:p>
          <w:p w14:paraId="3A02FFDA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13.22</w:t>
            </w:r>
          </w:p>
          <w:p w14:paraId="201E1860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16.64</w:t>
            </w:r>
          </w:p>
          <w:p w14:paraId="3D99EDF9">
            <w:pPr>
              <w:spacing w:line="360" w:lineRule="auto"/>
              <w:ind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12.77</w:t>
            </w:r>
          </w:p>
        </w:tc>
        <w:tc>
          <w:tcPr>
            <w:tcW w:w="794" w:type="dxa"/>
            <w:tcBorders>
              <w:top w:val="single" w:color="auto" w:sz="4" w:space="0"/>
            </w:tcBorders>
          </w:tcPr>
          <w:p w14:paraId="554B2DCA">
            <w:pPr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100.0</w:t>
            </w:r>
          </w:p>
          <w:p w14:paraId="40289166">
            <w:pPr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100.0</w:t>
            </w:r>
          </w:p>
          <w:p w14:paraId="6F5EC8EC">
            <w:pPr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100.0</w:t>
            </w:r>
          </w:p>
          <w:p w14:paraId="224F01E5">
            <w:pPr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100.0</w:t>
            </w:r>
          </w:p>
          <w:p w14:paraId="4C0860EB">
            <w:pPr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100.0</w:t>
            </w:r>
          </w:p>
          <w:p w14:paraId="787AF015">
            <w:pPr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100.0</w:t>
            </w:r>
          </w:p>
          <w:p w14:paraId="1F59583B">
            <w:pPr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100.0</w:t>
            </w:r>
          </w:p>
          <w:p w14:paraId="419A99FD">
            <w:pPr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100.0</w:t>
            </w:r>
          </w:p>
          <w:p w14:paraId="63124E7B">
            <w:pPr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100.0</w:t>
            </w:r>
          </w:p>
          <w:p w14:paraId="5059C124">
            <w:pPr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100.0</w:t>
            </w:r>
          </w:p>
          <w:p w14:paraId="1E53509B">
            <w:pPr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100.0</w:t>
            </w:r>
          </w:p>
          <w:p w14:paraId="7D480B91">
            <w:pPr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100.0</w:t>
            </w:r>
          </w:p>
          <w:p w14:paraId="4FF0C1E5">
            <w:pPr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100.0</w:t>
            </w:r>
          </w:p>
          <w:p w14:paraId="624B50B8">
            <w:pPr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100.0</w:t>
            </w:r>
          </w:p>
          <w:p w14:paraId="7E649D93">
            <w:pPr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100.0</w:t>
            </w:r>
          </w:p>
        </w:tc>
      </w:tr>
    </w:tbl>
    <w:p w14:paraId="4F183B5A">
      <w:pPr>
        <w:spacing w:line="480" w:lineRule="auto"/>
        <w:ind w:firstLine="0" w:firstLineChars="0"/>
        <w:rPr>
          <w:b/>
          <w:bCs/>
          <w:sz w:val="21"/>
          <w:szCs w:val="21"/>
        </w:rPr>
      </w:pPr>
    </w:p>
    <w:p w14:paraId="6FA9CBFA">
      <w:pPr>
        <w:spacing w:line="480" w:lineRule="auto"/>
        <w:ind w:firstLine="0" w:firstLineChars="0"/>
        <w:rPr>
          <w:rFonts w:eastAsia="CharisSIL"/>
          <w:kern w:val="0"/>
          <w:sz w:val="24"/>
          <w:szCs w:val="24"/>
          <w:lang w:bidi="ar"/>
        </w:rPr>
      </w:pPr>
      <w:r>
        <w:rPr>
          <w:b/>
          <w:bCs/>
          <w:sz w:val="24"/>
          <w:szCs w:val="24"/>
        </w:rPr>
        <w:t>Table S</w:t>
      </w:r>
      <w:r>
        <w:rPr>
          <w:rFonts w:hint="eastAsia"/>
          <w:b/>
          <w:bCs/>
          <w:sz w:val="24"/>
          <w:szCs w:val="24"/>
          <w:lang w:val="en-US"/>
        </w:rPr>
        <w:t>3</w:t>
      </w:r>
      <w:r>
        <w:rPr>
          <w:b/>
          <w:bCs/>
          <w:sz w:val="24"/>
          <w:szCs w:val="24"/>
        </w:rPr>
        <w:t>.</w:t>
      </w:r>
      <w:r>
        <w:rPr>
          <w:rFonts w:hint="eastAsia"/>
          <w:b/>
          <w:bCs/>
          <w:sz w:val="24"/>
          <w:szCs w:val="24"/>
          <w:lang w:val="en-US"/>
        </w:rPr>
        <w:t xml:space="preserve"> </w:t>
      </w:r>
      <w:r>
        <w:rPr>
          <w:rFonts w:hint="eastAsia"/>
          <w:sz w:val="24"/>
          <w:szCs w:val="24"/>
        </w:rPr>
        <w:t>H</w:t>
      </w:r>
      <w:r>
        <w:rPr>
          <w:sz w:val="24"/>
          <w:szCs w:val="24"/>
        </w:rPr>
        <w:t>eavy metal distribution</w:t>
      </w:r>
      <w:r>
        <w:rPr>
          <w:rFonts w:hint="eastAsia"/>
          <w:sz w:val="24"/>
          <w:szCs w:val="24"/>
          <w:lang w:val="en-US"/>
        </w:rPr>
        <w:t xml:space="preserve"> (</w:t>
      </w:r>
      <w:r>
        <w:rPr>
          <w:sz w:val="24"/>
          <w:szCs w:val="24"/>
        </w:rPr>
        <w:t>%</w:t>
      </w:r>
      <w:r>
        <w:rPr>
          <w:rFonts w:hint="eastAsia"/>
          <w:sz w:val="24"/>
          <w:szCs w:val="24"/>
          <w:lang w:val="en-US"/>
        </w:rPr>
        <w:t xml:space="preserve">) </w:t>
      </w:r>
      <w:r>
        <w:rPr>
          <w:sz w:val="24"/>
          <w:szCs w:val="24"/>
        </w:rPr>
        <w:t>in BS with different particle size.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"/>
        <w:gridCol w:w="992"/>
        <w:gridCol w:w="1417"/>
        <w:gridCol w:w="1418"/>
        <w:gridCol w:w="1417"/>
        <w:gridCol w:w="1262"/>
        <w:gridCol w:w="811"/>
      </w:tblGrid>
      <w:tr w14:paraId="762D9A0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14:paraId="60031F51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Heavy</w:t>
            </w:r>
          </w:p>
          <w:p w14:paraId="72D55D09">
            <w:pPr>
              <w:spacing w:line="360" w:lineRule="auto"/>
              <w:ind w:firstLine="210"/>
              <w:jc w:val="center"/>
              <w:rPr>
                <w:rFonts w:eastAsia="CharisSIL"/>
                <w:sz w:val="21"/>
                <w:szCs w:val="21"/>
                <w:lang w:bidi="ar"/>
              </w:rPr>
            </w:pPr>
            <w:r>
              <w:rPr>
                <w:sz w:val="21"/>
                <w:szCs w:val="21"/>
              </w:rPr>
              <w:t>metal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14:paraId="7E5F10B6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≥850 μm</w:t>
            </w:r>
          </w:p>
          <w:p w14:paraId="20110C6E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BS1</w:t>
            </w:r>
            <w:r>
              <w:rPr>
                <w:rFonts w:hint="eastAsia"/>
                <w:sz w:val="21"/>
                <w:szCs w:val="21"/>
              </w:rPr>
              <w:t>)</w:t>
            </w:r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14:paraId="4916AA9B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425</w:t>
            </w:r>
            <w:r>
              <w:rPr>
                <w:rFonts w:hint="eastAsia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850 μm</w:t>
            </w:r>
          </w:p>
          <w:p w14:paraId="059BE390">
            <w:pPr>
              <w:spacing w:line="360" w:lineRule="auto"/>
              <w:ind w:firstLine="210"/>
              <w:jc w:val="center"/>
              <w:rPr>
                <w:rFonts w:eastAsia="CharisSIL"/>
                <w:sz w:val="21"/>
                <w:szCs w:val="21"/>
                <w:lang w:bidi="ar"/>
              </w:rPr>
            </w:pPr>
            <w:r>
              <w:rPr>
                <w:rFonts w:hint="eastAsia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BS2</w:t>
            </w:r>
            <w:r>
              <w:rPr>
                <w:rFonts w:hint="eastAsia"/>
                <w:sz w:val="21"/>
                <w:szCs w:val="21"/>
              </w:rPr>
              <w:t>)</w:t>
            </w:r>
          </w:p>
        </w:tc>
        <w:tc>
          <w:tcPr>
            <w:tcW w:w="141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14:paraId="4875CA54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150</w:t>
            </w:r>
            <w:r>
              <w:rPr>
                <w:rFonts w:hint="eastAsia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425 μm</w:t>
            </w:r>
          </w:p>
          <w:p w14:paraId="69DFC923">
            <w:pPr>
              <w:spacing w:line="360" w:lineRule="auto"/>
              <w:ind w:firstLine="210"/>
              <w:jc w:val="center"/>
              <w:rPr>
                <w:rFonts w:eastAsia="CharisSIL"/>
                <w:sz w:val="21"/>
                <w:szCs w:val="21"/>
                <w:lang w:bidi="ar"/>
              </w:rPr>
            </w:pPr>
            <w:r>
              <w:rPr>
                <w:rFonts w:hint="eastAsia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BS3</w:t>
            </w:r>
            <w:r>
              <w:rPr>
                <w:rFonts w:hint="eastAsia"/>
                <w:sz w:val="21"/>
                <w:szCs w:val="21"/>
              </w:rPr>
              <w:t>)</w:t>
            </w:r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14:paraId="49342EA3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75</w:t>
            </w:r>
            <w:r>
              <w:rPr>
                <w:rFonts w:hint="eastAsia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150 μm</w:t>
            </w:r>
          </w:p>
          <w:p w14:paraId="71EE04C5">
            <w:pPr>
              <w:spacing w:line="360" w:lineRule="auto"/>
              <w:ind w:firstLine="210"/>
              <w:jc w:val="center"/>
              <w:rPr>
                <w:rFonts w:eastAsia="CharisSIL"/>
                <w:sz w:val="21"/>
                <w:szCs w:val="21"/>
                <w:lang w:bidi="ar"/>
              </w:rPr>
            </w:pPr>
            <w:r>
              <w:rPr>
                <w:rFonts w:hint="eastAsia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BS4</w:t>
            </w:r>
            <w:r>
              <w:rPr>
                <w:rFonts w:hint="eastAsia"/>
                <w:sz w:val="21"/>
                <w:szCs w:val="21"/>
              </w:rPr>
              <w:t>)</w:t>
            </w:r>
          </w:p>
        </w:tc>
        <w:tc>
          <w:tcPr>
            <w:tcW w:w="126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14:paraId="5339E670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＜75 μm</w:t>
            </w:r>
          </w:p>
          <w:p w14:paraId="6F4A2DAD">
            <w:pPr>
              <w:spacing w:line="360" w:lineRule="auto"/>
              <w:ind w:firstLine="210"/>
              <w:jc w:val="center"/>
              <w:rPr>
                <w:rFonts w:eastAsia="CharisSIL"/>
                <w:sz w:val="21"/>
                <w:szCs w:val="21"/>
                <w:lang w:bidi="ar"/>
              </w:rPr>
            </w:pPr>
            <w:r>
              <w:rPr>
                <w:rFonts w:hint="eastAsia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BS5</w:t>
            </w:r>
            <w:r>
              <w:rPr>
                <w:rFonts w:hint="eastAsia"/>
                <w:sz w:val="21"/>
                <w:szCs w:val="21"/>
              </w:rPr>
              <w:t>)</w:t>
            </w:r>
          </w:p>
        </w:tc>
        <w:tc>
          <w:tcPr>
            <w:tcW w:w="811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0BC741A2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  <w:lang w:bidi="ar"/>
              </w:rPr>
            </w:pPr>
            <w:r>
              <w:rPr>
                <w:sz w:val="21"/>
                <w:szCs w:val="21"/>
                <w:lang w:bidi="ar"/>
              </w:rPr>
              <w:t>T</w:t>
            </w:r>
            <w:r>
              <w:rPr>
                <w:rFonts w:hint="eastAsia"/>
                <w:sz w:val="21"/>
                <w:szCs w:val="21"/>
                <w:lang w:bidi="ar"/>
              </w:rPr>
              <w:t>o</w:t>
            </w:r>
            <w:r>
              <w:rPr>
                <w:sz w:val="21"/>
                <w:szCs w:val="21"/>
                <w:lang w:bidi="ar"/>
              </w:rPr>
              <w:t>tal</w:t>
            </w:r>
          </w:p>
        </w:tc>
      </w:tr>
      <w:tr w14:paraId="7C1A7B8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" w:type="dxa"/>
            <w:tcBorders>
              <w:top w:val="single" w:color="auto" w:sz="4" w:space="0"/>
            </w:tcBorders>
            <w:shd w:val="clear" w:color="auto" w:fill="auto"/>
          </w:tcPr>
          <w:p w14:paraId="4E7ABE88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Cu</w:t>
            </w:r>
          </w:p>
          <w:p w14:paraId="55EC460A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bookmarkStart w:id="5" w:name="_Toc161828561"/>
            <w:r>
              <w:rPr>
                <w:sz w:val="21"/>
                <w:szCs w:val="21"/>
              </w:rPr>
              <w:t>Zn</w:t>
            </w:r>
            <w:bookmarkEnd w:id="5"/>
          </w:p>
          <w:p w14:paraId="6447D748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bookmarkStart w:id="6" w:name="_Toc161828562"/>
            <w:r>
              <w:rPr>
                <w:sz w:val="21"/>
                <w:szCs w:val="21"/>
              </w:rPr>
              <w:t>Pb</w:t>
            </w:r>
            <w:bookmarkEnd w:id="6"/>
          </w:p>
          <w:p w14:paraId="331AC358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bookmarkStart w:id="7" w:name="_Toc161828563"/>
            <w:r>
              <w:rPr>
                <w:sz w:val="21"/>
                <w:szCs w:val="21"/>
              </w:rPr>
              <w:t>Cr</w:t>
            </w:r>
            <w:bookmarkEnd w:id="7"/>
          </w:p>
          <w:p w14:paraId="24C4C6CF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bookmarkStart w:id="8" w:name="_Toc161828564"/>
            <w:r>
              <w:rPr>
                <w:sz w:val="21"/>
                <w:szCs w:val="21"/>
              </w:rPr>
              <w:t>Cd</w:t>
            </w:r>
            <w:bookmarkEnd w:id="8"/>
          </w:p>
          <w:p w14:paraId="2C0BC3C0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bookmarkStart w:id="9" w:name="_Toc161828565"/>
            <w:r>
              <w:rPr>
                <w:sz w:val="21"/>
                <w:szCs w:val="21"/>
              </w:rPr>
              <w:t>Ni</w:t>
            </w:r>
            <w:bookmarkEnd w:id="9"/>
          </w:p>
          <w:p w14:paraId="5A615A57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bookmarkStart w:id="10" w:name="_Toc161828566"/>
            <w:r>
              <w:rPr>
                <w:sz w:val="21"/>
                <w:szCs w:val="21"/>
              </w:rPr>
              <w:t>Fe</w:t>
            </w:r>
            <w:bookmarkEnd w:id="10"/>
          </w:p>
          <w:p w14:paraId="63D3A148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bookmarkStart w:id="11" w:name="_Toc161828567"/>
            <w:r>
              <w:rPr>
                <w:sz w:val="21"/>
                <w:szCs w:val="21"/>
              </w:rPr>
              <w:t>Mn</w:t>
            </w:r>
            <w:bookmarkEnd w:id="11"/>
          </w:p>
          <w:p w14:paraId="48DF33A7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bookmarkStart w:id="12" w:name="_Toc161828568"/>
            <w:r>
              <w:rPr>
                <w:sz w:val="21"/>
                <w:szCs w:val="21"/>
              </w:rPr>
              <w:t>As</w:t>
            </w:r>
            <w:bookmarkEnd w:id="12"/>
          </w:p>
          <w:p w14:paraId="35CD681B">
            <w:pPr>
              <w:spacing w:line="360" w:lineRule="auto"/>
              <w:ind w:firstLine="210"/>
              <w:jc w:val="center"/>
              <w:rPr>
                <w:sz w:val="21"/>
                <w:szCs w:val="21"/>
              </w:rPr>
            </w:pPr>
            <w:bookmarkStart w:id="13" w:name="_Toc161828569"/>
            <w:r>
              <w:rPr>
                <w:sz w:val="21"/>
                <w:szCs w:val="21"/>
              </w:rPr>
              <w:t>Ba</w:t>
            </w:r>
            <w:bookmarkEnd w:id="13"/>
          </w:p>
        </w:tc>
        <w:tc>
          <w:tcPr>
            <w:tcW w:w="992" w:type="dxa"/>
            <w:tcBorders>
              <w:top w:val="single" w:color="auto" w:sz="4" w:space="0"/>
            </w:tcBorders>
            <w:shd w:val="clear" w:color="auto" w:fill="auto"/>
          </w:tcPr>
          <w:p w14:paraId="241FB6DE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r>
              <w:rPr>
                <w:sz w:val="21"/>
                <w:szCs w:val="21"/>
                <w:lang w:bidi="ar"/>
              </w:rPr>
              <w:t>50.44</w:t>
            </w:r>
          </w:p>
          <w:p w14:paraId="6FB71B11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14" w:name="_Toc161828570"/>
            <w:r>
              <w:rPr>
                <w:sz w:val="21"/>
                <w:szCs w:val="21"/>
                <w:lang w:bidi="ar"/>
              </w:rPr>
              <w:t>49.85</w:t>
            </w:r>
            <w:bookmarkEnd w:id="14"/>
          </w:p>
          <w:p w14:paraId="5E9652C3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15" w:name="_Toc161828571"/>
            <w:r>
              <w:rPr>
                <w:sz w:val="21"/>
                <w:szCs w:val="21"/>
                <w:lang w:bidi="ar"/>
              </w:rPr>
              <w:t>59.68</w:t>
            </w:r>
            <w:bookmarkEnd w:id="15"/>
          </w:p>
          <w:p w14:paraId="47F1D8C8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16" w:name="_Toc161828572"/>
            <w:r>
              <w:rPr>
                <w:sz w:val="21"/>
                <w:szCs w:val="21"/>
                <w:lang w:bidi="ar"/>
              </w:rPr>
              <w:t>51.52</w:t>
            </w:r>
            <w:bookmarkEnd w:id="16"/>
          </w:p>
          <w:p w14:paraId="2416579C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17" w:name="_Toc161828573"/>
            <w:r>
              <w:rPr>
                <w:sz w:val="21"/>
                <w:szCs w:val="21"/>
                <w:lang w:bidi="ar"/>
              </w:rPr>
              <w:t>52.08</w:t>
            </w:r>
            <w:bookmarkEnd w:id="17"/>
          </w:p>
          <w:p w14:paraId="082BC52E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18" w:name="_Toc161828574"/>
            <w:r>
              <w:rPr>
                <w:sz w:val="21"/>
                <w:szCs w:val="21"/>
                <w:lang w:bidi="ar"/>
              </w:rPr>
              <w:t>56.64</w:t>
            </w:r>
            <w:bookmarkEnd w:id="18"/>
          </w:p>
          <w:p w14:paraId="12383075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19" w:name="_Toc161828575"/>
            <w:r>
              <w:rPr>
                <w:sz w:val="21"/>
                <w:szCs w:val="21"/>
                <w:lang w:bidi="ar"/>
              </w:rPr>
              <w:t>51.04</w:t>
            </w:r>
            <w:bookmarkEnd w:id="19"/>
          </w:p>
          <w:p w14:paraId="10A7BB91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20" w:name="_Toc161828576"/>
            <w:r>
              <w:rPr>
                <w:sz w:val="21"/>
                <w:szCs w:val="21"/>
                <w:lang w:bidi="ar"/>
              </w:rPr>
              <w:t>52.24</w:t>
            </w:r>
            <w:bookmarkEnd w:id="20"/>
          </w:p>
          <w:p w14:paraId="0DD372F6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21" w:name="_Toc161828577"/>
            <w:r>
              <w:rPr>
                <w:sz w:val="21"/>
                <w:szCs w:val="21"/>
                <w:lang w:bidi="ar"/>
              </w:rPr>
              <w:t>51.61</w:t>
            </w:r>
            <w:bookmarkEnd w:id="21"/>
          </w:p>
          <w:p w14:paraId="03EDED36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22" w:name="_Toc161828578"/>
            <w:r>
              <w:rPr>
                <w:sz w:val="21"/>
                <w:szCs w:val="21"/>
                <w:lang w:bidi="ar"/>
              </w:rPr>
              <w:t>45.39</w:t>
            </w:r>
            <w:bookmarkEnd w:id="22"/>
          </w:p>
        </w:tc>
        <w:tc>
          <w:tcPr>
            <w:tcW w:w="1417" w:type="dxa"/>
            <w:tcBorders>
              <w:top w:val="single" w:color="auto" w:sz="4" w:space="0"/>
            </w:tcBorders>
            <w:shd w:val="clear" w:color="auto" w:fill="auto"/>
          </w:tcPr>
          <w:p w14:paraId="59B1D9AD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r>
              <w:rPr>
                <w:sz w:val="21"/>
                <w:szCs w:val="21"/>
                <w:lang w:bidi="ar"/>
              </w:rPr>
              <w:t>10.97</w:t>
            </w:r>
          </w:p>
          <w:p w14:paraId="16F8B05F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23" w:name="_Toc161828579"/>
            <w:r>
              <w:rPr>
                <w:sz w:val="21"/>
                <w:szCs w:val="21"/>
                <w:lang w:bidi="ar"/>
              </w:rPr>
              <w:t>11.71</w:t>
            </w:r>
            <w:bookmarkEnd w:id="23"/>
          </w:p>
          <w:p w14:paraId="5D92DCEA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24" w:name="_Toc161828580"/>
            <w:r>
              <w:rPr>
                <w:sz w:val="21"/>
                <w:szCs w:val="21"/>
                <w:lang w:bidi="ar"/>
              </w:rPr>
              <w:t>14.06</w:t>
            </w:r>
            <w:bookmarkEnd w:id="24"/>
          </w:p>
          <w:p w14:paraId="6631E3E2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25" w:name="_Toc161828581"/>
            <w:r>
              <w:rPr>
                <w:sz w:val="21"/>
                <w:szCs w:val="21"/>
                <w:lang w:bidi="ar"/>
              </w:rPr>
              <w:t>12.11</w:t>
            </w:r>
            <w:bookmarkEnd w:id="25"/>
          </w:p>
          <w:p w14:paraId="23003E01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26" w:name="_Toc161828582"/>
            <w:r>
              <w:rPr>
                <w:sz w:val="21"/>
                <w:szCs w:val="21"/>
                <w:lang w:bidi="ar"/>
              </w:rPr>
              <w:t>12.15</w:t>
            </w:r>
            <w:bookmarkEnd w:id="26"/>
          </w:p>
          <w:p w14:paraId="5B576B3A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27" w:name="_Toc161828583"/>
            <w:r>
              <w:rPr>
                <w:sz w:val="21"/>
                <w:szCs w:val="21"/>
                <w:lang w:bidi="ar"/>
              </w:rPr>
              <w:t>13.10</w:t>
            </w:r>
            <w:bookmarkEnd w:id="27"/>
          </w:p>
          <w:p w14:paraId="43B9791F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28" w:name="_Toc161828584"/>
            <w:r>
              <w:rPr>
                <w:sz w:val="21"/>
                <w:szCs w:val="21"/>
                <w:lang w:bidi="ar"/>
              </w:rPr>
              <w:t>10.99</w:t>
            </w:r>
            <w:bookmarkEnd w:id="28"/>
          </w:p>
          <w:p w14:paraId="3D686710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29" w:name="_Toc161828585"/>
            <w:r>
              <w:rPr>
                <w:sz w:val="21"/>
                <w:szCs w:val="21"/>
                <w:lang w:bidi="ar"/>
              </w:rPr>
              <w:t>12.98</w:t>
            </w:r>
            <w:bookmarkEnd w:id="29"/>
          </w:p>
          <w:p w14:paraId="6946B19E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30" w:name="_Toc161828586"/>
            <w:r>
              <w:rPr>
                <w:sz w:val="21"/>
                <w:szCs w:val="21"/>
                <w:lang w:bidi="ar"/>
              </w:rPr>
              <w:t>11.25</w:t>
            </w:r>
            <w:bookmarkEnd w:id="30"/>
          </w:p>
          <w:p w14:paraId="5818EE50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31" w:name="_Toc161828587"/>
            <w:r>
              <w:rPr>
                <w:sz w:val="21"/>
                <w:szCs w:val="21"/>
                <w:lang w:bidi="ar"/>
              </w:rPr>
              <w:t>11.48</w:t>
            </w:r>
            <w:bookmarkEnd w:id="31"/>
          </w:p>
        </w:tc>
        <w:tc>
          <w:tcPr>
            <w:tcW w:w="1418" w:type="dxa"/>
            <w:tcBorders>
              <w:top w:val="single" w:color="auto" w:sz="4" w:space="0"/>
            </w:tcBorders>
            <w:shd w:val="clear" w:color="auto" w:fill="auto"/>
          </w:tcPr>
          <w:p w14:paraId="4F7B4CD3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r>
              <w:rPr>
                <w:sz w:val="21"/>
                <w:szCs w:val="21"/>
                <w:lang w:bidi="ar"/>
              </w:rPr>
              <w:t>11.39</w:t>
            </w:r>
          </w:p>
          <w:p w14:paraId="483F2BB8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32" w:name="_Toc161828588"/>
            <w:r>
              <w:rPr>
                <w:sz w:val="21"/>
                <w:szCs w:val="21"/>
                <w:lang w:bidi="ar"/>
              </w:rPr>
              <w:t>12.55</w:t>
            </w:r>
            <w:bookmarkEnd w:id="32"/>
          </w:p>
          <w:p w14:paraId="3A7D0F5B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33" w:name="_Toc161828589"/>
            <w:r>
              <w:rPr>
                <w:sz w:val="21"/>
                <w:szCs w:val="21"/>
                <w:lang w:bidi="ar"/>
              </w:rPr>
              <w:t>8.27</w:t>
            </w:r>
            <w:bookmarkEnd w:id="33"/>
            <w:r>
              <w:rPr>
                <w:rFonts w:hint="eastAsia"/>
                <w:sz w:val="21"/>
                <w:szCs w:val="21"/>
                <w:lang w:bidi="ar"/>
              </w:rPr>
              <w:t>0</w:t>
            </w:r>
          </w:p>
          <w:p w14:paraId="6AC2E3E8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34" w:name="_Toc161828590"/>
            <w:r>
              <w:rPr>
                <w:sz w:val="21"/>
                <w:szCs w:val="21"/>
                <w:lang w:bidi="ar"/>
              </w:rPr>
              <w:t>12.16</w:t>
            </w:r>
            <w:bookmarkEnd w:id="34"/>
          </w:p>
          <w:p w14:paraId="51AE30EB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35" w:name="_Toc161828591"/>
            <w:r>
              <w:rPr>
                <w:sz w:val="21"/>
                <w:szCs w:val="21"/>
                <w:lang w:bidi="ar"/>
              </w:rPr>
              <w:t>11.77</w:t>
            </w:r>
            <w:bookmarkEnd w:id="35"/>
          </w:p>
          <w:p w14:paraId="229787F5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36" w:name="_Toc161828592"/>
            <w:r>
              <w:rPr>
                <w:sz w:val="21"/>
                <w:szCs w:val="21"/>
                <w:lang w:bidi="ar"/>
              </w:rPr>
              <w:t>13.67</w:t>
            </w:r>
            <w:bookmarkEnd w:id="36"/>
          </w:p>
          <w:p w14:paraId="2A477AA7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37" w:name="_Toc161828593"/>
            <w:r>
              <w:rPr>
                <w:sz w:val="21"/>
                <w:szCs w:val="21"/>
                <w:lang w:bidi="ar"/>
              </w:rPr>
              <w:t>11.07</w:t>
            </w:r>
            <w:bookmarkEnd w:id="37"/>
          </w:p>
          <w:p w14:paraId="1339186F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38" w:name="_Toc161828594"/>
            <w:r>
              <w:rPr>
                <w:sz w:val="21"/>
                <w:szCs w:val="21"/>
                <w:lang w:bidi="ar"/>
              </w:rPr>
              <w:t>12.31</w:t>
            </w:r>
            <w:bookmarkEnd w:id="38"/>
          </w:p>
          <w:p w14:paraId="106B23E8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39" w:name="_Toc161828595"/>
            <w:r>
              <w:rPr>
                <w:sz w:val="21"/>
                <w:szCs w:val="21"/>
                <w:lang w:bidi="ar"/>
              </w:rPr>
              <w:t>10.62</w:t>
            </w:r>
            <w:bookmarkEnd w:id="39"/>
          </w:p>
          <w:p w14:paraId="794D3CFD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40" w:name="_Toc161828596"/>
            <w:r>
              <w:rPr>
                <w:sz w:val="21"/>
                <w:szCs w:val="21"/>
                <w:lang w:bidi="ar"/>
              </w:rPr>
              <w:t>15.44</w:t>
            </w:r>
            <w:bookmarkEnd w:id="40"/>
          </w:p>
        </w:tc>
        <w:tc>
          <w:tcPr>
            <w:tcW w:w="1417" w:type="dxa"/>
            <w:tcBorders>
              <w:top w:val="single" w:color="auto" w:sz="4" w:space="0"/>
            </w:tcBorders>
            <w:shd w:val="clear" w:color="auto" w:fill="auto"/>
          </w:tcPr>
          <w:p w14:paraId="2329C194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r>
              <w:rPr>
                <w:sz w:val="21"/>
                <w:szCs w:val="21"/>
                <w:lang w:bidi="ar"/>
              </w:rPr>
              <w:t>10.15</w:t>
            </w:r>
          </w:p>
          <w:p w14:paraId="13F4146C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41" w:name="_Toc161828597"/>
            <w:r>
              <w:rPr>
                <w:sz w:val="21"/>
                <w:szCs w:val="21"/>
                <w:lang w:bidi="ar"/>
              </w:rPr>
              <w:t>10.20</w:t>
            </w:r>
            <w:bookmarkEnd w:id="41"/>
          </w:p>
          <w:p w14:paraId="15C03BEB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42" w:name="_Toc161828598"/>
            <w:r>
              <w:rPr>
                <w:sz w:val="21"/>
                <w:szCs w:val="21"/>
                <w:lang w:bidi="ar"/>
              </w:rPr>
              <w:t>6.83</w:t>
            </w:r>
            <w:bookmarkEnd w:id="42"/>
            <w:r>
              <w:rPr>
                <w:rFonts w:hint="eastAsia"/>
                <w:sz w:val="21"/>
                <w:szCs w:val="21"/>
                <w:lang w:bidi="ar"/>
              </w:rPr>
              <w:t>0</w:t>
            </w:r>
          </w:p>
          <w:p w14:paraId="0AC76132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43" w:name="_Toc161828599"/>
            <w:r>
              <w:rPr>
                <w:sz w:val="21"/>
                <w:szCs w:val="21"/>
                <w:lang w:bidi="ar"/>
              </w:rPr>
              <w:t>9.01</w:t>
            </w:r>
            <w:bookmarkEnd w:id="43"/>
            <w:r>
              <w:rPr>
                <w:rFonts w:hint="eastAsia"/>
                <w:sz w:val="21"/>
                <w:szCs w:val="21"/>
                <w:lang w:bidi="ar"/>
              </w:rPr>
              <w:t>0</w:t>
            </w:r>
          </w:p>
          <w:p w14:paraId="1DE85ED5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44" w:name="_Toc161828600"/>
            <w:r>
              <w:rPr>
                <w:sz w:val="21"/>
                <w:szCs w:val="21"/>
                <w:lang w:bidi="ar"/>
              </w:rPr>
              <w:t>9.52</w:t>
            </w:r>
            <w:bookmarkEnd w:id="44"/>
            <w:r>
              <w:rPr>
                <w:rFonts w:hint="eastAsia"/>
                <w:sz w:val="21"/>
                <w:szCs w:val="21"/>
                <w:lang w:bidi="ar"/>
              </w:rPr>
              <w:t>0</w:t>
            </w:r>
          </w:p>
          <w:p w14:paraId="768AD689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45" w:name="_Toc161828601"/>
            <w:r>
              <w:rPr>
                <w:sz w:val="21"/>
                <w:szCs w:val="21"/>
                <w:lang w:bidi="ar"/>
              </w:rPr>
              <w:t>11.17</w:t>
            </w:r>
            <w:bookmarkEnd w:id="45"/>
          </w:p>
          <w:p w14:paraId="475538B6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46" w:name="_Toc161828602"/>
            <w:r>
              <w:rPr>
                <w:sz w:val="21"/>
                <w:szCs w:val="21"/>
                <w:lang w:bidi="ar"/>
              </w:rPr>
              <w:t>9.65</w:t>
            </w:r>
            <w:bookmarkEnd w:id="46"/>
            <w:r>
              <w:rPr>
                <w:rFonts w:hint="eastAsia"/>
                <w:sz w:val="21"/>
                <w:szCs w:val="21"/>
                <w:lang w:bidi="ar"/>
              </w:rPr>
              <w:t>0</w:t>
            </w:r>
          </w:p>
          <w:p w14:paraId="2B6D6A2C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47" w:name="_Toc161828603"/>
            <w:r>
              <w:rPr>
                <w:sz w:val="21"/>
                <w:szCs w:val="21"/>
                <w:lang w:bidi="ar"/>
              </w:rPr>
              <w:t>9.11</w:t>
            </w:r>
            <w:bookmarkEnd w:id="47"/>
            <w:r>
              <w:rPr>
                <w:rFonts w:hint="eastAsia"/>
                <w:sz w:val="21"/>
                <w:szCs w:val="21"/>
                <w:lang w:bidi="ar"/>
              </w:rPr>
              <w:t>0</w:t>
            </w:r>
          </w:p>
          <w:p w14:paraId="1F8EDB79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48" w:name="_Toc161828604"/>
            <w:r>
              <w:rPr>
                <w:sz w:val="21"/>
                <w:szCs w:val="21"/>
                <w:lang w:bidi="ar"/>
              </w:rPr>
              <w:t>9.84</w:t>
            </w:r>
            <w:bookmarkEnd w:id="48"/>
            <w:r>
              <w:rPr>
                <w:rFonts w:hint="eastAsia"/>
                <w:sz w:val="21"/>
                <w:szCs w:val="21"/>
                <w:lang w:bidi="ar"/>
              </w:rPr>
              <w:t>0</w:t>
            </w:r>
          </w:p>
          <w:p w14:paraId="4686815B">
            <w:pPr>
              <w:spacing w:line="360" w:lineRule="auto"/>
              <w:ind w:firstLine="210"/>
              <w:jc w:val="center"/>
              <w:rPr>
                <w:sz w:val="21"/>
                <w:szCs w:val="21"/>
                <w:lang w:bidi="ar"/>
              </w:rPr>
            </w:pPr>
            <w:bookmarkStart w:id="49" w:name="_Toc161828605"/>
            <w:r>
              <w:rPr>
                <w:sz w:val="21"/>
                <w:szCs w:val="21"/>
                <w:lang w:bidi="ar"/>
              </w:rPr>
              <w:t>12.30</w:t>
            </w:r>
            <w:bookmarkEnd w:id="49"/>
          </w:p>
        </w:tc>
        <w:tc>
          <w:tcPr>
            <w:tcW w:w="1262" w:type="dxa"/>
            <w:tcBorders>
              <w:top w:val="single" w:color="auto" w:sz="4" w:space="0"/>
            </w:tcBorders>
            <w:shd w:val="clear" w:color="auto" w:fill="auto"/>
          </w:tcPr>
          <w:p w14:paraId="311D5614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  <w:lang w:bidi="ar"/>
              </w:rPr>
            </w:pPr>
            <w:r>
              <w:rPr>
                <w:sz w:val="21"/>
                <w:szCs w:val="21"/>
                <w:lang w:bidi="ar"/>
              </w:rPr>
              <w:t>17.05</w:t>
            </w:r>
          </w:p>
          <w:p w14:paraId="4D7C04D2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  <w:lang w:bidi="ar"/>
              </w:rPr>
            </w:pPr>
            <w:bookmarkStart w:id="50" w:name="_Toc161828606"/>
            <w:r>
              <w:rPr>
                <w:sz w:val="21"/>
                <w:szCs w:val="21"/>
                <w:lang w:bidi="ar"/>
              </w:rPr>
              <w:t>15.69</w:t>
            </w:r>
            <w:bookmarkEnd w:id="50"/>
          </w:p>
          <w:p w14:paraId="29D1D80A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  <w:lang w:bidi="ar"/>
              </w:rPr>
            </w:pPr>
            <w:bookmarkStart w:id="51" w:name="_Toc161828607"/>
            <w:r>
              <w:rPr>
                <w:sz w:val="21"/>
                <w:szCs w:val="21"/>
                <w:lang w:bidi="ar"/>
              </w:rPr>
              <w:t>11.16</w:t>
            </w:r>
            <w:bookmarkEnd w:id="51"/>
          </w:p>
          <w:p w14:paraId="7259B2C0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  <w:lang w:bidi="ar"/>
              </w:rPr>
            </w:pPr>
            <w:bookmarkStart w:id="52" w:name="_Toc161828608"/>
            <w:r>
              <w:rPr>
                <w:sz w:val="21"/>
                <w:szCs w:val="21"/>
                <w:lang w:bidi="ar"/>
              </w:rPr>
              <w:t>15.20</w:t>
            </w:r>
            <w:bookmarkEnd w:id="52"/>
          </w:p>
          <w:p w14:paraId="762B55A6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  <w:lang w:bidi="ar"/>
              </w:rPr>
            </w:pPr>
            <w:bookmarkStart w:id="53" w:name="_Toc161828609"/>
            <w:r>
              <w:rPr>
                <w:sz w:val="21"/>
                <w:szCs w:val="21"/>
                <w:lang w:bidi="ar"/>
              </w:rPr>
              <w:t>14.49</w:t>
            </w:r>
            <w:bookmarkEnd w:id="53"/>
          </w:p>
          <w:p w14:paraId="7781C2B4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  <w:lang w:bidi="ar"/>
              </w:rPr>
            </w:pPr>
            <w:bookmarkStart w:id="54" w:name="_Toc161828610"/>
            <w:r>
              <w:rPr>
                <w:sz w:val="21"/>
                <w:szCs w:val="21"/>
                <w:lang w:bidi="ar"/>
              </w:rPr>
              <w:t>5.43</w:t>
            </w:r>
            <w:bookmarkEnd w:id="54"/>
            <w:r>
              <w:rPr>
                <w:rFonts w:hint="eastAsia"/>
                <w:sz w:val="21"/>
                <w:szCs w:val="21"/>
                <w:lang w:bidi="ar"/>
              </w:rPr>
              <w:t>0</w:t>
            </w:r>
          </w:p>
          <w:p w14:paraId="481767E7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  <w:lang w:bidi="ar"/>
              </w:rPr>
            </w:pPr>
            <w:bookmarkStart w:id="55" w:name="_Toc161828611"/>
            <w:r>
              <w:rPr>
                <w:sz w:val="21"/>
                <w:szCs w:val="21"/>
                <w:lang w:bidi="ar"/>
              </w:rPr>
              <w:t>17.25</w:t>
            </w:r>
            <w:bookmarkEnd w:id="55"/>
          </w:p>
          <w:p w14:paraId="44F9F424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  <w:lang w:bidi="ar"/>
              </w:rPr>
            </w:pPr>
            <w:bookmarkStart w:id="56" w:name="_Toc161828612"/>
            <w:r>
              <w:rPr>
                <w:sz w:val="21"/>
                <w:szCs w:val="21"/>
                <w:lang w:bidi="ar"/>
              </w:rPr>
              <w:t>13.35</w:t>
            </w:r>
            <w:bookmarkEnd w:id="56"/>
          </w:p>
          <w:p w14:paraId="4417E025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  <w:lang w:bidi="ar"/>
              </w:rPr>
            </w:pPr>
            <w:bookmarkStart w:id="57" w:name="_Toc161828613"/>
            <w:r>
              <w:rPr>
                <w:sz w:val="21"/>
                <w:szCs w:val="21"/>
                <w:lang w:bidi="ar"/>
              </w:rPr>
              <w:t>16.69</w:t>
            </w:r>
            <w:bookmarkEnd w:id="57"/>
          </w:p>
          <w:p w14:paraId="62FEC7D4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  <w:lang w:bidi="ar"/>
              </w:rPr>
            </w:pPr>
            <w:bookmarkStart w:id="58" w:name="_Toc161828614"/>
            <w:r>
              <w:rPr>
                <w:sz w:val="21"/>
                <w:szCs w:val="21"/>
                <w:lang w:bidi="ar"/>
              </w:rPr>
              <w:t>15.40</w:t>
            </w:r>
            <w:bookmarkEnd w:id="58"/>
          </w:p>
        </w:tc>
        <w:tc>
          <w:tcPr>
            <w:tcW w:w="811" w:type="dxa"/>
            <w:tcBorders>
              <w:top w:val="single" w:color="auto" w:sz="4" w:space="0"/>
            </w:tcBorders>
            <w:shd w:val="clear" w:color="auto" w:fill="auto"/>
          </w:tcPr>
          <w:p w14:paraId="6344E86E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  <w:lang w:bidi="ar"/>
              </w:rPr>
            </w:pPr>
            <w:r>
              <w:rPr>
                <w:sz w:val="21"/>
                <w:szCs w:val="21"/>
                <w:lang w:bidi="ar"/>
              </w:rPr>
              <w:t>100.0</w:t>
            </w:r>
          </w:p>
          <w:p w14:paraId="6595AAB0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  <w:lang w:bidi="ar"/>
              </w:rPr>
            </w:pPr>
            <w:r>
              <w:rPr>
                <w:sz w:val="21"/>
                <w:szCs w:val="21"/>
                <w:lang w:bidi="ar"/>
              </w:rPr>
              <w:t>100.0</w:t>
            </w:r>
          </w:p>
          <w:p w14:paraId="39C1FCE7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  <w:lang w:bidi="ar"/>
              </w:rPr>
            </w:pPr>
            <w:r>
              <w:rPr>
                <w:sz w:val="21"/>
                <w:szCs w:val="21"/>
                <w:lang w:bidi="ar"/>
              </w:rPr>
              <w:t>100.</w:t>
            </w:r>
            <w:r>
              <w:rPr>
                <w:rFonts w:hint="eastAsia"/>
                <w:sz w:val="21"/>
                <w:szCs w:val="21"/>
                <w:lang w:bidi="ar"/>
              </w:rPr>
              <w:t>0</w:t>
            </w:r>
          </w:p>
          <w:p w14:paraId="620FF106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  <w:lang w:bidi="ar"/>
              </w:rPr>
            </w:pPr>
            <w:r>
              <w:rPr>
                <w:sz w:val="21"/>
                <w:szCs w:val="21"/>
                <w:lang w:bidi="ar"/>
              </w:rPr>
              <w:t>100.0</w:t>
            </w:r>
          </w:p>
          <w:p w14:paraId="189E5B7C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  <w:lang w:bidi="ar"/>
              </w:rPr>
            </w:pPr>
            <w:r>
              <w:rPr>
                <w:sz w:val="21"/>
                <w:szCs w:val="21"/>
                <w:lang w:bidi="ar"/>
              </w:rPr>
              <w:t>100.0</w:t>
            </w:r>
          </w:p>
          <w:p w14:paraId="0E285188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  <w:lang w:bidi="ar"/>
              </w:rPr>
            </w:pPr>
            <w:r>
              <w:rPr>
                <w:sz w:val="21"/>
                <w:szCs w:val="21"/>
                <w:lang w:bidi="ar"/>
              </w:rPr>
              <w:t>100.0</w:t>
            </w:r>
          </w:p>
          <w:p w14:paraId="3BCC8BB3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  <w:lang w:bidi="ar"/>
              </w:rPr>
            </w:pPr>
            <w:r>
              <w:rPr>
                <w:sz w:val="21"/>
                <w:szCs w:val="21"/>
                <w:lang w:bidi="ar"/>
              </w:rPr>
              <w:t>100.0</w:t>
            </w:r>
          </w:p>
          <w:p w14:paraId="31181BD5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  <w:lang w:bidi="ar"/>
              </w:rPr>
            </w:pPr>
            <w:r>
              <w:rPr>
                <w:sz w:val="21"/>
                <w:szCs w:val="21"/>
                <w:lang w:bidi="ar"/>
              </w:rPr>
              <w:t>100.0</w:t>
            </w:r>
          </w:p>
          <w:p w14:paraId="04F09100">
            <w:pPr>
              <w:spacing w:line="360" w:lineRule="auto"/>
              <w:ind w:firstLine="0" w:firstLineChars="0"/>
              <w:jc w:val="center"/>
              <w:rPr>
                <w:sz w:val="21"/>
                <w:szCs w:val="21"/>
                <w:lang w:bidi="ar"/>
              </w:rPr>
            </w:pPr>
            <w:r>
              <w:rPr>
                <w:sz w:val="21"/>
                <w:szCs w:val="21"/>
                <w:lang w:bidi="ar"/>
              </w:rPr>
              <w:t>100.0</w:t>
            </w:r>
          </w:p>
          <w:p w14:paraId="1BF75F94">
            <w:pPr>
              <w:spacing w:line="360" w:lineRule="auto"/>
              <w:ind w:firstLine="0" w:firstLineChars="0"/>
              <w:jc w:val="center"/>
              <w:rPr>
                <w:rFonts w:eastAsia="CharisSIL"/>
                <w:sz w:val="21"/>
                <w:szCs w:val="21"/>
                <w:lang w:bidi="ar"/>
              </w:rPr>
            </w:pPr>
            <w:r>
              <w:rPr>
                <w:sz w:val="21"/>
                <w:szCs w:val="21"/>
                <w:lang w:bidi="ar"/>
              </w:rPr>
              <w:t>100.0</w:t>
            </w:r>
          </w:p>
        </w:tc>
      </w:tr>
    </w:tbl>
    <w:p w14:paraId="1F0267FA"/>
    <w:p w14:paraId="3A5BABA0"/>
    <w:p w14:paraId="69D3EFBD"/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 w14:paraId="7B13E2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 w14:paraId="02A124F8">
            <w:pPr>
              <w:rPr>
                <w14:ligatures w14:val="standardContextual"/>
              </w:rPr>
            </w:pPr>
            <w:r>
              <w:rPr>
                <w14:ligatures w14:val="standardContextual"/>
              </w:rPr>
              <w:drawing>
                <wp:inline distT="0" distB="0" distL="114300" distR="114300">
                  <wp:extent cx="4859655" cy="3876040"/>
                  <wp:effectExtent l="0" t="0" r="0" b="0"/>
                  <wp:docPr id="12" name="图片 2" descr="BS1元素组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BS1元素组合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0" cy="3876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7AF5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 w14:paraId="44E579B5">
            <w:pPr>
              <w:ind w:firstLine="211"/>
              <w:rPr>
                <w:sz w:val="21"/>
                <w:szCs w:val="21"/>
                <w14:ligatures w14:val="standardContextual"/>
              </w:rPr>
            </w:pPr>
            <w:r>
              <w:rPr>
                <w:b/>
                <w:bCs/>
                <w:sz w:val="21"/>
                <w:szCs w:val="21"/>
                <w14:ligatures w14:val="standardContextual"/>
              </w:rPr>
              <w:t>Fig.</w:t>
            </w:r>
            <w:r>
              <w:rPr>
                <w:rFonts w:hint="eastAsia"/>
                <w:b/>
                <w:bCs/>
                <w:sz w:val="21"/>
                <w:szCs w:val="21"/>
                <w14:ligatures w14:val="standardContextual"/>
              </w:rPr>
              <w:t>S1</w:t>
            </w:r>
            <w:r>
              <w:rPr>
                <w:b/>
                <w:bCs/>
                <w:sz w:val="21"/>
                <w:szCs w:val="21"/>
                <w14:ligatures w14:val="standardContextual"/>
              </w:rPr>
              <w:t xml:space="preserve">. </w:t>
            </w:r>
            <w:bookmarkStart w:id="59" w:name="OLE_LINK18"/>
            <w:r>
              <w:rPr>
                <w:sz w:val="21"/>
                <w:szCs w:val="21"/>
                <w14:ligatures w14:val="standardContextual"/>
              </w:rPr>
              <w:t>Representative elemental mappings (C, O, Al, Si, S, Ca, Cr, Mn, Fe, Ni, Cu, Zn, As, Cd, Ba and Pb) of t</w:t>
            </w:r>
            <w:bookmarkStart w:id="60" w:name="_GoBack"/>
            <w:bookmarkEnd w:id="60"/>
            <w:r>
              <w:rPr>
                <w:sz w:val="21"/>
                <w:szCs w:val="21"/>
                <w14:ligatures w14:val="standardContextual"/>
              </w:rPr>
              <w:t>he BS</w:t>
            </w:r>
            <w:r>
              <w:rPr>
                <w:rFonts w:hint="eastAsia"/>
                <w:sz w:val="21"/>
                <w:szCs w:val="21"/>
                <w14:ligatures w14:val="standardContextual"/>
              </w:rPr>
              <w:t>1</w:t>
            </w:r>
            <w:bookmarkEnd w:id="59"/>
            <w:r>
              <w:rPr>
                <w:rFonts w:hint="eastAsia"/>
                <w:sz w:val="21"/>
                <w:szCs w:val="21"/>
                <w14:ligatures w14:val="standardContextual"/>
              </w:rPr>
              <w:t>.</w:t>
            </w:r>
          </w:p>
        </w:tc>
      </w:tr>
      <w:tr w14:paraId="573628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 w14:paraId="322882FE">
            <w:pPr>
              <w:rPr>
                <w14:ligatures w14:val="standardContextual"/>
              </w:rPr>
            </w:pPr>
            <w:r>
              <w:rPr>
                <w14:ligatures w14:val="standardContextual"/>
              </w:rPr>
              <w:drawing>
                <wp:inline distT="0" distB="0" distL="114300" distR="114300">
                  <wp:extent cx="4859655" cy="3764280"/>
                  <wp:effectExtent l="0" t="0" r="0" b="0"/>
                  <wp:docPr id="15" name="图片 8" descr="BS2元素组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8" descr="BS2元素组合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0" cy="376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7DA6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 w14:paraId="53AF7739">
            <w:pPr>
              <w:ind w:firstLine="211"/>
              <w:rPr>
                <w:sz w:val="21"/>
                <w:szCs w:val="21"/>
                <w14:ligatures w14:val="standardContextual"/>
              </w:rPr>
            </w:pPr>
            <w:r>
              <w:rPr>
                <w:b/>
                <w:bCs/>
                <w:sz w:val="21"/>
                <w:szCs w:val="21"/>
                <w14:ligatures w14:val="standardContextual"/>
              </w:rPr>
              <w:t>Fig.</w:t>
            </w:r>
            <w:r>
              <w:rPr>
                <w:rFonts w:hint="eastAsia"/>
                <w:b/>
                <w:bCs/>
                <w:sz w:val="21"/>
                <w:szCs w:val="21"/>
                <w14:ligatures w14:val="standardContextual"/>
              </w:rPr>
              <w:t>S2</w:t>
            </w:r>
            <w:r>
              <w:rPr>
                <w:b/>
                <w:bCs/>
                <w:sz w:val="21"/>
                <w:szCs w:val="21"/>
                <w14:ligatures w14:val="standardContextual"/>
              </w:rPr>
              <w:t xml:space="preserve">. </w:t>
            </w:r>
            <w:r>
              <w:rPr>
                <w:sz w:val="21"/>
                <w:szCs w:val="21"/>
                <w14:ligatures w14:val="standardContextual"/>
              </w:rPr>
              <w:t>Representative elemental mappings (C, O, Al, Si, S, Ca, Cr, Mn, Fe, Ni, Cu, Zn, As, Cd, Ba and Pb) of the BS</w:t>
            </w:r>
            <w:r>
              <w:rPr>
                <w:rFonts w:hint="eastAsia"/>
                <w:sz w:val="21"/>
                <w:szCs w:val="21"/>
                <w14:ligatures w14:val="standardContextual"/>
              </w:rPr>
              <w:t>2.</w:t>
            </w:r>
          </w:p>
        </w:tc>
      </w:tr>
      <w:tr w14:paraId="4C1CE3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 w14:paraId="2872831E">
            <w:pPr>
              <w:jc w:val="center"/>
              <w:rPr>
                <w14:ligatures w14:val="standardContextual"/>
              </w:rPr>
            </w:pPr>
            <w:r>
              <w:rPr>
                <w14:ligatures w14:val="standardContextual"/>
              </w:rPr>
              <w:drawing>
                <wp:inline distT="0" distB="0" distL="114300" distR="114300">
                  <wp:extent cx="4514850" cy="3599815"/>
                  <wp:effectExtent l="0" t="0" r="0" b="635"/>
                  <wp:docPr id="18" name="图片 12" descr="BS3元素组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2" descr="BS3元素组合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5044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E5A7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 w14:paraId="0B48CCCE">
            <w:pPr>
              <w:ind w:firstLine="211"/>
              <w:rPr>
                <w:sz w:val="21"/>
                <w:szCs w:val="21"/>
                <w14:ligatures w14:val="standardContextual"/>
              </w:rPr>
            </w:pPr>
            <w:r>
              <w:rPr>
                <w:b/>
                <w:bCs/>
                <w:sz w:val="21"/>
                <w:szCs w:val="21"/>
                <w14:ligatures w14:val="standardContextual"/>
              </w:rPr>
              <w:t>Fig.</w:t>
            </w:r>
            <w:r>
              <w:rPr>
                <w:rFonts w:hint="eastAsia"/>
                <w:b/>
                <w:bCs/>
                <w:sz w:val="21"/>
                <w:szCs w:val="21"/>
                <w14:ligatures w14:val="standardContextual"/>
              </w:rPr>
              <w:t>S3</w:t>
            </w:r>
            <w:r>
              <w:rPr>
                <w:b/>
                <w:bCs/>
                <w:sz w:val="21"/>
                <w:szCs w:val="21"/>
                <w14:ligatures w14:val="standardContextual"/>
              </w:rPr>
              <w:t xml:space="preserve">. </w:t>
            </w:r>
            <w:r>
              <w:rPr>
                <w:sz w:val="21"/>
                <w:szCs w:val="21"/>
                <w14:ligatures w14:val="standardContextual"/>
              </w:rPr>
              <w:t>Representative elemental mappings (C, O, Al, Si, S, Ca, Cr, Mn, Fe, Ni, Cu, Zn, As, Cd, Ba and Pb) of the BS</w:t>
            </w:r>
            <w:r>
              <w:rPr>
                <w:rFonts w:hint="eastAsia"/>
                <w:sz w:val="21"/>
                <w:szCs w:val="21"/>
                <w14:ligatures w14:val="standardContextual"/>
              </w:rPr>
              <w:t>3.</w:t>
            </w:r>
          </w:p>
        </w:tc>
      </w:tr>
      <w:tr w14:paraId="2A3D6B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 w14:paraId="3F5490A2">
            <w:pPr>
              <w:jc w:val="center"/>
              <w:rPr>
                <w14:ligatures w14:val="standardContextual"/>
              </w:rPr>
            </w:pPr>
            <w:r>
              <w:rPr>
                <w14:ligatures w14:val="standardContextual"/>
              </w:rPr>
              <w:drawing>
                <wp:inline distT="0" distB="0" distL="114300" distR="114300">
                  <wp:extent cx="4664075" cy="3599815"/>
                  <wp:effectExtent l="0" t="0" r="3175" b="635"/>
                  <wp:docPr id="21" name="图片 15" descr="BS4元素组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5" descr="BS4元素组合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09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9EE0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 w14:paraId="115B6784">
            <w:pPr>
              <w:ind w:firstLine="211"/>
              <w:rPr>
                <w:sz w:val="21"/>
                <w:szCs w:val="21"/>
                <w14:ligatures w14:val="standardContextual"/>
              </w:rPr>
            </w:pPr>
            <w:r>
              <w:rPr>
                <w:b/>
                <w:bCs/>
                <w:sz w:val="21"/>
                <w:szCs w:val="21"/>
                <w14:ligatures w14:val="standardContextual"/>
              </w:rPr>
              <w:t>Fig.</w:t>
            </w:r>
            <w:r>
              <w:rPr>
                <w:rFonts w:hint="eastAsia"/>
                <w:b/>
                <w:bCs/>
                <w:sz w:val="21"/>
                <w:szCs w:val="21"/>
                <w14:ligatures w14:val="standardContextual"/>
              </w:rPr>
              <w:t>S4</w:t>
            </w:r>
            <w:r>
              <w:rPr>
                <w:b/>
                <w:bCs/>
                <w:sz w:val="21"/>
                <w:szCs w:val="21"/>
                <w14:ligatures w14:val="standardContextual"/>
              </w:rPr>
              <w:t xml:space="preserve">. </w:t>
            </w:r>
            <w:r>
              <w:rPr>
                <w:sz w:val="21"/>
                <w:szCs w:val="21"/>
                <w14:ligatures w14:val="standardContextual"/>
              </w:rPr>
              <w:t>Representative elemental mappings (C, O, Al, Si, S, Ca, Cr, Mn, Fe, Ni, Cu, Zn, As, Cd, Ba and Pb) of the BS</w:t>
            </w:r>
            <w:r>
              <w:rPr>
                <w:rFonts w:hint="eastAsia"/>
                <w:sz w:val="21"/>
                <w:szCs w:val="21"/>
                <w14:ligatures w14:val="standardContextual"/>
              </w:rPr>
              <w:t>4.</w:t>
            </w:r>
          </w:p>
        </w:tc>
      </w:tr>
      <w:tr w14:paraId="1A812E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 w14:paraId="3C12061C">
            <w:pPr>
              <w:jc w:val="center"/>
              <w:rPr>
                <w14:ligatures w14:val="standardContextual"/>
              </w:rPr>
            </w:pPr>
            <w:r>
              <w:rPr>
                <w14:ligatures w14:val="standardContextual"/>
              </w:rPr>
              <w:drawing>
                <wp:inline distT="0" distB="0" distL="114300" distR="114300">
                  <wp:extent cx="4497070" cy="3599815"/>
                  <wp:effectExtent l="0" t="0" r="0" b="635"/>
                  <wp:docPr id="24" name="图片 18" descr="BS5元素组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8" descr="BS5元素组合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35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E6F5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 w14:paraId="68D52B31">
            <w:pPr>
              <w:ind w:firstLine="211"/>
              <w:rPr>
                <w:sz w:val="21"/>
                <w:szCs w:val="21"/>
                <w14:ligatures w14:val="standardContextual"/>
              </w:rPr>
            </w:pPr>
            <w:r>
              <w:rPr>
                <w:b/>
                <w:bCs/>
                <w:sz w:val="21"/>
                <w:szCs w:val="21"/>
                <w14:ligatures w14:val="standardContextual"/>
              </w:rPr>
              <w:t>Fig.</w:t>
            </w:r>
            <w:r>
              <w:rPr>
                <w:rFonts w:hint="eastAsia"/>
                <w:b/>
                <w:bCs/>
                <w:sz w:val="21"/>
                <w:szCs w:val="21"/>
                <w14:ligatures w14:val="standardContextual"/>
              </w:rPr>
              <w:t>S5</w:t>
            </w:r>
            <w:r>
              <w:rPr>
                <w:b/>
                <w:bCs/>
                <w:sz w:val="21"/>
                <w:szCs w:val="21"/>
                <w14:ligatures w14:val="standardContextual"/>
              </w:rPr>
              <w:t xml:space="preserve">. </w:t>
            </w:r>
            <w:r>
              <w:rPr>
                <w:sz w:val="21"/>
                <w:szCs w:val="21"/>
                <w14:ligatures w14:val="standardContextual"/>
              </w:rPr>
              <w:t>Representative elemental mappings (C, O, Al, Si, S, Ca, Cr, Mn, Fe, Ni, Cu, Zn, As, Cd, Ba and Pb) of the BS</w:t>
            </w:r>
            <w:r>
              <w:rPr>
                <w:rFonts w:hint="eastAsia"/>
                <w:sz w:val="21"/>
                <w:szCs w:val="21"/>
                <w14:ligatures w14:val="standardContextual"/>
              </w:rPr>
              <w:t>5.</w:t>
            </w:r>
          </w:p>
        </w:tc>
      </w:tr>
    </w:tbl>
    <w:p w14:paraId="3B65359F"/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280"/>
      </w:pPr>
      <w:r>
        <w:separator/>
      </w:r>
    </w:p>
  </w:endnote>
  <w:endnote w:type="continuationSeparator" w:id="1">
    <w:p>
      <w:pPr>
        <w:ind w:firstLine="2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harisSIL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B6870">
    <w:pPr>
      <w:pStyle w:val="3"/>
      <w:ind w:firstLine="18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752336">
    <w:pPr>
      <w:pStyle w:val="3"/>
      <w:ind w:firstLine="18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F5D7B5">
    <w:pPr>
      <w:pStyle w:val="3"/>
      <w:ind w:firstLine="1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280"/>
      </w:pPr>
      <w:r>
        <w:separator/>
      </w:r>
    </w:p>
  </w:footnote>
  <w:footnote w:type="continuationSeparator" w:id="1">
    <w:p>
      <w:pPr>
        <w:ind w:firstLine="2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901247">
    <w:pPr>
      <w:pStyle w:val="4"/>
      <w:ind w:firstLine="1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F55B33">
    <w:pPr>
      <w:pStyle w:val="4"/>
      <w:ind w:firstLine="1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B1463C">
    <w:pPr>
      <w:pStyle w:val="4"/>
      <w:ind w:firstLine="18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1MmU4NmM3MDE4MWNhMDFmYTBkMWVmYTg4M2MwZjIifQ=="/>
  </w:docVars>
  <w:rsids>
    <w:rsidRoot w:val="00940BD4"/>
    <w:rsid w:val="00080F84"/>
    <w:rsid w:val="002047A2"/>
    <w:rsid w:val="002065BF"/>
    <w:rsid w:val="002B2CDA"/>
    <w:rsid w:val="002B7924"/>
    <w:rsid w:val="003319B3"/>
    <w:rsid w:val="003708D5"/>
    <w:rsid w:val="003C43B3"/>
    <w:rsid w:val="00460785"/>
    <w:rsid w:val="004A7103"/>
    <w:rsid w:val="004E63E5"/>
    <w:rsid w:val="00555D9C"/>
    <w:rsid w:val="00556772"/>
    <w:rsid w:val="005858EB"/>
    <w:rsid w:val="00587A7B"/>
    <w:rsid w:val="005A0EC6"/>
    <w:rsid w:val="005D0943"/>
    <w:rsid w:val="00635AA4"/>
    <w:rsid w:val="006A3AB7"/>
    <w:rsid w:val="00720A9D"/>
    <w:rsid w:val="007B3A3B"/>
    <w:rsid w:val="007B4EB3"/>
    <w:rsid w:val="007D1571"/>
    <w:rsid w:val="007F14D8"/>
    <w:rsid w:val="00877CFC"/>
    <w:rsid w:val="008A5B7A"/>
    <w:rsid w:val="008C1859"/>
    <w:rsid w:val="008C30C2"/>
    <w:rsid w:val="008E1737"/>
    <w:rsid w:val="00940BD4"/>
    <w:rsid w:val="009621A1"/>
    <w:rsid w:val="009B628B"/>
    <w:rsid w:val="00A063D1"/>
    <w:rsid w:val="00C81F04"/>
    <w:rsid w:val="00D364D6"/>
    <w:rsid w:val="00DB48A4"/>
    <w:rsid w:val="00DE4D0E"/>
    <w:rsid w:val="00E4303B"/>
    <w:rsid w:val="00EC6051"/>
    <w:rsid w:val="00F409DB"/>
    <w:rsid w:val="337023E9"/>
    <w:rsid w:val="3A96595D"/>
    <w:rsid w:val="5FCA215E"/>
    <w:rsid w:val="6BD46244"/>
    <w:rsid w:val="6E45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80" w:firstLineChars="100"/>
      <w:jc w:val="both"/>
    </w:pPr>
    <w:rPr>
      <w:rFonts w:ascii="Times New Roman" w:hAnsi="Times New Roman" w:eastAsia="宋体" w:cs="Times New Roman"/>
      <w:kern w:val="2"/>
      <w:sz w:val="28"/>
      <w:szCs w:val="28"/>
      <w:lang w:val="en-GB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footnote text"/>
    <w:basedOn w:val="1"/>
    <w:link w:val="10"/>
    <w:qFormat/>
    <w:uiPriority w:val="0"/>
    <w:pPr>
      <w:widowControl/>
      <w:snapToGrid w:val="0"/>
      <w:spacing w:line="480" w:lineRule="auto"/>
      <w:ind w:firstLine="643" w:firstLineChars="200"/>
      <w:jc w:val="left"/>
    </w:pPr>
    <w:rPr>
      <w:rFonts w:eastAsiaTheme="minorEastAsia" w:cstheme="minorBidi"/>
      <w:sz w:val="18"/>
      <w:szCs w:val="24"/>
      <w:lang w:val="en-US"/>
    </w:rPr>
  </w:style>
  <w:style w:type="table" w:styleId="7">
    <w:name w:val="Table Grid"/>
    <w:basedOn w:val="6"/>
    <w:qFormat/>
    <w:uiPriority w:val="39"/>
    <w:rPr>
      <w:kern w:val="2"/>
      <w:sz w:val="22"/>
      <w:szCs w:val="24"/>
      <w14:ligatures w14:val="standardContextu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标题 1 字符"/>
    <w:basedOn w:val="8"/>
    <w:link w:val="2"/>
    <w:qFormat/>
    <w:uiPriority w:val="9"/>
    <w:rPr>
      <w:rFonts w:ascii="Times New Roman" w:hAnsi="Times New Roman" w:eastAsia="宋体" w:cs="Times New Roman"/>
      <w:b/>
      <w:bCs/>
      <w:kern w:val="44"/>
      <w:sz w:val="28"/>
      <w:szCs w:val="44"/>
      <w:lang w:val="en-GB"/>
      <w14:ligatures w14:val="none"/>
    </w:rPr>
  </w:style>
  <w:style w:type="character" w:customStyle="1" w:styleId="10">
    <w:name w:val="脚注文本 字符"/>
    <w:basedOn w:val="8"/>
    <w:link w:val="5"/>
    <w:qFormat/>
    <w:uiPriority w:val="0"/>
    <w:rPr>
      <w:rFonts w:ascii="Times New Roman" w:hAnsi="Times New Roman"/>
      <w:sz w:val="18"/>
      <w:szCs w:val="24"/>
      <w14:ligatures w14:val="none"/>
    </w:rPr>
  </w:style>
  <w:style w:type="character" w:customStyle="1" w:styleId="11">
    <w:name w:val="页眉 字符"/>
    <w:basedOn w:val="8"/>
    <w:link w:val="4"/>
    <w:qFormat/>
    <w:uiPriority w:val="99"/>
    <w:rPr>
      <w:rFonts w:ascii="Times New Roman" w:hAnsi="Times New Roman" w:eastAsia="宋体" w:cs="Times New Roman"/>
      <w:kern w:val="2"/>
      <w:sz w:val="18"/>
      <w:szCs w:val="18"/>
      <w:lang w:val="en-GB"/>
    </w:rPr>
  </w:style>
  <w:style w:type="character" w:customStyle="1" w:styleId="12">
    <w:name w:val="页脚 字符"/>
    <w:basedOn w:val="8"/>
    <w:link w:val="3"/>
    <w:qFormat/>
    <w:uiPriority w:val="99"/>
    <w:rPr>
      <w:rFonts w:ascii="Times New Roman" w:hAnsi="Times New Roman" w:eastAsia="宋体" w:cs="Times New Roman"/>
      <w:kern w:val="2"/>
      <w:sz w:val="18"/>
      <w:szCs w:val="18"/>
      <w:lang w:val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477</Words>
  <Characters>2290</Characters>
  <Lines>20</Lines>
  <Paragraphs>5</Paragraphs>
  <TotalTime>153</TotalTime>
  <ScaleCrop>false</ScaleCrop>
  <LinksUpToDate>false</LinksUpToDate>
  <CharactersWithSpaces>2534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2024-07-06T07:35:00Z</dcterms:created>
  <dc:creator>bin 付</dc:creator>
  <cp:lastModifiedBy>Bin</cp:lastModifiedBy>
  <dcterms:modified xsi:type="dcterms:W3CDTF">2024-11-16T07:51:54Z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2A25E79079F24C9E8B359B10CD68DE2D_12</vt:lpwstr>
  </property>
</Properties>
</file>